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43" w:rsidRPr="004035F6" w:rsidRDefault="004035F6" w:rsidP="004035F6">
      <w:pPr>
        <w:spacing w:after="0"/>
        <w:jc w:val="center"/>
        <w:rPr>
          <w:sz w:val="36"/>
          <w:szCs w:val="36"/>
        </w:rPr>
      </w:pPr>
      <w:r w:rsidRPr="004035F6">
        <w:rPr>
          <w:sz w:val="36"/>
          <w:szCs w:val="36"/>
        </w:rPr>
        <w:t>Bakersfield College</w:t>
      </w:r>
    </w:p>
    <w:p w:rsidR="00AC2888" w:rsidRDefault="004035F6" w:rsidP="00FD39DD">
      <w:pPr>
        <w:spacing w:after="0"/>
        <w:jc w:val="center"/>
        <w:rPr>
          <w:sz w:val="36"/>
          <w:szCs w:val="36"/>
        </w:rPr>
      </w:pPr>
      <w:r w:rsidRPr="004035F6">
        <w:rPr>
          <w:sz w:val="36"/>
          <w:szCs w:val="36"/>
        </w:rPr>
        <w:t>Program Review – Annual Update</w:t>
      </w:r>
    </w:p>
    <w:p w:rsidR="00AC2888" w:rsidRPr="00AC2888" w:rsidRDefault="00AC2888" w:rsidP="00AC2888">
      <w:pPr>
        <w:spacing w:after="0"/>
        <w:rPr>
          <w:sz w:val="20"/>
          <w:szCs w:val="20"/>
        </w:rPr>
      </w:pPr>
      <w:r w:rsidRPr="00AC2888">
        <w:rPr>
          <w:sz w:val="20"/>
          <w:szCs w:val="20"/>
        </w:rPr>
        <w:t>Attachments (place a checkmark beside the forms listed below that are attached):</w:t>
      </w:r>
    </w:p>
    <w:p w:rsidR="00AC2888" w:rsidRPr="00AC2888" w:rsidRDefault="00BD4AD9" w:rsidP="00AC2888">
      <w:pPr>
        <w:spacing w:after="0"/>
        <w:ind w:firstLine="720"/>
        <w:rPr>
          <w:sz w:val="20"/>
          <w:szCs w:val="20"/>
        </w:rPr>
      </w:pPr>
      <w:r w:rsidRPr="00AC2888">
        <w:rPr>
          <w:rFonts w:cstheme="minorHAnsi"/>
          <w:sz w:val="20"/>
          <w:szCs w:val="20"/>
        </w:rPr>
        <w:fldChar w:fldCharType="begin">
          <w:ffData>
            <w:name w:val="Check11"/>
            <w:enabled/>
            <w:calcOnExit w:val="0"/>
            <w:checkBox>
              <w:sizeAuto/>
              <w:default w:val="0"/>
            </w:checkBox>
          </w:ffData>
        </w:fldChar>
      </w:r>
      <w:r w:rsidR="00AC2888" w:rsidRPr="00AC2888">
        <w:rPr>
          <w:rFonts w:cstheme="minorHAnsi"/>
          <w:sz w:val="20"/>
          <w:szCs w:val="20"/>
        </w:rPr>
        <w:instrText xml:space="preserve"> FORMCHECKBOX </w:instrText>
      </w:r>
      <w:r w:rsidR="005F6E25">
        <w:rPr>
          <w:rFonts w:cstheme="minorHAnsi"/>
          <w:sz w:val="20"/>
          <w:szCs w:val="20"/>
        </w:rPr>
      </w:r>
      <w:r w:rsidR="005F6E25">
        <w:rPr>
          <w:rFonts w:cstheme="minorHAnsi"/>
          <w:sz w:val="20"/>
          <w:szCs w:val="20"/>
        </w:rPr>
        <w:fldChar w:fldCharType="separate"/>
      </w:r>
      <w:r w:rsidRPr="00AC2888">
        <w:rPr>
          <w:rFonts w:cstheme="minorHAnsi"/>
          <w:sz w:val="20"/>
          <w:szCs w:val="20"/>
        </w:rPr>
        <w:fldChar w:fldCharType="end"/>
      </w:r>
      <w:r w:rsidR="00AC2888" w:rsidRPr="00AC2888">
        <w:rPr>
          <w:rFonts w:cstheme="minorHAnsi"/>
          <w:sz w:val="20"/>
          <w:szCs w:val="20"/>
        </w:rPr>
        <w:t xml:space="preserve"> </w:t>
      </w:r>
      <w:hyperlink r:id="rId9" w:history="1">
        <w:r w:rsidR="00AC2888" w:rsidRPr="00C73841">
          <w:rPr>
            <w:rStyle w:val="Hyperlink"/>
            <w:sz w:val="20"/>
            <w:szCs w:val="20"/>
          </w:rPr>
          <w:t>Faculty Request Form</w:t>
        </w:r>
      </w:hyperlink>
      <w:r w:rsidR="00C73841">
        <w:rPr>
          <w:sz w:val="20"/>
          <w:szCs w:val="20"/>
        </w:rPr>
        <w:tab/>
      </w:r>
      <w:r w:rsidR="00AC2888" w:rsidRPr="00AC2888">
        <w:rPr>
          <w:sz w:val="20"/>
          <w:szCs w:val="20"/>
        </w:rPr>
        <w:tab/>
      </w:r>
      <w:r w:rsidRPr="00AC2888">
        <w:rPr>
          <w:rFonts w:cstheme="minorHAnsi"/>
          <w:sz w:val="20"/>
          <w:szCs w:val="20"/>
        </w:rPr>
        <w:fldChar w:fldCharType="begin">
          <w:ffData>
            <w:name w:val="Check12"/>
            <w:enabled/>
            <w:calcOnExit w:val="0"/>
            <w:checkBox>
              <w:sizeAuto/>
              <w:default w:val="0"/>
            </w:checkBox>
          </w:ffData>
        </w:fldChar>
      </w:r>
      <w:r w:rsidR="00AC2888" w:rsidRPr="00AC2888">
        <w:rPr>
          <w:rFonts w:cstheme="minorHAnsi"/>
          <w:sz w:val="20"/>
          <w:szCs w:val="20"/>
        </w:rPr>
        <w:instrText xml:space="preserve"> FORMCHECKBOX </w:instrText>
      </w:r>
      <w:r w:rsidR="005F6E25">
        <w:rPr>
          <w:rFonts w:cstheme="minorHAnsi"/>
          <w:sz w:val="20"/>
          <w:szCs w:val="20"/>
        </w:rPr>
      </w:r>
      <w:r w:rsidR="005F6E25">
        <w:rPr>
          <w:rFonts w:cstheme="minorHAnsi"/>
          <w:sz w:val="20"/>
          <w:szCs w:val="20"/>
        </w:rPr>
        <w:fldChar w:fldCharType="separate"/>
      </w:r>
      <w:r w:rsidRPr="00AC2888">
        <w:rPr>
          <w:rFonts w:cstheme="minorHAnsi"/>
          <w:sz w:val="20"/>
          <w:szCs w:val="20"/>
        </w:rPr>
        <w:fldChar w:fldCharType="end"/>
      </w:r>
      <w:r w:rsidR="00190E33">
        <w:rPr>
          <w:rFonts w:cstheme="minorHAnsi"/>
          <w:sz w:val="20"/>
          <w:szCs w:val="20"/>
        </w:rPr>
        <w:t xml:space="preserve"> </w:t>
      </w:r>
      <w:hyperlink r:id="rId10" w:history="1">
        <w:r w:rsidR="00AC2888" w:rsidRPr="00C73841">
          <w:rPr>
            <w:rStyle w:val="Hyperlink"/>
            <w:sz w:val="20"/>
            <w:szCs w:val="20"/>
          </w:rPr>
          <w:t>Classified Request Form</w:t>
        </w:r>
      </w:hyperlink>
      <w:r w:rsidR="00FD39DD">
        <w:rPr>
          <w:sz w:val="20"/>
          <w:szCs w:val="20"/>
        </w:rPr>
        <w:t xml:space="preserve"> </w:t>
      </w:r>
      <w:r w:rsidR="00AC2888" w:rsidRPr="00AC2888">
        <w:rPr>
          <w:sz w:val="20"/>
          <w:szCs w:val="20"/>
        </w:rPr>
        <w:tab/>
      </w:r>
      <w:r w:rsidRPr="00AC2888">
        <w:rPr>
          <w:rFonts w:cstheme="minorHAnsi"/>
          <w:sz w:val="20"/>
          <w:szCs w:val="20"/>
        </w:rPr>
        <w:fldChar w:fldCharType="begin">
          <w:ffData>
            <w:name w:val="Check17"/>
            <w:enabled/>
            <w:calcOnExit w:val="0"/>
            <w:checkBox>
              <w:sizeAuto/>
              <w:default w:val="0"/>
            </w:checkBox>
          </w:ffData>
        </w:fldChar>
      </w:r>
      <w:r w:rsidR="00D821E9" w:rsidRPr="00AC2888">
        <w:rPr>
          <w:rFonts w:cstheme="minorHAnsi"/>
          <w:sz w:val="20"/>
          <w:szCs w:val="20"/>
        </w:rPr>
        <w:instrText xml:space="preserve"> FORMCHECKBOX </w:instrText>
      </w:r>
      <w:r w:rsidR="005F6E25">
        <w:rPr>
          <w:rFonts w:cstheme="minorHAnsi"/>
          <w:sz w:val="20"/>
          <w:szCs w:val="20"/>
        </w:rPr>
      </w:r>
      <w:r w:rsidR="005F6E25">
        <w:rPr>
          <w:rFonts w:cstheme="minorHAnsi"/>
          <w:sz w:val="20"/>
          <w:szCs w:val="20"/>
        </w:rPr>
        <w:fldChar w:fldCharType="separate"/>
      </w:r>
      <w:r w:rsidRPr="00AC2888">
        <w:rPr>
          <w:rFonts w:cstheme="minorHAnsi"/>
          <w:sz w:val="20"/>
          <w:szCs w:val="20"/>
        </w:rPr>
        <w:fldChar w:fldCharType="end"/>
      </w:r>
      <w:r w:rsidR="00D821E9">
        <w:rPr>
          <w:rFonts w:cstheme="minorHAnsi"/>
          <w:sz w:val="20"/>
          <w:szCs w:val="20"/>
        </w:rPr>
        <w:t xml:space="preserve"> </w:t>
      </w:r>
      <w:hyperlink r:id="rId11" w:history="1">
        <w:r w:rsidR="00D821E9" w:rsidRPr="00C73841">
          <w:rPr>
            <w:rStyle w:val="Hyperlink"/>
            <w:rFonts w:cstheme="minorHAnsi"/>
            <w:sz w:val="20"/>
            <w:szCs w:val="20"/>
          </w:rPr>
          <w:t>Budget Change Request Form</w:t>
        </w:r>
      </w:hyperlink>
    </w:p>
    <w:p w:rsidR="00AC2888" w:rsidRPr="00AC2888" w:rsidRDefault="00BD4AD9" w:rsidP="00190E33">
      <w:pPr>
        <w:spacing w:after="0"/>
        <w:ind w:firstLine="720"/>
        <w:rPr>
          <w:sz w:val="20"/>
          <w:szCs w:val="20"/>
        </w:rPr>
      </w:pPr>
      <w:r w:rsidRPr="00AC2888">
        <w:rPr>
          <w:rFonts w:cstheme="minorHAnsi"/>
          <w:sz w:val="20"/>
          <w:szCs w:val="20"/>
        </w:rPr>
        <w:fldChar w:fldCharType="begin">
          <w:ffData>
            <w:name w:val="Check14"/>
            <w:enabled/>
            <w:calcOnExit w:val="0"/>
            <w:checkBox>
              <w:sizeAuto/>
              <w:default w:val="0"/>
            </w:checkBox>
          </w:ffData>
        </w:fldChar>
      </w:r>
      <w:r w:rsidR="00AC2888" w:rsidRPr="00AC2888">
        <w:rPr>
          <w:rFonts w:cstheme="minorHAnsi"/>
          <w:sz w:val="20"/>
          <w:szCs w:val="20"/>
        </w:rPr>
        <w:instrText xml:space="preserve"> FORMCHECKBOX </w:instrText>
      </w:r>
      <w:r w:rsidR="005F6E25">
        <w:rPr>
          <w:rFonts w:cstheme="minorHAnsi"/>
          <w:sz w:val="20"/>
          <w:szCs w:val="20"/>
        </w:rPr>
      </w:r>
      <w:r w:rsidR="005F6E25">
        <w:rPr>
          <w:rFonts w:cstheme="minorHAnsi"/>
          <w:sz w:val="20"/>
          <w:szCs w:val="20"/>
        </w:rPr>
        <w:fldChar w:fldCharType="separate"/>
      </w:r>
      <w:r w:rsidRPr="00AC2888">
        <w:rPr>
          <w:rFonts w:cstheme="minorHAnsi"/>
          <w:sz w:val="20"/>
          <w:szCs w:val="20"/>
        </w:rPr>
        <w:fldChar w:fldCharType="end"/>
      </w:r>
      <w:r w:rsidR="00AC2888" w:rsidRPr="00AC2888">
        <w:rPr>
          <w:rFonts w:cstheme="minorHAnsi"/>
          <w:sz w:val="20"/>
          <w:szCs w:val="20"/>
        </w:rPr>
        <w:t xml:space="preserve"> </w:t>
      </w:r>
      <w:hyperlink r:id="rId12" w:history="1">
        <w:r w:rsidR="00AC2888" w:rsidRPr="00C73841">
          <w:rPr>
            <w:rStyle w:val="Hyperlink"/>
            <w:sz w:val="20"/>
            <w:szCs w:val="20"/>
          </w:rPr>
          <w:t>ISIT Form</w:t>
        </w:r>
      </w:hyperlink>
      <w:r w:rsidR="00C73841">
        <w:rPr>
          <w:sz w:val="20"/>
          <w:szCs w:val="20"/>
        </w:rPr>
        <w:tab/>
      </w:r>
      <w:r w:rsidR="00AC2888" w:rsidRPr="00AC2888">
        <w:rPr>
          <w:sz w:val="20"/>
          <w:szCs w:val="20"/>
        </w:rPr>
        <w:tab/>
      </w:r>
      <w:r w:rsidR="00AC2888" w:rsidRPr="00AC2888">
        <w:rPr>
          <w:sz w:val="20"/>
          <w:szCs w:val="20"/>
        </w:rPr>
        <w:tab/>
      </w:r>
      <w:r w:rsidRPr="00AC2888">
        <w:rPr>
          <w:rFonts w:cstheme="minorHAnsi"/>
          <w:sz w:val="20"/>
          <w:szCs w:val="20"/>
        </w:rPr>
        <w:fldChar w:fldCharType="begin">
          <w:ffData>
            <w:name w:val="Check15"/>
            <w:enabled/>
            <w:calcOnExit w:val="0"/>
            <w:checkBox>
              <w:sizeAuto/>
              <w:default w:val="0"/>
            </w:checkBox>
          </w:ffData>
        </w:fldChar>
      </w:r>
      <w:r w:rsidR="00AC2888" w:rsidRPr="00AC2888">
        <w:rPr>
          <w:rFonts w:cstheme="minorHAnsi"/>
          <w:sz w:val="20"/>
          <w:szCs w:val="20"/>
        </w:rPr>
        <w:instrText xml:space="preserve"> FORMCHECKBOX </w:instrText>
      </w:r>
      <w:r w:rsidR="005F6E25">
        <w:rPr>
          <w:rFonts w:cstheme="minorHAnsi"/>
          <w:sz w:val="20"/>
          <w:szCs w:val="20"/>
        </w:rPr>
      </w:r>
      <w:r w:rsidR="005F6E25">
        <w:rPr>
          <w:rFonts w:cstheme="minorHAnsi"/>
          <w:sz w:val="20"/>
          <w:szCs w:val="20"/>
        </w:rPr>
        <w:fldChar w:fldCharType="separate"/>
      </w:r>
      <w:r w:rsidRPr="00AC2888">
        <w:rPr>
          <w:rFonts w:cstheme="minorHAnsi"/>
          <w:sz w:val="20"/>
          <w:szCs w:val="20"/>
        </w:rPr>
        <w:fldChar w:fldCharType="end"/>
      </w:r>
      <w:r w:rsidR="00AC2888" w:rsidRPr="00AC2888">
        <w:rPr>
          <w:rFonts w:cstheme="minorHAnsi"/>
          <w:sz w:val="20"/>
          <w:szCs w:val="20"/>
        </w:rPr>
        <w:t xml:space="preserve"> </w:t>
      </w:r>
      <w:hyperlink r:id="rId13" w:history="1">
        <w:r w:rsidR="00AC2888" w:rsidRPr="00C73841">
          <w:rPr>
            <w:rStyle w:val="Hyperlink"/>
            <w:sz w:val="20"/>
            <w:szCs w:val="20"/>
          </w:rPr>
          <w:t>M &amp; O Form</w:t>
        </w:r>
      </w:hyperlink>
      <w:r w:rsidR="00FD39DD">
        <w:rPr>
          <w:sz w:val="20"/>
          <w:szCs w:val="20"/>
        </w:rPr>
        <w:t xml:space="preserve"> </w:t>
      </w:r>
      <w:r w:rsidR="00AC2888" w:rsidRPr="00AC2888">
        <w:rPr>
          <w:sz w:val="20"/>
          <w:szCs w:val="20"/>
        </w:rPr>
        <w:tab/>
      </w:r>
      <w:r w:rsidR="00C73841">
        <w:rPr>
          <w:sz w:val="20"/>
          <w:szCs w:val="20"/>
        </w:rPr>
        <w:tab/>
      </w:r>
      <w:r w:rsidR="00AC2888" w:rsidRPr="00AC2888">
        <w:rPr>
          <w:sz w:val="20"/>
          <w:szCs w:val="20"/>
        </w:rPr>
        <w:tab/>
      </w:r>
      <w:proofErr w:type="gramStart"/>
      <w:r w:rsidR="00EF3554">
        <w:rPr>
          <w:rFonts w:cstheme="minorHAnsi"/>
          <w:sz w:val="20"/>
          <w:szCs w:val="20"/>
        </w:rPr>
        <w:t xml:space="preserve">X </w:t>
      </w:r>
      <w:bookmarkStart w:id="0" w:name="_GoBack"/>
      <w:bookmarkEnd w:id="0"/>
      <w:r w:rsidR="00AC2888" w:rsidRPr="00AC2888">
        <w:rPr>
          <w:rFonts w:cstheme="minorHAnsi"/>
          <w:sz w:val="20"/>
          <w:szCs w:val="20"/>
        </w:rPr>
        <w:t xml:space="preserve"> </w:t>
      </w:r>
      <w:proofErr w:type="gramEnd"/>
      <w:r w:rsidR="005F6E25">
        <w:fldChar w:fldCharType="begin"/>
      </w:r>
      <w:r w:rsidR="005F6E25">
        <w:instrText xml:space="preserve"> HYPERLINK "http://committees.kccd.edu/bc/committee/programreview" </w:instrText>
      </w:r>
      <w:r w:rsidR="005F6E25">
        <w:fldChar w:fldCharType="separate"/>
      </w:r>
      <w:r w:rsidR="00AC2888" w:rsidRPr="00C73841">
        <w:rPr>
          <w:rStyle w:val="Hyperlink"/>
          <w:sz w:val="20"/>
          <w:szCs w:val="20"/>
        </w:rPr>
        <w:t>Best Practices Form</w:t>
      </w:r>
      <w:r w:rsidR="005F6E25">
        <w:rPr>
          <w:rStyle w:val="Hyperlink"/>
          <w:sz w:val="20"/>
          <w:szCs w:val="20"/>
        </w:rPr>
        <w:fldChar w:fldCharType="end"/>
      </w:r>
      <w:r w:rsidR="00C73841">
        <w:rPr>
          <w:sz w:val="20"/>
          <w:szCs w:val="20"/>
        </w:rPr>
        <w:t xml:space="preserve"> </w:t>
      </w:r>
      <w:r w:rsidR="00C73841" w:rsidRPr="00C73841">
        <w:rPr>
          <w:b/>
          <w:color w:val="CC0000"/>
          <w:sz w:val="20"/>
          <w:szCs w:val="20"/>
        </w:rPr>
        <w:t>(Required)</w:t>
      </w:r>
      <w:r w:rsidR="00C73841">
        <w:rPr>
          <w:sz w:val="20"/>
          <w:szCs w:val="20"/>
        </w:rPr>
        <w:t xml:space="preserve"> </w:t>
      </w:r>
    </w:p>
    <w:p w:rsidR="00AC2888" w:rsidRPr="00AC2888" w:rsidRDefault="00BD4AD9" w:rsidP="00AC2888">
      <w:pPr>
        <w:spacing w:after="0"/>
        <w:ind w:firstLine="720"/>
        <w:rPr>
          <w:sz w:val="20"/>
          <w:szCs w:val="20"/>
        </w:rPr>
      </w:pPr>
      <w:r w:rsidRPr="00AC2888">
        <w:rPr>
          <w:rFonts w:cstheme="minorHAnsi"/>
          <w:sz w:val="20"/>
          <w:szCs w:val="20"/>
        </w:rPr>
        <w:fldChar w:fldCharType="begin">
          <w:ffData>
            <w:name w:val="Check17"/>
            <w:enabled/>
            <w:calcOnExit w:val="0"/>
            <w:checkBox>
              <w:sizeAuto/>
              <w:default w:val="0"/>
            </w:checkBox>
          </w:ffData>
        </w:fldChar>
      </w:r>
      <w:r w:rsidR="00C73841" w:rsidRPr="00AC2888">
        <w:rPr>
          <w:rFonts w:cstheme="minorHAnsi"/>
          <w:sz w:val="20"/>
          <w:szCs w:val="20"/>
        </w:rPr>
        <w:instrText xml:space="preserve"> FORMCHECKBOX </w:instrText>
      </w:r>
      <w:r w:rsidR="005F6E25">
        <w:rPr>
          <w:rFonts w:cstheme="minorHAnsi"/>
          <w:sz w:val="20"/>
          <w:szCs w:val="20"/>
        </w:rPr>
      </w:r>
      <w:r w:rsidR="005F6E25">
        <w:rPr>
          <w:rFonts w:cstheme="minorHAnsi"/>
          <w:sz w:val="20"/>
          <w:szCs w:val="20"/>
        </w:rPr>
        <w:fldChar w:fldCharType="separate"/>
      </w:r>
      <w:r w:rsidRPr="00AC2888">
        <w:rPr>
          <w:rFonts w:cstheme="minorHAnsi"/>
          <w:sz w:val="20"/>
          <w:szCs w:val="20"/>
        </w:rPr>
        <w:fldChar w:fldCharType="end"/>
      </w:r>
      <w:r w:rsidR="00C73841">
        <w:rPr>
          <w:rFonts w:cstheme="minorHAnsi"/>
          <w:sz w:val="20"/>
          <w:szCs w:val="20"/>
        </w:rPr>
        <w:t xml:space="preserve"> </w:t>
      </w:r>
      <w:r w:rsidR="00AC2888" w:rsidRPr="00AC2888">
        <w:rPr>
          <w:sz w:val="20"/>
          <w:szCs w:val="20"/>
        </w:rPr>
        <w:t>Other: ______________</w:t>
      </w:r>
      <w:r w:rsidR="00C73841">
        <w:rPr>
          <w:sz w:val="20"/>
          <w:szCs w:val="20"/>
        </w:rPr>
        <w:t xml:space="preserve">______ </w:t>
      </w:r>
    </w:p>
    <w:p w:rsidR="00E24350" w:rsidRDefault="00E24350" w:rsidP="004035F6">
      <w:pPr>
        <w:spacing w:after="0"/>
      </w:pPr>
    </w:p>
    <w:p w:rsidR="004035F6" w:rsidRPr="00442712" w:rsidRDefault="00F73445" w:rsidP="004035F6">
      <w:pPr>
        <w:spacing w:after="0"/>
        <w:rPr>
          <w:b/>
          <w:u w:val="single"/>
        </w:rPr>
      </w:pPr>
      <w:r>
        <w:rPr>
          <w:b/>
          <w:u w:val="single"/>
        </w:rPr>
        <w:t xml:space="preserve">I. </w:t>
      </w:r>
      <w:r w:rsidR="004035F6" w:rsidRPr="00442712">
        <w:rPr>
          <w:b/>
          <w:u w:val="single"/>
        </w:rPr>
        <w:t>Program Information:</w:t>
      </w:r>
    </w:p>
    <w:p w:rsidR="004035F6" w:rsidRDefault="004035F6" w:rsidP="00A35B0A">
      <w:pPr>
        <w:spacing w:after="0"/>
      </w:pPr>
      <w:r>
        <w:t>Program Name:</w:t>
      </w:r>
      <w:r>
        <w:tab/>
      </w:r>
      <w:r w:rsidR="00BC52D6">
        <w:t xml:space="preserve">  </w:t>
      </w:r>
      <w:r w:rsidR="00BC52D6" w:rsidRPr="009D5C51">
        <w:rPr>
          <w:b/>
          <w:sz w:val="28"/>
        </w:rPr>
        <w:t>Plant Science</w:t>
      </w:r>
      <w:r>
        <w:tab/>
      </w:r>
      <w:r>
        <w:tab/>
      </w:r>
    </w:p>
    <w:p w:rsidR="007250C9" w:rsidRDefault="007250C9" w:rsidP="004035F6">
      <w:pPr>
        <w:spacing w:after="0"/>
        <w:ind w:firstLine="720"/>
      </w:pPr>
    </w:p>
    <w:p w:rsidR="004035F6" w:rsidRDefault="004035F6" w:rsidP="00A35B0A">
      <w:pPr>
        <w:spacing w:after="0"/>
      </w:pPr>
      <w:r>
        <w:t>Program Type:</w:t>
      </w:r>
      <w:r>
        <w:tab/>
      </w:r>
      <w:r w:rsidR="00C73841">
        <w:tab/>
      </w:r>
      <w:bookmarkStart w:id="1" w:name="Check8"/>
      <w:r w:rsidR="00BC52D6">
        <w:rPr>
          <w:rFonts w:cstheme="minorHAnsi"/>
        </w:rPr>
        <w:fldChar w:fldCharType="begin">
          <w:ffData>
            <w:name w:val="Check8"/>
            <w:enabled/>
            <w:calcOnExit w:val="0"/>
            <w:checkBox>
              <w:sizeAuto/>
              <w:default w:val="1"/>
            </w:checkBox>
          </w:ffData>
        </w:fldChar>
      </w:r>
      <w:r w:rsidR="00BC52D6">
        <w:rPr>
          <w:rFonts w:cstheme="minorHAnsi"/>
        </w:rPr>
        <w:instrText xml:space="preserve"> FORMCHECKBOX </w:instrText>
      </w:r>
      <w:r w:rsidR="005F6E25">
        <w:rPr>
          <w:rFonts w:cstheme="minorHAnsi"/>
        </w:rPr>
      </w:r>
      <w:r w:rsidR="005F6E25">
        <w:rPr>
          <w:rFonts w:cstheme="minorHAnsi"/>
        </w:rPr>
        <w:fldChar w:fldCharType="separate"/>
      </w:r>
      <w:r w:rsidR="00BC52D6">
        <w:rPr>
          <w:rFonts w:cstheme="minorHAnsi"/>
        </w:rPr>
        <w:fldChar w:fldCharType="end"/>
      </w:r>
      <w:bookmarkEnd w:id="1"/>
      <w:r w:rsidR="00C73841">
        <w:rPr>
          <w:rFonts w:cstheme="minorHAnsi"/>
        </w:rPr>
        <w:t xml:space="preserve"> </w:t>
      </w:r>
      <w:r>
        <w:t>Instructional</w:t>
      </w:r>
      <w:r>
        <w:tab/>
      </w:r>
      <w:r>
        <w:tab/>
      </w:r>
      <w:r w:rsidR="00BD4AD9">
        <w:rPr>
          <w:rFonts w:cstheme="minorHAnsi"/>
        </w:rPr>
        <w:fldChar w:fldCharType="begin">
          <w:ffData>
            <w:name w:val="Check9"/>
            <w:enabled/>
            <w:calcOnExit w:val="0"/>
            <w:checkBox>
              <w:sizeAuto/>
              <w:default w:val="0"/>
            </w:checkBox>
          </w:ffData>
        </w:fldChar>
      </w:r>
      <w:bookmarkStart w:id="2" w:name="Check9"/>
      <w:r w:rsidR="006B4E8C">
        <w:rPr>
          <w:rFonts w:cstheme="minorHAnsi"/>
        </w:rPr>
        <w:instrText xml:space="preserve"> FORMCHECKBOX </w:instrText>
      </w:r>
      <w:r w:rsidR="005F6E25">
        <w:rPr>
          <w:rFonts w:cstheme="minorHAnsi"/>
        </w:rPr>
      </w:r>
      <w:r w:rsidR="005F6E25">
        <w:rPr>
          <w:rFonts w:cstheme="minorHAnsi"/>
        </w:rPr>
        <w:fldChar w:fldCharType="separate"/>
      </w:r>
      <w:r w:rsidR="00BD4AD9">
        <w:rPr>
          <w:rFonts w:cstheme="minorHAnsi"/>
        </w:rPr>
        <w:fldChar w:fldCharType="end"/>
      </w:r>
      <w:bookmarkEnd w:id="2"/>
      <w:r w:rsidR="006B4E8C">
        <w:rPr>
          <w:rFonts w:cstheme="minorHAnsi"/>
        </w:rPr>
        <w:t xml:space="preserve"> </w:t>
      </w:r>
      <w:r>
        <w:t>Non-Instructional</w:t>
      </w:r>
    </w:p>
    <w:p w:rsidR="007250C9" w:rsidRDefault="007250C9" w:rsidP="00A35B0A">
      <w:pPr>
        <w:spacing w:after="0"/>
      </w:pPr>
    </w:p>
    <w:p w:rsidR="004177F4" w:rsidRPr="00630250" w:rsidRDefault="004035F6" w:rsidP="004035F6">
      <w:pPr>
        <w:spacing w:after="0"/>
        <w:rPr>
          <w:b/>
        </w:rPr>
      </w:pPr>
      <w:r w:rsidRPr="00630250">
        <w:rPr>
          <w:b/>
        </w:rPr>
        <w:t>Program Mission Statement:</w:t>
      </w:r>
      <w:r w:rsidR="00BC52D6" w:rsidRPr="00630250">
        <w:rPr>
          <w:b/>
        </w:rPr>
        <w:t xml:space="preserve"> </w:t>
      </w:r>
    </w:p>
    <w:p w:rsidR="004177F4" w:rsidRDefault="004177F4" w:rsidP="004035F6">
      <w:pPr>
        <w:spacing w:after="0"/>
      </w:pPr>
    </w:p>
    <w:p w:rsidR="004035F6" w:rsidRDefault="004177F4" w:rsidP="004035F6">
      <w:pPr>
        <w:spacing w:after="0"/>
      </w:pPr>
      <w:r w:rsidRPr="005F6BAB">
        <w:t>The mission of the Bakersfield College Agriculture Department</w:t>
      </w:r>
      <w:r w:rsidR="00685E4A">
        <w:t xml:space="preserve"> Plant Science Program </w:t>
      </w:r>
      <w:r w:rsidRPr="005F6BAB">
        <w:t xml:space="preserve">is to provide pertinent state-of-the-art education for vocational and transfer students in order to produce skilled </w:t>
      </w:r>
      <w:r w:rsidR="00685E4A">
        <w:t>plant science</w:t>
      </w:r>
      <w:r w:rsidRPr="005F6BAB">
        <w:t xml:space="preserve"> professionals for the industry, both public and private.  This is in accordance with the college mission to respond to student and community needs with efficiency and flexibility and with the BC institutional level learning outcomes, i.e. to demonstrate knowledge and abilities in a chosen area of study.</w:t>
      </w:r>
    </w:p>
    <w:p w:rsidR="007250C9" w:rsidRDefault="007250C9" w:rsidP="004035F6">
      <w:pPr>
        <w:spacing w:after="0"/>
      </w:pPr>
    </w:p>
    <w:p w:rsidR="00CE7C88" w:rsidRDefault="00FF3B78" w:rsidP="00FD0F17">
      <w:pPr>
        <w:spacing w:after="0"/>
        <w:rPr>
          <w:b/>
        </w:rPr>
      </w:pPr>
      <w:r w:rsidRPr="00630250">
        <w:rPr>
          <w:b/>
        </w:rPr>
        <w:t>Program Description:</w:t>
      </w:r>
      <w:r w:rsidR="00FD0F17" w:rsidRPr="00630250">
        <w:rPr>
          <w:b/>
        </w:rPr>
        <w:t xml:space="preserve">  </w:t>
      </w:r>
      <w:r w:rsidR="00CE7C88" w:rsidRPr="00630250">
        <w:rPr>
          <w:rFonts w:cstheme="minorHAnsi"/>
          <w:b/>
        </w:rPr>
        <w:t>Describe</w:t>
      </w:r>
      <w:r w:rsidR="00CE7C88" w:rsidRPr="00630250">
        <w:rPr>
          <w:b/>
        </w:rPr>
        <w:t xml:space="preserve"> how the program supports the mission of Bakersfield College</w:t>
      </w:r>
    </w:p>
    <w:p w:rsidR="00630250" w:rsidRPr="00630250" w:rsidRDefault="00630250" w:rsidP="00FD0F17">
      <w:pPr>
        <w:spacing w:after="0"/>
        <w:rPr>
          <w:b/>
        </w:rPr>
      </w:pPr>
    </w:p>
    <w:p w:rsidR="00630250" w:rsidRPr="00630250" w:rsidRDefault="00630250" w:rsidP="00630250">
      <w:pPr>
        <w:spacing w:before="60"/>
      </w:pPr>
      <w:r>
        <w:t>The Plant Science program</w:t>
      </w:r>
      <w:r w:rsidRPr="00630250">
        <w:t xml:space="preserve"> is a Career Technical Education (CTE) </w:t>
      </w:r>
      <w:r>
        <w:t>program</w:t>
      </w:r>
      <w:r w:rsidRPr="00630250">
        <w:t xml:space="preserve">. Therefore, </w:t>
      </w:r>
      <w:r>
        <w:t xml:space="preserve">the </w:t>
      </w:r>
      <w:r w:rsidRPr="00630250">
        <w:t>progra</w:t>
      </w:r>
      <w:r>
        <w:t>m automatically</w:t>
      </w:r>
      <w:r w:rsidRPr="00630250">
        <w:t xml:space="preserve"> align</w:t>
      </w:r>
      <w:r>
        <w:t>s</w:t>
      </w:r>
      <w:r w:rsidRPr="00630250">
        <w:t xml:space="preserve"> us with one of the core missions of Bakersfield College, and that is to supply trained individuals to work in vocational jobs of regional agricultural businesses. </w:t>
      </w:r>
      <w:r>
        <w:t xml:space="preserve"> Plant Science </w:t>
      </w:r>
      <w:r w:rsidRPr="00630250">
        <w:t xml:space="preserve">supervisory level jobs have increased about </w:t>
      </w:r>
      <w:r w:rsidR="00685E4A">
        <w:t>4%</w:t>
      </w:r>
      <w:r w:rsidR="009F700A">
        <w:t xml:space="preserve"> </w:t>
      </w:r>
      <w:r w:rsidR="00685E4A">
        <w:t>in the Bakersfield labor market area from 2013 to 2014.</w:t>
      </w:r>
      <w:r w:rsidRPr="00630250">
        <w:t xml:space="preserve"> These jobs require a minimum of an associate degree and two years of experience. (EMSI Occupational Change Summary 201</w:t>
      </w:r>
      <w:r w:rsidR="00685E4A">
        <w:t>4</w:t>
      </w:r>
      <w:r w:rsidRPr="00630250">
        <w:t xml:space="preserve">) </w:t>
      </w:r>
    </w:p>
    <w:p w:rsidR="00630250" w:rsidRPr="00630250" w:rsidRDefault="00630250" w:rsidP="00630250">
      <w:pPr>
        <w:spacing w:before="60"/>
      </w:pPr>
      <w:r w:rsidRPr="00630250">
        <w:t xml:space="preserve">Although </w:t>
      </w:r>
      <w:r w:rsidR="00685E4A">
        <w:t>Plant Science is</w:t>
      </w:r>
      <w:r w:rsidRPr="00630250">
        <w:t xml:space="preserve"> formally a CTE </w:t>
      </w:r>
      <w:r w:rsidR="00685E4A">
        <w:t>program</w:t>
      </w:r>
      <w:r w:rsidRPr="00630250">
        <w:t xml:space="preserve">, </w:t>
      </w:r>
      <w:r w:rsidR="00685E4A">
        <w:t>all of the course offerings</w:t>
      </w:r>
      <w:r w:rsidRPr="00630250">
        <w:t xml:space="preserve"> are transferable to the CSU and/or UC system and </w:t>
      </w:r>
      <w:r w:rsidR="00685E4A">
        <w:t xml:space="preserve">the program </w:t>
      </w:r>
      <w:r w:rsidRPr="00630250">
        <w:t xml:space="preserve">also offers </w:t>
      </w:r>
      <w:r w:rsidR="0042206D">
        <w:t xml:space="preserve">general education credit for three of the six major courses. </w:t>
      </w:r>
      <w:r w:rsidRPr="00630250">
        <w:t xml:space="preserve"> Therefore, </w:t>
      </w:r>
      <w:r w:rsidR="0042206D">
        <w:t>Plant Science</w:t>
      </w:r>
      <w:r w:rsidRPr="00630250">
        <w:t xml:space="preserve"> also meet</w:t>
      </w:r>
      <w:r w:rsidR="0042206D">
        <w:t xml:space="preserve">s </w:t>
      </w:r>
      <w:r w:rsidRPr="00630250">
        <w:t>the third Budget Decision Criteria for transfer.</w:t>
      </w:r>
    </w:p>
    <w:p w:rsidR="00630250" w:rsidRPr="00630250" w:rsidRDefault="00630250" w:rsidP="00630250">
      <w:pPr>
        <w:spacing w:before="60"/>
      </w:pPr>
      <w:r w:rsidRPr="00630250">
        <w:t xml:space="preserve">The closest competing school with </w:t>
      </w:r>
      <w:r w:rsidR="0042206D">
        <w:t>a Plant Science</w:t>
      </w:r>
      <w:r w:rsidRPr="00630250">
        <w:t xml:space="preserve"> program is over 70 miles away at College of Sequoias (COS) in Visalia.  Porterville College has a small agriculture program and we work very closely with them regarding curriculum needs within our district. We </w:t>
      </w:r>
      <w:r w:rsidR="00373D8C">
        <w:t>have the only Plant Science program</w:t>
      </w:r>
      <w:r w:rsidRPr="00630250">
        <w:t xml:space="preserve"> in Kern County, which is the third leading county in the </w:t>
      </w:r>
      <w:proofErr w:type="gramStart"/>
      <w:r w:rsidRPr="00630250">
        <w:t>United States in value of agricultural production (USDA Agricultural Statistics Summary 2012).</w:t>
      </w:r>
      <w:proofErr w:type="gramEnd"/>
      <w:r w:rsidRPr="00630250">
        <w:t xml:space="preserve">  </w:t>
      </w:r>
    </w:p>
    <w:p w:rsidR="007250C9" w:rsidRPr="00FD0F17" w:rsidRDefault="007250C9" w:rsidP="00FD0F17">
      <w:pPr>
        <w:spacing w:after="0"/>
      </w:pPr>
    </w:p>
    <w:p w:rsidR="00442712" w:rsidRPr="00373D8C" w:rsidRDefault="00442712" w:rsidP="00A35B0A">
      <w:pPr>
        <w:spacing w:after="0"/>
        <w:rPr>
          <w:rFonts w:cstheme="minorHAnsi"/>
          <w:b/>
        </w:rPr>
      </w:pPr>
      <w:r w:rsidRPr="00373D8C">
        <w:rPr>
          <w:rFonts w:cstheme="minorHAnsi"/>
          <w:b/>
        </w:rPr>
        <w:t>Degrees and Certificates:</w:t>
      </w:r>
      <w:r w:rsidR="00FD0F17" w:rsidRPr="00373D8C">
        <w:rPr>
          <w:rFonts w:cstheme="minorHAnsi"/>
          <w:b/>
        </w:rPr>
        <w:t xml:space="preserve"> </w:t>
      </w:r>
      <w:r w:rsidRPr="00373D8C">
        <w:rPr>
          <w:rFonts w:cstheme="minorHAnsi"/>
          <w:b/>
        </w:rPr>
        <w:t xml:space="preserve">List the degrees and/or </w:t>
      </w:r>
      <w:r w:rsidR="00A35B0A" w:rsidRPr="00373D8C">
        <w:rPr>
          <w:rFonts w:cstheme="minorHAnsi"/>
          <w:b/>
        </w:rPr>
        <w:t>C</w:t>
      </w:r>
      <w:r w:rsidRPr="00373D8C">
        <w:rPr>
          <w:rFonts w:cstheme="minorHAnsi"/>
          <w:b/>
        </w:rPr>
        <w:t>ertificates</w:t>
      </w:r>
      <w:r w:rsidR="00FD0F17" w:rsidRPr="00373D8C">
        <w:rPr>
          <w:rFonts w:cstheme="minorHAnsi"/>
          <w:b/>
        </w:rPr>
        <w:t xml:space="preserve"> of </w:t>
      </w:r>
      <w:r w:rsidR="00A35B0A" w:rsidRPr="00373D8C">
        <w:rPr>
          <w:rFonts w:cstheme="minorHAnsi"/>
          <w:b/>
        </w:rPr>
        <w:t>A</w:t>
      </w:r>
      <w:r w:rsidR="00FD0F17" w:rsidRPr="00373D8C">
        <w:rPr>
          <w:rFonts w:cstheme="minorHAnsi"/>
          <w:b/>
        </w:rPr>
        <w:t>chievement</w:t>
      </w:r>
      <w:r w:rsidR="0094260A" w:rsidRPr="00373D8C">
        <w:rPr>
          <w:rFonts w:cstheme="minorHAnsi"/>
          <w:b/>
        </w:rPr>
        <w:t xml:space="preserve"> </w:t>
      </w:r>
      <w:r w:rsidR="00A35B0A" w:rsidRPr="00373D8C">
        <w:rPr>
          <w:rFonts w:cstheme="minorHAnsi"/>
          <w:b/>
        </w:rPr>
        <w:t xml:space="preserve">awarded </w:t>
      </w:r>
      <w:r w:rsidR="0094260A" w:rsidRPr="00373D8C">
        <w:rPr>
          <w:rFonts w:cstheme="minorHAnsi"/>
          <w:b/>
        </w:rPr>
        <w:t>by the program, if</w:t>
      </w:r>
      <w:r w:rsidR="00A35B0A" w:rsidRPr="00373D8C">
        <w:rPr>
          <w:rFonts w:cstheme="minorHAnsi"/>
          <w:b/>
        </w:rPr>
        <w:t xml:space="preserve"> </w:t>
      </w:r>
      <w:r w:rsidRPr="00373D8C">
        <w:rPr>
          <w:rFonts w:cstheme="minorHAnsi"/>
          <w:b/>
        </w:rPr>
        <w:t>applicable.</w:t>
      </w:r>
    </w:p>
    <w:p w:rsidR="00AA1E23" w:rsidRDefault="00AA1E23" w:rsidP="00AA1E23">
      <w:pPr>
        <w:spacing w:after="0"/>
        <w:rPr>
          <w:rFonts w:cstheme="minorHAnsi"/>
        </w:rPr>
      </w:pPr>
    </w:p>
    <w:p w:rsidR="00373D8C" w:rsidRDefault="00DB7598" w:rsidP="00AA1E23">
      <w:pPr>
        <w:spacing w:after="0"/>
        <w:rPr>
          <w:rFonts w:cstheme="minorHAnsi"/>
        </w:rPr>
      </w:pPr>
      <w:r>
        <w:rPr>
          <w:rFonts w:cstheme="minorHAnsi"/>
        </w:rPr>
        <w:t>AA Plant Science</w:t>
      </w:r>
    </w:p>
    <w:p w:rsidR="00DB7598" w:rsidRDefault="00DB7598" w:rsidP="00AA1E23">
      <w:pPr>
        <w:spacing w:after="0"/>
        <w:rPr>
          <w:rFonts w:cstheme="minorHAnsi"/>
        </w:rPr>
      </w:pPr>
      <w:r>
        <w:rPr>
          <w:rFonts w:cstheme="minorHAnsi"/>
        </w:rPr>
        <w:t>AS Plant Science</w:t>
      </w:r>
    </w:p>
    <w:p w:rsidR="00DB7598" w:rsidRDefault="00DB7598" w:rsidP="00AA1E23">
      <w:pPr>
        <w:spacing w:after="0"/>
        <w:rPr>
          <w:rFonts w:cstheme="minorHAnsi"/>
        </w:rPr>
      </w:pPr>
      <w:r>
        <w:rPr>
          <w:rFonts w:cstheme="minorHAnsi"/>
        </w:rPr>
        <w:t>CA Plant Science</w:t>
      </w:r>
    </w:p>
    <w:p w:rsidR="00373D8C" w:rsidRDefault="00373D8C" w:rsidP="00AA1E23">
      <w:pPr>
        <w:spacing w:after="0"/>
        <w:rPr>
          <w:rFonts w:cstheme="minorHAnsi"/>
        </w:rPr>
      </w:pPr>
    </w:p>
    <w:p w:rsidR="00F148EB" w:rsidRDefault="00F73445" w:rsidP="005036BE">
      <w:pPr>
        <w:spacing w:after="0"/>
        <w:rPr>
          <w:b/>
          <w:u w:val="single"/>
        </w:rPr>
      </w:pPr>
      <w:r>
        <w:rPr>
          <w:b/>
          <w:u w:val="single"/>
        </w:rPr>
        <w:lastRenderedPageBreak/>
        <w:t xml:space="preserve">II. </w:t>
      </w:r>
      <w:r w:rsidR="00F148EB" w:rsidRPr="00442712">
        <w:rPr>
          <w:b/>
          <w:u w:val="single"/>
        </w:rPr>
        <w:t>Program Assessment</w:t>
      </w:r>
      <w:r w:rsidR="00247593">
        <w:rPr>
          <w:b/>
          <w:u w:val="single"/>
        </w:rPr>
        <w:t>:</w:t>
      </w:r>
      <w:r w:rsidR="0025561E" w:rsidRPr="00442712">
        <w:rPr>
          <w:b/>
          <w:u w:val="single"/>
        </w:rPr>
        <w:t xml:space="preserve"> </w:t>
      </w:r>
    </w:p>
    <w:p w:rsidR="006E38E0" w:rsidRPr="005036BE" w:rsidRDefault="006E38E0" w:rsidP="005036BE">
      <w:pPr>
        <w:spacing w:after="0"/>
        <w:rPr>
          <w:b/>
          <w:u w:val="single"/>
        </w:rPr>
      </w:pPr>
    </w:p>
    <w:p w:rsidR="00FF3B78" w:rsidRPr="006E38E0" w:rsidRDefault="00F148EB" w:rsidP="00F73445">
      <w:pPr>
        <w:pStyle w:val="ListParagraph"/>
        <w:numPr>
          <w:ilvl w:val="0"/>
          <w:numId w:val="9"/>
        </w:numPr>
        <w:spacing w:after="0"/>
        <w:rPr>
          <w:rFonts w:cstheme="minorHAnsi"/>
          <w:b/>
        </w:rPr>
      </w:pPr>
      <w:r w:rsidRPr="00156D41">
        <w:rPr>
          <w:b/>
        </w:rPr>
        <w:t xml:space="preserve">How did your </w:t>
      </w:r>
      <w:r w:rsidR="00FF3B78" w:rsidRPr="00156D41">
        <w:rPr>
          <w:b/>
        </w:rPr>
        <w:t>outcomes assessm</w:t>
      </w:r>
      <w:r w:rsidR="00B920AE" w:rsidRPr="00156D41">
        <w:rPr>
          <w:b/>
        </w:rPr>
        <w:t xml:space="preserve">ent results </w:t>
      </w:r>
      <w:r w:rsidRPr="00156D41">
        <w:rPr>
          <w:b/>
        </w:rPr>
        <w:t xml:space="preserve">inform your </w:t>
      </w:r>
      <w:r w:rsidR="00FF3B78" w:rsidRPr="00156D41">
        <w:rPr>
          <w:b/>
        </w:rPr>
        <w:t xml:space="preserve">program </w:t>
      </w:r>
      <w:r w:rsidRPr="00156D41">
        <w:rPr>
          <w:b/>
        </w:rPr>
        <w:t>planning</w:t>
      </w:r>
      <w:r w:rsidR="00FF3B78" w:rsidRPr="00156D41">
        <w:rPr>
          <w:b/>
        </w:rPr>
        <w:t>?</w:t>
      </w:r>
    </w:p>
    <w:p w:rsidR="006E38E0" w:rsidRPr="006E38E0" w:rsidRDefault="006E38E0" w:rsidP="006E38E0">
      <w:pPr>
        <w:pStyle w:val="ListParagraph"/>
        <w:spacing w:after="0"/>
        <w:rPr>
          <w:rFonts w:cstheme="minorHAnsi"/>
          <w:b/>
          <w:sz w:val="14"/>
        </w:rPr>
      </w:pPr>
    </w:p>
    <w:p w:rsidR="00156D41" w:rsidRPr="00156D41" w:rsidRDefault="00156D41" w:rsidP="00156D41">
      <w:pPr>
        <w:pStyle w:val="ListParagraph"/>
        <w:numPr>
          <w:ilvl w:val="0"/>
          <w:numId w:val="15"/>
        </w:numPr>
        <w:autoSpaceDE w:val="0"/>
        <w:autoSpaceDN w:val="0"/>
        <w:adjustRightInd w:val="0"/>
        <w:spacing w:after="0" w:line="240" w:lineRule="auto"/>
        <w:rPr>
          <w:rFonts w:ascii="ArialMT" w:hAnsi="ArialMT" w:cs="ArialMT"/>
          <w:i/>
          <w:sz w:val="18"/>
          <w:szCs w:val="18"/>
        </w:rPr>
      </w:pPr>
      <w:r w:rsidRPr="00156D41">
        <w:rPr>
          <w:rFonts w:ascii="ArialMT" w:hAnsi="ArialMT" w:cs="ArialMT"/>
          <w:i/>
          <w:sz w:val="18"/>
          <w:szCs w:val="18"/>
        </w:rPr>
        <w:t>Demonstrate managerial and leadership abilities for plant science majors that will enhance opportunities for employment and</w:t>
      </w:r>
    </w:p>
    <w:p w:rsidR="00156D41" w:rsidRPr="00156D41" w:rsidRDefault="00156D41" w:rsidP="00156D41">
      <w:pPr>
        <w:spacing w:after="0"/>
        <w:rPr>
          <w:rFonts w:ascii="ArialMT" w:hAnsi="ArialMT" w:cs="ArialMT"/>
          <w:i/>
          <w:sz w:val="18"/>
          <w:szCs w:val="18"/>
        </w:rPr>
      </w:pPr>
      <w:r w:rsidRPr="00156D41">
        <w:rPr>
          <w:rFonts w:ascii="ArialMT" w:hAnsi="ArialMT" w:cs="ArialMT"/>
          <w:i/>
          <w:sz w:val="18"/>
          <w:szCs w:val="18"/>
        </w:rPr>
        <w:t xml:space="preserve">              </w:t>
      </w:r>
      <w:proofErr w:type="gramStart"/>
      <w:r w:rsidRPr="00156D41">
        <w:rPr>
          <w:rFonts w:ascii="ArialMT" w:hAnsi="ArialMT" w:cs="ArialMT"/>
          <w:i/>
          <w:sz w:val="18"/>
          <w:szCs w:val="18"/>
        </w:rPr>
        <w:t>success</w:t>
      </w:r>
      <w:proofErr w:type="gramEnd"/>
      <w:r w:rsidRPr="00156D41">
        <w:rPr>
          <w:rFonts w:ascii="ArialMT" w:hAnsi="ArialMT" w:cs="ArialMT"/>
          <w:i/>
          <w:sz w:val="18"/>
          <w:szCs w:val="18"/>
        </w:rPr>
        <w:t xml:space="preserve"> in the agriculture industry in the 21st century.</w:t>
      </w:r>
    </w:p>
    <w:p w:rsidR="00156D41" w:rsidRDefault="00156D41" w:rsidP="00156D41">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(Track student success rates for plant science majors using IRP data for the courses listed in the matrix for this SLO.</w:t>
      </w:r>
    </w:p>
    <w:p w:rsidR="00156D41" w:rsidRDefault="00156D41" w:rsidP="00156D41">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Develop a scoring rubric using student grades in those courses multiplied by their relative "leadership value" to obtain a</w:t>
      </w:r>
    </w:p>
    <w:p w:rsidR="00156D41" w:rsidRDefault="00156D41" w:rsidP="00156D41">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w:t>
      </w:r>
      <w:proofErr w:type="gramStart"/>
      <w:r>
        <w:rPr>
          <w:rFonts w:ascii="ArialMT" w:hAnsi="ArialMT" w:cs="ArialMT"/>
          <w:sz w:val="18"/>
          <w:szCs w:val="18"/>
        </w:rPr>
        <w:t>weighted</w:t>
      </w:r>
      <w:proofErr w:type="gramEnd"/>
      <w:r>
        <w:rPr>
          <w:rFonts w:ascii="ArialMT" w:hAnsi="ArialMT" w:cs="ArialMT"/>
          <w:sz w:val="18"/>
          <w:szCs w:val="18"/>
        </w:rPr>
        <w:t xml:space="preserve"> average each year.)</w:t>
      </w:r>
    </w:p>
    <w:p w:rsidR="00452256" w:rsidRDefault="00452256" w:rsidP="00156D41">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w:t>
      </w:r>
    </w:p>
    <w:p w:rsidR="00452256" w:rsidRDefault="00452256" w:rsidP="00452256">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This PLO was assessed last year for the whole agriculture department, but data has not been disaggregated for Plant Science</w:t>
      </w:r>
    </w:p>
    <w:p w:rsidR="00B61E27" w:rsidRDefault="00452256" w:rsidP="00452256">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w:t>
      </w:r>
      <w:proofErr w:type="gramStart"/>
      <w:r>
        <w:rPr>
          <w:rFonts w:ascii="ArialMT" w:hAnsi="ArialMT" w:cs="ArialMT"/>
          <w:sz w:val="18"/>
          <w:szCs w:val="18"/>
        </w:rPr>
        <w:t>majors</w:t>
      </w:r>
      <w:proofErr w:type="gramEnd"/>
      <w:r>
        <w:rPr>
          <w:rFonts w:ascii="ArialMT" w:hAnsi="ArialMT" w:cs="ArialMT"/>
          <w:sz w:val="18"/>
          <w:szCs w:val="18"/>
        </w:rPr>
        <w:t xml:space="preserve">.  However, all plant science majors must pass </w:t>
      </w:r>
      <w:proofErr w:type="spellStart"/>
      <w:r>
        <w:rPr>
          <w:rFonts w:ascii="ArialMT" w:hAnsi="ArialMT" w:cs="ArialMT"/>
          <w:sz w:val="18"/>
          <w:szCs w:val="18"/>
        </w:rPr>
        <w:t>Agri</w:t>
      </w:r>
      <w:proofErr w:type="spellEnd"/>
      <w:r>
        <w:rPr>
          <w:rFonts w:ascii="ArialMT" w:hAnsi="ArialMT" w:cs="ArialMT"/>
          <w:sz w:val="18"/>
          <w:szCs w:val="18"/>
        </w:rPr>
        <w:t xml:space="preserve"> B49 (Ag Leadership) with a “C” or better</w:t>
      </w:r>
      <w:r w:rsidR="00B61E27">
        <w:rPr>
          <w:rFonts w:ascii="ArialMT" w:hAnsi="ArialMT" w:cs="ArialMT"/>
          <w:sz w:val="18"/>
          <w:szCs w:val="18"/>
        </w:rPr>
        <w:t xml:space="preserve"> to graduate</w:t>
      </w:r>
      <w:r w:rsidR="00A51CBD">
        <w:rPr>
          <w:rFonts w:ascii="ArialMT" w:hAnsi="ArialMT" w:cs="ArialMT"/>
          <w:sz w:val="18"/>
          <w:szCs w:val="18"/>
        </w:rPr>
        <w:t xml:space="preserve">, </w:t>
      </w:r>
      <w:r w:rsidR="00B61E27">
        <w:rPr>
          <w:rFonts w:ascii="ArialMT" w:hAnsi="ArialMT" w:cs="ArialMT"/>
          <w:sz w:val="18"/>
          <w:szCs w:val="18"/>
        </w:rPr>
        <w:t>and success</w:t>
      </w:r>
    </w:p>
    <w:p w:rsidR="00452256" w:rsidRDefault="00B61E27" w:rsidP="00452256">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w:t>
      </w:r>
      <w:proofErr w:type="gramStart"/>
      <w:r>
        <w:rPr>
          <w:rFonts w:ascii="ArialMT" w:hAnsi="ArialMT" w:cs="ArialMT"/>
          <w:sz w:val="18"/>
          <w:szCs w:val="18"/>
        </w:rPr>
        <w:t>rates</w:t>
      </w:r>
      <w:proofErr w:type="gramEnd"/>
      <w:r>
        <w:rPr>
          <w:rFonts w:ascii="ArialMT" w:hAnsi="ArialMT" w:cs="ArialMT"/>
          <w:sz w:val="18"/>
          <w:szCs w:val="18"/>
        </w:rPr>
        <w:t xml:space="preserve"> for all students in </w:t>
      </w:r>
      <w:proofErr w:type="spellStart"/>
      <w:r>
        <w:rPr>
          <w:rFonts w:ascii="ArialMT" w:hAnsi="ArialMT" w:cs="ArialMT"/>
          <w:sz w:val="18"/>
          <w:szCs w:val="18"/>
        </w:rPr>
        <w:t>Agri</w:t>
      </w:r>
      <w:proofErr w:type="spellEnd"/>
      <w:r>
        <w:rPr>
          <w:rFonts w:ascii="ArialMT" w:hAnsi="ArialMT" w:cs="ArialMT"/>
          <w:sz w:val="18"/>
          <w:szCs w:val="18"/>
        </w:rPr>
        <w:t xml:space="preserve"> B49 was </w:t>
      </w:r>
      <w:r w:rsidR="00A51CBD" w:rsidRPr="00A51CBD">
        <w:rPr>
          <w:rFonts w:ascii="ArialMT" w:hAnsi="ArialMT" w:cs="ArialMT"/>
          <w:b/>
          <w:sz w:val="18"/>
          <w:szCs w:val="18"/>
        </w:rPr>
        <w:t>83%</w:t>
      </w:r>
      <w:r w:rsidR="00A51CBD">
        <w:rPr>
          <w:rFonts w:ascii="ArialMT" w:hAnsi="ArialMT" w:cs="ArialMT"/>
          <w:sz w:val="18"/>
          <w:szCs w:val="18"/>
        </w:rPr>
        <w:t xml:space="preserve"> in 2013-14 </w:t>
      </w:r>
      <w:r w:rsidR="00C633EF">
        <w:rPr>
          <w:rFonts w:ascii="ArialMT" w:hAnsi="ArialMT" w:cs="ArialMT"/>
          <w:sz w:val="18"/>
          <w:szCs w:val="18"/>
        </w:rPr>
        <w:t>(ODS 2013-14)</w:t>
      </w:r>
      <w:r w:rsidR="00A51CBD">
        <w:rPr>
          <w:rFonts w:ascii="ArialMT" w:hAnsi="ArialMT" w:cs="ArialMT"/>
          <w:sz w:val="18"/>
          <w:szCs w:val="18"/>
        </w:rPr>
        <w:t>.</w:t>
      </w:r>
    </w:p>
    <w:p w:rsidR="00452256" w:rsidRDefault="00452256" w:rsidP="00452256">
      <w:pPr>
        <w:autoSpaceDE w:val="0"/>
        <w:autoSpaceDN w:val="0"/>
        <w:adjustRightInd w:val="0"/>
        <w:spacing w:after="0" w:line="240" w:lineRule="auto"/>
        <w:rPr>
          <w:rFonts w:ascii="ArialMT" w:hAnsi="ArialMT" w:cs="ArialMT"/>
          <w:sz w:val="18"/>
          <w:szCs w:val="18"/>
        </w:rPr>
      </w:pPr>
    </w:p>
    <w:p w:rsidR="00772FA0" w:rsidRPr="00772FA0" w:rsidRDefault="00772FA0" w:rsidP="00772FA0">
      <w:pPr>
        <w:pStyle w:val="ListParagraph"/>
        <w:numPr>
          <w:ilvl w:val="0"/>
          <w:numId w:val="15"/>
        </w:numPr>
        <w:autoSpaceDE w:val="0"/>
        <w:autoSpaceDN w:val="0"/>
        <w:adjustRightInd w:val="0"/>
        <w:spacing w:after="0" w:line="240" w:lineRule="auto"/>
        <w:rPr>
          <w:rFonts w:ascii="ArialMT" w:hAnsi="ArialMT" w:cs="ArialMT"/>
          <w:i/>
          <w:sz w:val="18"/>
          <w:szCs w:val="18"/>
        </w:rPr>
      </w:pPr>
      <w:r w:rsidRPr="00772FA0">
        <w:rPr>
          <w:rFonts w:ascii="ArialMT" w:hAnsi="ArialMT" w:cs="ArialMT"/>
          <w:i/>
          <w:sz w:val="18"/>
          <w:szCs w:val="18"/>
        </w:rPr>
        <w:t>Master skills needed for baccalaureate level education or obtain a certificate in plant science at B.C.</w:t>
      </w:r>
    </w:p>
    <w:p w:rsidR="00452256" w:rsidRDefault="00772FA0" w:rsidP="00772FA0">
      <w:pPr>
        <w:pStyle w:val="ListParagraph"/>
        <w:autoSpaceDE w:val="0"/>
        <w:autoSpaceDN w:val="0"/>
        <w:adjustRightInd w:val="0"/>
        <w:spacing w:after="0" w:line="240" w:lineRule="auto"/>
        <w:rPr>
          <w:rFonts w:ascii="ArialMT" w:hAnsi="ArialMT" w:cs="ArialMT"/>
          <w:sz w:val="18"/>
          <w:szCs w:val="18"/>
        </w:rPr>
      </w:pPr>
      <w:r>
        <w:rPr>
          <w:rFonts w:ascii="Arial-ItalicMT" w:hAnsi="Arial-ItalicMT" w:cs="Arial-ItalicMT"/>
          <w:i/>
          <w:iCs/>
          <w:sz w:val="18"/>
          <w:szCs w:val="18"/>
        </w:rPr>
        <w:t xml:space="preserve"> </w:t>
      </w:r>
      <w:proofErr w:type="gramStart"/>
      <w:r>
        <w:rPr>
          <w:rFonts w:ascii="Arial-ItalicMT" w:hAnsi="Arial-ItalicMT" w:cs="Arial-ItalicMT"/>
          <w:i/>
          <w:iCs/>
          <w:sz w:val="18"/>
          <w:szCs w:val="18"/>
        </w:rPr>
        <w:t>(</w:t>
      </w:r>
      <w:r>
        <w:rPr>
          <w:rFonts w:ascii="ArialMT" w:hAnsi="ArialMT" w:cs="ArialMT"/>
          <w:sz w:val="18"/>
          <w:szCs w:val="18"/>
        </w:rPr>
        <w:t>Track A.A., A.S., Certificate, and transfer rates for plant science students from IRP data.)</w:t>
      </w:r>
      <w:proofErr w:type="gramEnd"/>
    </w:p>
    <w:p w:rsidR="00772FA0" w:rsidRDefault="00772FA0" w:rsidP="00772FA0">
      <w:pPr>
        <w:pStyle w:val="ListParagraph"/>
        <w:autoSpaceDE w:val="0"/>
        <w:autoSpaceDN w:val="0"/>
        <w:adjustRightInd w:val="0"/>
        <w:spacing w:after="0" w:line="240" w:lineRule="auto"/>
        <w:rPr>
          <w:rFonts w:ascii="ArialMT" w:hAnsi="ArialMT" w:cs="ArialMT"/>
          <w:sz w:val="18"/>
          <w:szCs w:val="18"/>
        </w:rPr>
      </w:pPr>
    </w:p>
    <w:p w:rsidR="00772FA0" w:rsidRDefault="00772FA0" w:rsidP="00772FA0">
      <w:pPr>
        <w:pStyle w:val="ListParagraph"/>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The total </w:t>
      </w:r>
      <w:proofErr w:type="gramStart"/>
      <w:r>
        <w:rPr>
          <w:rFonts w:ascii="ArialMT" w:hAnsi="ArialMT" w:cs="ArialMT"/>
          <w:sz w:val="18"/>
          <w:szCs w:val="18"/>
        </w:rPr>
        <w:t>awards confirmed upon Plant Science students has</w:t>
      </w:r>
      <w:proofErr w:type="gramEnd"/>
      <w:r>
        <w:rPr>
          <w:rFonts w:ascii="ArialMT" w:hAnsi="ArialMT" w:cs="ArialMT"/>
          <w:sz w:val="18"/>
          <w:szCs w:val="18"/>
        </w:rPr>
        <w:t xml:space="preserve"> increased from1 - 3 per year</w:t>
      </w:r>
      <w:r w:rsidR="00B61E27">
        <w:rPr>
          <w:rFonts w:ascii="ArialMT" w:hAnsi="ArialMT" w:cs="ArialMT"/>
          <w:sz w:val="18"/>
          <w:szCs w:val="18"/>
        </w:rPr>
        <w:t xml:space="preserve"> in the last 5 years</w:t>
      </w:r>
      <w:r>
        <w:rPr>
          <w:rFonts w:ascii="ArialMT" w:hAnsi="ArialMT" w:cs="ArialMT"/>
          <w:sz w:val="18"/>
          <w:szCs w:val="18"/>
        </w:rPr>
        <w:t xml:space="preserve"> to </w:t>
      </w:r>
      <w:r w:rsidRPr="00A51CBD">
        <w:rPr>
          <w:rFonts w:ascii="ArialMT" w:hAnsi="ArialMT" w:cs="ArialMT"/>
          <w:b/>
          <w:sz w:val="18"/>
          <w:szCs w:val="18"/>
        </w:rPr>
        <w:t>8</w:t>
      </w:r>
      <w:r>
        <w:rPr>
          <w:rFonts w:ascii="ArialMT" w:hAnsi="ArialMT" w:cs="ArialMT"/>
          <w:sz w:val="18"/>
          <w:szCs w:val="18"/>
        </w:rPr>
        <w:t xml:space="preserve"> for the 2013-2014 year.</w:t>
      </w:r>
      <w:r w:rsidR="00B61E27">
        <w:rPr>
          <w:rFonts w:ascii="ArialMT" w:hAnsi="ArialMT" w:cs="ArialMT"/>
          <w:sz w:val="18"/>
          <w:szCs w:val="18"/>
        </w:rPr>
        <w:t xml:space="preserve"> The number of plant science majors has increased from </w:t>
      </w:r>
      <w:r w:rsidR="00B61E27" w:rsidRPr="0029720C">
        <w:rPr>
          <w:rFonts w:ascii="ArialMT" w:hAnsi="ArialMT" w:cs="ArialMT"/>
          <w:b/>
          <w:sz w:val="18"/>
          <w:szCs w:val="18"/>
        </w:rPr>
        <w:t xml:space="preserve">25 to 55 </w:t>
      </w:r>
      <w:r w:rsidR="00B61E27">
        <w:rPr>
          <w:rFonts w:ascii="ArialMT" w:hAnsi="ArialMT" w:cs="ArialMT"/>
          <w:sz w:val="18"/>
          <w:szCs w:val="18"/>
        </w:rPr>
        <w:t>in the same time period. These awards are broken out into approximately 25% for the AA, 50% for the AS, and 25% for the CA.</w:t>
      </w:r>
      <w:r w:rsidR="00280B4B">
        <w:rPr>
          <w:rFonts w:ascii="ArialMT" w:hAnsi="ArialMT" w:cs="ArialMT"/>
          <w:sz w:val="18"/>
          <w:szCs w:val="18"/>
        </w:rPr>
        <w:t xml:space="preserve"> In the 2013-14 year, this amounts to about a 24% award rate per two year cycle. </w:t>
      </w:r>
    </w:p>
    <w:p w:rsidR="00B61E27" w:rsidRDefault="00B61E27" w:rsidP="00B61E27">
      <w:pPr>
        <w:autoSpaceDE w:val="0"/>
        <w:autoSpaceDN w:val="0"/>
        <w:adjustRightInd w:val="0"/>
        <w:spacing w:after="0" w:line="240" w:lineRule="auto"/>
        <w:rPr>
          <w:rFonts w:ascii="ArialMT" w:hAnsi="ArialMT" w:cs="ArialMT"/>
          <w:sz w:val="18"/>
          <w:szCs w:val="18"/>
        </w:rPr>
      </w:pPr>
    </w:p>
    <w:p w:rsidR="00B61E27" w:rsidRPr="00B61E27" w:rsidRDefault="00B61E27" w:rsidP="00B61E27">
      <w:pPr>
        <w:pStyle w:val="ListParagraph"/>
        <w:numPr>
          <w:ilvl w:val="0"/>
          <w:numId w:val="15"/>
        </w:numPr>
        <w:autoSpaceDE w:val="0"/>
        <w:autoSpaceDN w:val="0"/>
        <w:adjustRightInd w:val="0"/>
        <w:spacing w:after="0" w:line="240" w:lineRule="auto"/>
        <w:rPr>
          <w:rFonts w:ascii="ArialMT" w:hAnsi="ArialMT" w:cs="ArialMT"/>
          <w:i/>
          <w:sz w:val="18"/>
          <w:szCs w:val="18"/>
        </w:rPr>
      </w:pPr>
      <w:r w:rsidRPr="00B61E27">
        <w:rPr>
          <w:rFonts w:ascii="Arial-BoldMT" w:hAnsi="Arial-BoldMT" w:cs="Arial-BoldMT"/>
          <w:b/>
          <w:bCs/>
          <w:sz w:val="18"/>
          <w:szCs w:val="18"/>
        </w:rPr>
        <w:t xml:space="preserve"> </w:t>
      </w:r>
      <w:r w:rsidRPr="00B61E27">
        <w:rPr>
          <w:rFonts w:ascii="ArialMT" w:hAnsi="ArialMT" w:cs="ArialMT"/>
          <w:i/>
          <w:sz w:val="18"/>
          <w:szCs w:val="18"/>
        </w:rPr>
        <w:t>Demonstrate specific skills within the plant science discipline needed for employment.</w:t>
      </w:r>
    </w:p>
    <w:p w:rsidR="00B61E27" w:rsidRDefault="00B61E27" w:rsidP="00B61E27">
      <w:pPr>
        <w:autoSpaceDE w:val="0"/>
        <w:autoSpaceDN w:val="0"/>
        <w:adjustRightInd w:val="0"/>
        <w:spacing w:after="0" w:line="240" w:lineRule="auto"/>
        <w:ind w:left="720"/>
        <w:rPr>
          <w:rFonts w:ascii="ArialMT" w:hAnsi="ArialMT" w:cs="ArialMT"/>
          <w:sz w:val="18"/>
          <w:szCs w:val="18"/>
        </w:rPr>
      </w:pPr>
      <w:proofErr w:type="gramStart"/>
      <w:r>
        <w:rPr>
          <w:rFonts w:ascii="ArialMT" w:hAnsi="ArialMT" w:cs="ArialMT"/>
          <w:sz w:val="18"/>
          <w:szCs w:val="18"/>
        </w:rPr>
        <w:t>(</w:t>
      </w:r>
      <w:r w:rsidRPr="00B61E27">
        <w:rPr>
          <w:rFonts w:ascii="ArialMT" w:hAnsi="ArialMT" w:cs="ArialMT"/>
          <w:sz w:val="18"/>
          <w:szCs w:val="18"/>
        </w:rPr>
        <w:t xml:space="preserve">Track </w:t>
      </w:r>
      <w:r w:rsidR="00C633EF">
        <w:rPr>
          <w:rFonts w:ascii="ArialMT" w:hAnsi="ArialMT" w:cs="ArialMT"/>
          <w:sz w:val="18"/>
          <w:szCs w:val="18"/>
        </w:rPr>
        <w:t>Success and Retention rates for Plant Science courses using IRP data</w:t>
      </w:r>
      <w:r>
        <w:rPr>
          <w:rFonts w:ascii="ArialMT" w:hAnsi="ArialMT" w:cs="ArialMT"/>
          <w:sz w:val="18"/>
          <w:szCs w:val="18"/>
        </w:rPr>
        <w:t>).</w:t>
      </w:r>
      <w:proofErr w:type="gramEnd"/>
    </w:p>
    <w:p w:rsidR="00C633EF" w:rsidRDefault="00C633EF" w:rsidP="00B61E27">
      <w:pPr>
        <w:autoSpaceDE w:val="0"/>
        <w:autoSpaceDN w:val="0"/>
        <w:adjustRightInd w:val="0"/>
        <w:spacing w:after="0" w:line="240" w:lineRule="auto"/>
        <w:ind w:left="720"/>
        <w:rPr>
          <w:rFonts w:ascii="ArialMT" w:hAnsi="ArialMT" w:cs="ArialMT"/>
          <w:sz w:val="18"/>
          <w:szCs w:val="18"/>
        </w:rPr>
      </w:pPr>
    </w:p>
    <w:p w:rsidR="00C633EF" w:rsidRDefault="00C633EF" w:rsidP="00B61E27">
      <w:pPr>
        <w:autoSpaceDE w:val="0"/>
        <w:autoSpaceDN w:val="0"/>
        <w:adjustRightInd w:val="0"/>
        <w:spacing w:after="0" w:line="240" w:lineRule="auto"/>
        <w:ind w:left="720"/>
        <w:rPr>
          <w:rFonts w:ascii="ArialMT" w:hAnsi="ArialMT" w:cs="ArialMT"/>
          <w:sz w:val="18"/>
          <w:szCs w:val="18"/>
        </w:rPr>
      </w:pPr>
      <w:r>
        <w:rPr>
          <w:rFonts w:ascii="ArialMT" w:hAnsi="ArialMT" w:cs="ArialMT"/>
          <w:sz w:val="18"/>
          <w:szCs w:val="18"/>
        </w:rPr>
        <w:t>Student success rates</w:t>
      </w:r>
      <w:r w:rsidR="00A51CBD">
        <w:rPr>
          <w:rFonts w:ascii="ArialMT" w:hAnsi="ArialMT" w:cs="ArialMT"/>
          <w:sz w:val="18"/>
          <w:szCs w:val="18"/>
        </w:rPr>
        <w:t xml:space="preserve"> in all Plant Science courses</w:t>
      </w:r>
      <w:r>
        <w:rPr>
          <w:rFonts w:ascii="ArialMT" w:hAnsi="ArialMT" w:cs="ArialMT"/>
          <w:sz w:val="18"/>
          <w:szCs w:val="18"/>
        </w:rPr>
        <w:t xml:space="preserve"> have increased from </w:t>
      </w:r>
      <w:r w:rsidR="00A51CBD">
        <w:rPr>
          <w:rFonts w:ascii="ArialMT" w:hAnsi="ArialMT" w:cs="ArialMT"/>
          <w:sz w:val="18"/>
          <w:szCs w:val="18"/>
        </w:rPr>
        <w:t xml:space="preserve">77% to </w:t>
      </w:r>
      <w:r w:rsidR="00A51CBD" w:rsidRPr="00A51CBD">
        <w:rPr>
          <w:rFonts w:ascii="ArialMT" w:hAnsi="ArialMT" w:cs="ArialMT"/>
          <w:b/>
          <w:sz w:val="18"/>
          <w:szCs w:val="18"/>
        </w:rPr>
        <w:t>81%</w:t>
      </w:r>
      <w:r w:rsidR="00A51CBD">
        <w:rPr>
          <w:rFonts w:ascii="ArialMT" w:hAnsi="ArialMT" w:cs="ArialMT"/>
          <w:sz w:val="18"/>
          <w:szCs w:val="18"/>
        </w:rPr>
        <w:t xml:space="preserve"> over the last five years (IRP 2014). This compares to a success rate of only 69% for the college as a whole.</w:t>
      </w:r>
    </w:p>
    <w:p w:rsidR="00C633EF" w:rsidRDefault="00C633EF" w:rsidP="00B61E27">
      <w:pPr>
        <w:autoSpaceDE w:val="0"/>
        <w:autoSpaceDN w:val="0"/>
        <w:adjustRightInd w:val="0"/>
        <w:spacing w:after="0" w:line="240" w:lineRule="auto"/>
        <w:ind w:left="720"/>
        <w:rPr>
          <w:rFonts w:ascii="ArialMT" w:hAnsi="ArialMT" w:cs="ArialMT"/>
          <w:sz w:val="18"/>
          <w:szCs w:val="18"/>
        </w:rPr>
      </w:pPr>
    </w:p>
    <w:p w:rsidR="00C633EF" w:rsidRDefault="00C633EF" w:rsidP="00B61E27">
      <w:pPr>
        <w:autoSpaceDE w:val="0"/>
        <w:autoSpaceDN w:val="0"/>
        <w:adjustRightInd w:val="0"/>
        <w:spacing w:after="0" w:line="240" w:lineRule="auto"/>
        <w:ind w:left="720"/>
        <w:rPr>
          <w:rFonts w:ascii="ArialMT" w:hAnsi="ArialMT" w:cs="ArialMT"/>
          <w:sz w:val="18"/>
          <w:szCs w:val="18"/>
        </w:rPr>
      </w:pPr>
    </w:p>
    <w:p w:rsidR="00F148EB" w:rsidRPr="006E38E0" w:rsidRDefault="00FF3B78" w:rsidP="00F73445">
      <w:pPr>
        <w:pStyle w:val="ListParagraph"/>
        <w:numPr>
          <w:ilvl w:val="0"/>
          <w:numId w:val="9"/>
        </w:numPr>
        <w:spacing w:after="0"/>
        <w:rPr>
          <w:rFonts w:cstheme="minorHAnsi"/>
          <w:b/>
        </w:rPr>
      </w:pPr>
      <w:r w:rsidRPr="00A51CBD">
        <w:rPr>
          <w:b/>
        </w:rPr>
        <w:t>How did y</w:t>
      </w:r>
      <w:r w:rsidR="00B920AE" w:rsidRPr="00A51CBD">
        <w:rPr>
          <w:b/>
        </w:rPr>
        <w:t xml:space="preserve">our outcomes assessment results </w:t>
      </w:r>
      <w:r w:rsidRPr="00A51CBD">
        <w:rPr>
          <w:b/>
        </w:rPr>
        <w:t xml:space="preserve">inform your </w:t>
      </w:r>
      <w:r w:rsidR="00F148EB" w:rsidRPr="00A51CBD">
        <w:rPr>
          <w:b/>
        </w:rPr>
        <w:t>resource requests this year?</w:t>
      </w:r>
    </w:p>
    <w:p w:rsidR="006E38E0" w:rsidRPr="006E38E0" w:rsidRDefault="006E38E0" w:rsidP="006E38E0">
      <w:pPr>
        <w:pStyle w:val="ListParagraph"/>
        <w:spacing w:after="0"/>
        <w:rPr>
          <w:rFonts w:cstheme="minorHAnsi"/>
          <w:b/>
          <w:sz w:val="14"/>
        </w:rPr>
      </w:pPr>
    </w:p>
    <w:p w:rsidR="006E38E0" w:rsidRDefault="00280B4B" w:rsidP="00280B4B">
      <w:pPr>
        <w:pStyle w:val="ListParagraph"/>
        <w:spacing w:after="0"/>
        <w:rPr>
          <w:rFonts w:ascii="ArialMT" w:hAnsi="ArialMT" w:cs="ArialMT"/>
          <w:sz w:val="18"/>
          <w:szCs w:val="18"/>
        </w:rPr>
      </w:pPr>
      <w:r w:rsidRPr="00CE459C">
        <w:rPr>
          <w:rFonts w:ascii="ArialMT" w:hAnsi="ArialMT" w:cs="ArialMT"/>
          <w:sz w:val="18"/>
          <w:szCs w:val="18"/>
        </w:rPr>
        <w:t xml:space="preserve">The data shows that </w:t>
      </w:r>
      <w:r w:rsidR="003522A9" w:rsidRPr="00CE459C">
        <w:rPr>
          <w:rFonts w:ascii="ArialMT" w:hAnsi="ArialMT" w:cs="ArialMT"/>
          <w:sz w:val="18"/>
          <w:szCs w:val="18"/>
        </w:rPr>
        <w:t>we need</w:t>
      </w:r>
      <w:r w:rsidRPr="00CE459C">
        <w:rPr>
          <w:rFonts w:ascii="ArialMT" w:hAnsi="ArialMT" w:cs="ArialMT"/>
          <w:sz w:val="18"/>
          <w:szCs w:val="18"/>
        </w:rPr>
        <w:t xml:space="preserve"> to keep increasing the number of students </w:t>
      </w:r>
      <w:r w:rsidR="003522A9" w:rsidRPr="00CE459C">
        <w:rPr>
          <w:rFonts w:ascii="ArialMT" w:hAnsi="ArialMT" w:cs="ArialMT"/>
          <w:sz w:val="18"/>
          <w:szCs w:val="18"/>
        </w:rPr>
        <w:t xml:space="preserve">in the Plant Science program </w:t>
      </w:r>
      <w:r w:rsidRPr="00CE459C">
        <w:rPr>
          <w:rFonts w:ascii="ArialMT" w:hAnsi="ArialMT" w:cs="ArialMT"/>
          <w:sz w:val="18"/>
          <w:szCs w:val="18"/>
        </w:rPr>
        <w:t xml:space="preserve">and </w:t>
      </w:r>
      <w:r w:rsidR="003522A9" w:rsidRPr="00CE459C">
        <w:rPr>
          <w:rFonts w:ascii="ArialMT" w:hAnsi="ArialMT" w:cs="ArialMT"/>
          <w:sz w:val="18"/>
          <w:szCs w:val="18"/>
        </w:rPr>
        <w:t>we also need</w:t>
      </w:r>
      <w:r w:rsidRPr="00CE459C">
        <w:rPr>
          <w:rFonts w:ascii="ArialMT" w:hAnsi="ArialMT" w:cs="ArialMT"/>
          <w:sz w:val="18"/>
          <w:szCs w:val="18"/>
        </w:rPr>
        <w:t xml:space="preserve"> to increase the graduation rate for those students.</w:t>
      </w:r>
      <w:r w:rsidR="00DC6C2A" w:rsidRPr="00CE459C">
        <w:rPr>
          <w:rFonts w:ascii="ArialMT" w:hAnsi="ArialMT" w:cs="ArialMT"/>
          <w:sz w:val="18"/>
          <w:szCs w:val="18"/>
        </w:rPr>
        <w:t xml:space="preserve"> </w:t>
      </w:r>
      <w:r w:rsidR="00CE459C" w:rsidRPr="00CE459C">
        <w:rPr>
          <w:rFonts w:ascii="ArialMT" w:hAnsi="ArialMT" w:cs="ArialMT"/>
          <w:sz w:val="18"/>
          <w:szCs w:val="18"/>
        </w:rPr>
        <w:t xml:space="preserve"> Plant Science course success </w:t>
      </w:r>
      <w:r w:rsidR="00E1185D">
        <w:rPr>
          <w:rFonts w:ascii="ArialMT" w:hAnsi="ArialMT" w:cs="ArialMT"/>
          <w:sz w:val="18"/>
          <w:szCs w:val="18"/>
        </w:rPr>
        <w:t xml:space="preserve">and completion </w:t>
      </w:r>
      <w:r w:rsidR="00CE459C" w:rsidRPr="00CE459C">
        <w:rPr>
          <w:rFonts w:ascii="ArialMT" w:hAnsi="ArialMT" w:cs="ArialMT"/>
          <w:sz w:val="18"/>
          <w:szCs w:val="18"/>
        </w:rPr>
        <w:t xml:space="preserve">rates are relatively high (81% and 92%, respectively), so the problem is getting students to complete </w:t>
      </w:r>
      <w:r w:rsidR="00CE459C" w:rsidRPr="00057AE8">
        <w:rPr>
          <w:rFonts w:ascii="ArialMT" w:hAnsi="ArialMT" w:cs="ArialMT"/>
          <w:sz w:val="18"/>
          <w:szCs w:val="18"/>
          <w:u w:val="single"/>
        </w:rPr>
        <w:t>other</w:t>
      </w:r>
      <w:r w:rsidR="00CE459C" w:rsidRPr="00CE459C">
        <w:rPr>
          <w:rFonts w:ascii="ArialMT" w:hAnsi="ArialMT" w:cs="ArialMT"/>
          <w:sz w:val="18"/>
          <w:szCs w:val="18"/>
        </w:rPr>
        <w:t xml:space="preserve"> courses (mostly general education) and apply for graduation. </w:t>
      </w:r>
    </w:p>
    <w:p w:rsidR="006E38E0" w:rsidRDefault="006E38E0" w:rsidP="00280B4B">
      <w:pPr>
        <w:pStyle w:val="ListParagraph"/>
        <w:spacing w:after="0"/>
        <w:rPr>
          <w:rFonts w:ascii="ArialMT" w:hAnsi="ArialMT" w:cs="ArialMT"/>
          <w:sz w:val="18"/>
          <w:szCs w:val="18"/>
        </w:rPr>
      </w:pPr>
    </w:p>
    <w:p w:rsidR="00280B4B" w:rsidRDefault="00CE459C" w:rsidP="00280B4B">
      <w:pPr>
        <w:pStyle w:val="ListParagraph"/>
        <w:spacing w:after="0"/>
        <w:rPr>
          <w:rFonts w:ascii="ArialMT" w:hAnsi="ArialMT" w:cs="ArialMT"/>
          <w:sz w:val="18"/>
          <w:szCs w:val="18"/>
        </w:rPr>
      </w:pPr>
      <w:r w:rsidRPr="00A5478E">
        <w:rPr>
          <w:rFonts w:ascii="ArialMT" w:hAnsi="ArialMT" w:cs="ArialMT"/>
          <w:sz w:val="18"/>
          <w:szCs w:val="18"/>
          <w:highlight w:val="yellow"/>
        </w:rPr>
        <w:t xml:space="preserve">In order to do this, </w:t>
      </w:r>
      <w:r w:rsidR="001B52E5" w:rsidRPr="00A5478E">
        <w:rPr>
          <w:rFonts w:ascii="ArialMT" w:hAnsi="ArialMT" w:cs="ArialMT"/>
          <w:sz w:val="18"/>
          <w:szCs w:val="18"/>
          <w:highlight w:val="yellow"/>
        </w:rPr>
        <w:t>we</w:t>
      </w:r>
      <w:r w:rsidR="00057AE8" w:rsidRPr="00A5478E">
        <w:rPr>
          <w:rFonts w:ascii="ArialMT" w:hAnsi="ArialMT" w:cs="ArialMT"/>
          <w:sz w:val="18"/>
          <w:szCs w:val="18"/>
          <w:highlight w:val="yellow"/>
        </w:rPr>
        <w:t xml:space="preserve"> wish to start the </w:t>
      </w:r>
      <w:r w:rsidR="00057AE8" w:rsidRPr="00A5478E">
        <w:rPr>
          <w:rFonts w:ascii="ArialMT" w:hAnsi="ArialMT" w:cs="ArialMT"/>
          <w:i/>
          <w:sz w:val="18"/>
          <w:szCs w:val="18"/>
          <w:highlight w:val="yellow"/>
        </w:rPr>
        <w:t xml:space="preserve">“Plant Science Personal Communication Program”. </w:t>
      </w:r>
      <w:r w:rsidR="00057AE8" w:rsidRPr="00A5478E">
        <w:rPr>
          <w:rFonts w:ascii="ArialMT" w:hAnsi="ArialMT" w:cs="ArialMT"/>
          <w:sz w:val="18"/>
          <w:szCs w:val="18"/>
          <w:highlight w:val="yellow"/>
        </w:rPr>
        <w:t xml:space="preserve"> This program involves: 1) Obtain e-mail and telephone data for all Plant Science </w:t>
      </w:r>
      <w:r w:rsidR="001B52E5" w:rsidRPr="00A5478E">
        <w:rPr>
          <w:rFonts w:ascii="ArialMT" w:hAnsi="ArialMT" w:cs="ArialMT"/>
          <w:sz w:val="18"/>
          <w:szCs w:val="18"/>
          <w:highlight w:val="yellow"/>
        </w:rPr>
        <w:t>m</w:t>
      </w:r>
      <w:r w:rsidR="00057AE8" w:rsidRPr="00A5478E">
        <w:rPr>
          <w:rFonts w:ascii="ArialMT" w:hAnsi="ArialMT" w:cs="ArialMT"/>
          <w:sz w:val="18"/>
          <w:szCs w:val="18"/>
          <w:highlight w:val="yellow"/>
        </w:rPr>
        <w:t>ajors, 2) Personally contact each student and obtain career and scholastic goal info</w:t>
      </w:r>
      <w:r w:rsidR="001B52E5" w:rsidRPr="00A5478E">
        <w:rPr>
          <w:rFonts w:ascii="ArialMT" w:hAnsi="ArialMT" w:cs="ArialMT"/>
          <w:sz w:val="18"/>
          <w:szCs w:val="18"/>
          <w:highlight w:val="yellow"/>
        </w:rPr>
        <w:t xml:space="preserve">rmation, 3) Personally advise students regarding possible pitfalls of their goals and impress upon them the advantages of obtaining a degree or certificate in Plant Science, and 4) Use the information in conjunction with the SARS Alert System to better identify problems relating to </w:t>
      </w:r>
      <w:r w:rsidR="001B52E5" w:rsidRPr="00A5478E">
        <w:rPr>
          <w:rFonts w:ascii="ArialMT" w:hAnsi="ArialMT" w:cs="ArialMT"/>
          <w:sz w:val="18"/>
          <w:szCs w:val="18"/>
          <w:highlight w:val="yellow"/>
          <w:u w:val="single"/>
        </w:rPr>
        <w:t>individual</w:t>
      </w:r>
      <w:r w:rsidR="001B52E5" w:rsidRPr="00A5478E">
        <w:rPr>
          <w:rFonts w:ascii="ArialMT" w:hAnsi="ArialMT" w:cs="ArialMT"/>
          <w:sz w:val="18"/>
          <w:szCs w:val="18"/>
          <w:highlight w:val="yellow"/>
        </w:rPr>
        <w:t xml:space="preserve"> Plant Science students and </w:t>
      </w:r>
      <w:r w:rsidR="001071C9" w:rsidRPr="00A5478E">
        <w:rPr>
          <w:rFonts w:ascii="ArialMT" w:hAnsi="ArialMT" w:cs="ArialMT"/>
          <w:sz w:val="18"/>
          <w:szCs w:val="18"/>
          <w:highlight w:val="yellow"/>
        </w:rPr>
        <w:t xml:space="preserve">determine what </w:t>
      </w:r>
      <w:r w:rsidR="001B52E5" w:rsidRPr="00A5478E">
        <w:rPr>
          <w:rFonts w:ascii="ArialMT" w:hAnsi="ArialMT" w:cs="ArialMT"/>
          <w:sz w:val="18"/>
          <w:szCs w:val="18"/>
          <w:highlight w:val="yellow"/>
        </w:rPr>
        <w:t xml:space="preserve"> the program, department, and/or college </w:t>
      </w:r>
      <w:r w:rsidR="001071C9" w:rsidRPr="00A5478E">
        <w:rPr>
          <w:rFonts w:ascii="ArialMT" w:hAnsi="ArialMT" w:cs="ArialMT"/>
          <w:sz w:val="18"/>
          <w:szCs w:val="18"/>
          <w:highlight w:val="yellow"/>
        </w:rPr>
        <w:t>can do to help.</w:t>
      </w:r>
      <w:r w:rsidR="006E38E0">
        <w:rPr>
          <w:rFonts w:ascii="ArialMT" w:hAnsi="ArialMT" w:cs="ArialMT"/>
          <w:sz w:val="18"/>
          <w:szCs w:val="18"/>
        </w:rPr>
        <w:t xml:space="preserve"> </w:t>
      </w:r>
    </w:p>
    <w:p w:rsidR="006E38E0" w:rsidRDefault="006E38E0" w:rsidP="00280B4B">
      <w:pPr>
        <w:pStyle w:val="ListParagraph"/>
        <w:spacing w:after="0"/>
        <w:rPr>
          <w:rFonts w:ascii="ArialMT" w:hAnsi="ArialMT" w:cs="ArialMT"/>
          <w:sz w:val="18"/>
          <w:szCs w:val="18"/>
        </w:rPr>
      </w:pPr>
    </w:p>
    <w:p w:rsidR="006E38E0" w:rsidRPr="00057AE8" w:rsidRDefault="006E38E0" w:rsidP="00280B4B">
      <w:pPr>
        <w:pStyle w:val="ListParagraph"/>
        <w:spacing w:after="0"/>
        <w:rPr>
          <w:rFonts w:ascii="ArialMT" w:hAnsi="ArialMT" w:cs="ArialMT"/>
          <w:sz w:val="18"/>
          <w:szCs w:val="18"/>
        </w:rPr>
      </w:pPr>
      <w:r>
        <w:rPr>
          <w:rFonts w:ascii="ArialMT" w:hAnsi="ArialMT" w:cs="ArialMT"/>
          <w:sz w:val="18"/>
          <w:szCs w:val="18"/>
        </w:rPr>
        <w:t xml:space="preserve">In order to start this program, </w:t>
      </w:r>
      <w:r w:rsidR="00E74E01">
        <w:rPr>
          <w:rFonts w:ascii="ArialMT" w:hAnsi="ArialMT" w:cs="ArialMT"/>
          <w:sz w:val="18"/>
          <w:szCs w:val="18"/>
        </w:rPr>
        <w:t xml:space="preserve"> we are asking for 0.1 release time for one professor to build the database</w:t>
      </w:r>
      <w:r w:rsidR="005C4ED5">
        <w:rPr>
          <w:rFonts w:ascii="ArialMT" w:hAnsi="ArialMT" w:cs="ArialMT"/>
          <w:sz w:val="18"/>
          <w:szCs w:val="18"/>
        </w:rPr>
        <w:t xml:space="preserve">, </w:t>
      </w:r>
      <w:r w:rsidR="00E74E01">
        <w:rPr>
          <w:rFonts w:ascii="ArialMT" w:hAnsi="ArialMT" w:cs="ArialMT"/>
          <w:sz w:val="18"/>
          <w:szCs w:val="18"/>
        </w:rPr>
        <w:t>contact individual students</w:t>
      </w:r>
      <w:r w:rsidR="005C4ED5">
        <w:rPr>
          <w:rFonts w:ascii="ArialMT" w:hAnsi="ArialMT" w:cs="ArialMT"/>
          <w:sz w:val="18"/>
          <w:szCs w:val="18"/>
        </w:rPr>
        <w:t>, and advertise the program at local high schools (particularly with the high school ag programs). Also, we will need to update the database at least quarterly to catch changes in the Plant Science student population.</w:t>
      </w:r>
    </w:p>
    <w:p w:rsidR="007250C9" w:rsidRPr="00F148EB" w:rsidRDefault="007250C9" w:rsidP="007250C9">
      <w:pPr>
        <w:pStyle w:val="ListParagraph"/>
        <w:spacing w:after="0"/>
        <w:rPr>
          <w:rFonts w:cstheme="minorHAnsi"/>
        </w:rPr>
      </w:pPr>
    </w:p>
    <w:p w:rsidR="00F148EB" w:rsidRPr="00D8001A" w:rsidRDefault="00FF3B78" w:rsidP="00F73445">
      <w:pPr>
        <w:pStyle w:val="ListParagraph"/>
        <w:numPr>
          <w:ilvl w:val="0"/>
          <w:numId w:val="9"/>
        </w:numPr>
        <w:spacing w:after="0"/>
        <w:rPr>
          <w:rFonts w:cstheme="minorHAnsi"/>
          <w:b/>
        </w:rPr>
      </w:pPr>
      <w:r w:rsidRPr="00D8001A">
        <w:rPr>
          <w:rFonts w:cstheme="minorHAnsi"/>
          <w:b/>
        </w:rPr>
        <w:t xml:space="preserve">Note any significant changes in your </w:t>
      </w:r>
      <w:r w:rsidR="0025561E" w:rsidRPr="00D8001A">
        <w:rPr>
          <w:rFonts w:cstheme="minorHAnsi"/>
          <w:b/>
        </w:rPr>
        <w:t>program’s strengths</w:t>
      </w:r>
      <w:r w:rsidRPr="00D8001A">
        <w:rPr>
          <w:rFonts w:cstheme="minorHAnsi"/>
          <w:b/>
        </w:rPr>
        <w:t xml:space="preserve"> </w:t>
      </w:r>
      <w:r w:rsidR="0035569E" w:rsidRPr="00D8001A">
        <w:rPr>
          <w:rFonts w:cstheme="minorHAnsi"/>
          <w:b/>
        </w:rPr>
        <w:t>since</w:t>
      </w:r>
      <w:r w:rsidRPr="00D8001A">
        <w:rPr>
          <w:rFonts w:cstheme="minorHAnsi"/>
          <w:b/>
        </w:rPr>
        <w:t xml:space="preserve"> last year.</w:t>
      </w:r>
    </w:p>
    <w:p w:rsidR="00D8001A" w:rsidRPr="00D8001A" w:rsidRDefault="00D8001A" w:rsidP="00D8001A">
      <w:pPr>
        <w:pStyle w:val="ListParagraph"/>
        <w:spacing w:after="0"/>
        <w:rPr>
          <w:rFonts w:ascii="ArialMT" w:hAnsi="ArialMT" w:cs="ArialMT"/>
          <w:sz w:val="18"/>
          <w:szCs w:val="18"/>
        </w:rPr>
      </w:pPr>
      <w:r w:rsidRPr="00D8001A">
        <w:rPr>
          <w:rFonts w:ascii="ArialMT" w:hAnsi="ArialMT" w:cs="ArialMT"/>
          <w:sz w:val="18"/>
          <w:szCs w:val="18"/>
        </w:rPr>
        <w:t>There were no significant changes</w:t>
      </w:r>
      <w:r>
        <w:rPr>
          <w:rFonts w:ascii="ArialMT" w:hAnsi="ArialMT" w:cs="ArialMT"/>
          <w:sz w:val="18"/>
          <w:szCs w:val="18"/>
        </w:rPr>
        <w:t>.</w:t>
      </w:r>
    </w:p>
    <w:p w:rsidR="007250C9" w:rsidRPr="00D8001A" w:rsidRDefault="007250C9" w:rsidP="007250C9">
      <w:pPr>
        <w:pStyle w:val="ListParagraph"/>
        <w:spacing w:after="0"/>
        <w:rPr>
          <w:rFonts w:cstheme="minorHAnsi"/>
          <w:b/>
        </w:rPr>
      </w:pPr>
    </w:p>
    <w:p w:rsidR="00D8001A" w:rsidRPr="00D8001A" w:rsidRDefault="00FF3B78" w:rsidP="00D8001A">
      <w:pPr>
        <w:pStyle w:val="ListParagraph"/>
        <w:numPr>
          <w:ilvl w:val="0"/>
          <w:numId w:val="9"/>
        </w:numPr>
        <w:spacing w:after="0"/>
        <w:rPr>
          <w:rFonts w:cstheme="minorHAnsi"/>
          <w:b/>
        </w:rPr>
      </w:pPr>
      <w:r w:rsidRPr="00D8001A">
        <w:rPr>
          <w:rFonts w:cstheme="minorHAnsi"/>
          <w:b/>
        </w:rPr>
        <w:t>Note any significant changes in your program’s</w:t>
      </w:r>
      <w:r w:rsidR="0025561E" w:rsidRPr="00D8001A">
        <w:rPr>
          <w:rFonts w:cstheme="minorHAnsi"/>
          <w:b/>
        </w:rPr>
        <w:t xml:space="preserve"> weaknesses</w:t>
      </w:r>
      <w:r w:rsidRPr="00D8001A">
        <w:rPr>
          <w:rFonts w:cstheme="minorHAnsi"/>
          <w:b/>
        </w:rPr>
        <w:t xml:space="preserve"> </w:t>
      </w:r>
      <w:r w:rsidR="0035569E" w:rsidRPr="00D8001A">
        <w:rPr>
          <w:rFonts w:cstheme="minorHAnsi"/>
          <w:b/>
        </w:rPr>
        <w:t>since</w:t>
      </w:r>
      <w:r w:rsidRPr="00D8001A">
        <w:rPr>
          <w:rFonts w:cstheme="minorHAnsi"/>
          <w:b/>
        </w:rPr>
        <w:t xml:space="preserve"> last year.</w:t>
      </w:r>
    </w:p>
    <w:p w:rsidR="00D8001A" w:rsidRPr="00D8001A" w:rsidRDefault="00D8001A" w:rsidP="00D8001A">
      <w:pPr>
        <w:spacing w:after="0"/>
        <w:ind w:left="360"/>
        <w:rPr>
          <w:rFonts w:cstheme="minorHAnsi"/>
          <w:b/>
          <w:sz w:val="6"/>
        </w:rPr>
      </w:pPr>
    </w:p>
    <w:p w:rsidR="0098225D" w:rsidRDefault="00D8001A" w:rsidP="00D8001A">
      <w:pPr>
        <w:spacing w:after="0"/>
        <w:ind w:left="360"/>
        <w:rPr>
          <w:rFonts w:ascii="ArialMT" w:hAnsi="ArialMT" w:cs="ArialMT"/>
          <w:sz w:val="18"/>
          <w:szCs w:val="18"/>
        </w:rPr>
      </w:pPr>
      <w:r>
        <w:rPr>
          <w:rFonts w:ascii="ArialMT" w:hAnsi="ArialMT" w:cs="ArialMT"/>
          <w:sz w:val="18"/>
          <w:szCs w:val="18"/>
        </w:rPr>
        <w:t xml:space="preserve">       </w:t>
      </w:r>
      <w:r w:rsidRPr="00D8001A">
        <w:rPr>
          <w:rFonts w:ascii="ArialMT" w:hAnsi="ArialMT" w:cs="ArialMT"/>
          <w:sz w:val="18"/>
          <w:szCs w:val="18"/>
        </w:rPr>
        <w:t>The number of Plant Science majors increased from</w:t>
      </w:r>
      <w:r>
        <w:rPr>
          <w:rFonts w:ascii="ArialMT" w:hAnsi="ArialMT" w:cs="ArialMT"/>
          <w:sz w:val="18"/>
          <w:szCs w:val="18"/>
        </w:rPr>
        <w:t xml:space="preserve"> </w:t>
      </w:r>
      <w:r w:rsidRPr="00D8001A">
        <w:rPr>
          <w:rFonts w:ascii="ArialMT" w:hAnsi="ArialMT" w:cs="ArialMT"/>
          <w:sz w:val="18"/>
          <w:szCs w:val="18"/>
        </w:rPr>
        <w:t xml:space="preserve">38 to 55 (45%). </w:t>
      </w:r>
      <w:r>
        <w:rPr>
          <w:rFonts w:ascii="ArialMT" w:hAnsi="ArialMT" w:cs="ArialMT"/>
          <w:sz w:val="18"/>
          <w:szCs w:val="18"/>
        </w:rPr>
        <w:t>As positive as this statistic is, it</w:t>
      </w:r>
      <w:r w:rsidRPr="00D8001A">
        <w:rPr>
          <w:rFonts w:ascii="ArialMT" w:hAnsi="ArialMT" w:cs="ArialMT"/>
          <w:sz w:val="18"/>
          <w:szCs w:val="18"/>
        </w:rPr>
        <w:t xml:space="preserve"> may be an anomaly.</w:t>
      </w:r>
      <w:r w:rsidR="0098225D">
        <w:rPr>
          <w:rFonts w:ascii="ArialMT" w:hAnsi="ArialMT" w:cs="ArialMT"/>
          <w:sz w:val="18"/>
          <w:szCs w:val="18"/>
        </w:rPr>
        <w:t xml:space="preserve"> We </w:t>
      </w:r>
    </w:p>
    <w:p w:rsidR="00D8001A" w:rsidRDefault="0098225D" w:rsidP="00D8001A">
      <w:pPr>
        <w:spacing w:after="0"/>
        <w:ind w:left="360"/>
        <w:rPr>
          <w:rFonts w:ascii="ArialMT" w:hAnsi="ArialMT" w:cs="ArialMT"/>
          <w:sz w:val="18"/>
          <w:szCs w:val="18"/>
        </w:rPr>
      </w:pPr>
      <w:r>
        <w:rPr>
          <w:rFonts w:ascii="ArialMT" w:hAnsi="ArialMT" w:cs="ArialMT"/>
          <w:sz w:val="18"/>
          <w:szCs w:val="18"/>
        </w:rPr>
        <w:t xml:space="preserve">       </w:t>
      </w:r>
      <w:proofErr w:type="gramStart"/>
      <w:r>
        <w:rPr>
          <w:rFonts w:ascii="ArialMT" w:hAnsi="ArialMT" w:cs="ArialMT"/>
          <w:sz w:val="18"/>
          <w:szCs w:val="18"/>
        </w:rPr>
        <w:t>hope</w:t>
      </w:r>
      <w:proofErr w:type="gramEnd"/>
      <w:r>
        <w:rPr>
          <w:rFonts w:ascii="ArialMT" w:hAnsi="ArialMT" w:cs="ArialMT"/>
          <w:sz w:val="18"/>
          <w:szCs w:val="18"/>
        </w:rPr>
        <w:t xml:space="preserve"> it is the result of aggressive recruitment and the development of a strong internship program with local companies.</w:t>
      </w:r>
    </w:p>
    <w:p w:rsidR="0098225D" w:rsidRDefault="0098225D" w:rsidP="00D8001A">
      <w:pPr>
        <w:spacing w:after="0"/>
        <w:ind w:left="360"/>
        <w:rPr>
          <w:rFonts w:ascii="ArialMT" w:hAnsi="ArialMT" w:cs="ArialMT"/>
          <w:sz w:val="18"/>
          <w:szCs w:val="18"/>
        </w:rPr>
      </w:pPr>
    </w:p>
    <w:p w:rsidR="0098225D" w:rsidRDefault="0098225D" w:rsidP="00D8001A">
      <w:pPr>
        <w:spacing w:after="0"/>
        <w:ind w:left="360"/>
        <w:rPr>
          <w:rFonts w:ascii="ArialMT" w:hAnsi="ArialMT" w:cs="ArialMT"/>
          <w:sz w:val="18"/>
          <w:szCs w:val="18"/>
        </w:rPr>
      </w:pPr>
    </w:p>
    <w:p w:rsidR="0098225D" w:rsidRDefault="0098225D" w:rsidP="00D8001A">
      <w:pPr>
        <w:spacing w:after="0"/>
        <w:ind w:left="360"/>
        <w:rPr>
          <w:rFonts w:ascii="ArialMT" w:hAnsi="ArialMT" w:cs="ArialMT"/>
          <w:sz w:val="18"/>
          <w:szCs w:val="18"/>
        </w:rPr>
      </w:pPr>
    </w:p>
    <w:p w:rsidR="0098225D" w:rsidRPr="00D8001A" w:rsidRDefault="0098225D" w:rsidP="00D8001A">
      <w:pPr>
        <w:spacing w:after="0"/>
        <w:ind w:left="360"/>
        <w:rPr>
          <w:rFonts w:ascii="ArialMT" w:hAnsi="ArialMT" w:cs="ArialMT"/>
          <w:sz w:val="18"/>
          <w:szCs w:val="18"/>
        </w:rPr>
      </w:pPr>
    </w:p>
    <w:p w:rsidR="007250C9" w:rsidRDefault="007250C9" w:rsidP="007250C9">
      <w:pPr>
        <w:pStyle w:val="ListParagraph"/>
        <w:spacing w:after="0"/>
        <w:rPr>
          <w:rFonts w:cstheme="minorHAnsi"/>
        </w:rPr>
      </w:pPr>
    </w:p>
    <w:p w:rsidR="00247593" w:rsidRDefault="00247593" w:rsidP="00F73445">
      <w:pPr>
        <w:pStyle w:val="ListParagraph"/>
        <w:numPr>
          <w:ilvl w:val="0"/>
          <w:numId w:val="9"/>
        </w:numPr>
        <w:spacing w:after="0"/>
        <w:rPr>
          <w:rFonts w:cstheme="minorHAnsi"/>
          <w:b/>
        </w:rPr>
      </w:pPr>
      <w:r w:rsidRPr="003E1831">
        <w:rPr>
          <w:rFonts w:cstheme="minorHAnsi"/>
          <w:b/>
        </w:rPr>
        <w:lastRenderedPageBreak/>
        <w:t xml:space="preserve">If applicable, describe any unplanned events that </w:t>
      </w:r>
      <w:r w:rsidR="00B920AE" w:rsidRPr="003E1831">
        <w:rPr>
          <w:rFonts w:cstheme="minorHAnsi"/>
          <w:b/>
        </w:rPr>
        <w:t>impacted</w:t>
      </w:r>
      <w:r w:rsidRPr="003E1831">
        <w:rPr>
          <w:rFonts w:cstheme="minorHAnsi"/>
          <w:b/>
        </w:rPr>
        <w:t xml:space="preserve"> your </w:t>
      </w:r>
      <w:r w:rsidR="00B920AE" w:rsidRPr="003E1831">
        <w:rPr>
          <w:rFonts w:cstheme="minorHAnsi"/>
          <w:b/>
        </w:rPr>
        <w:t>program</w:t>
      </w:r>
      <w:r w:rsidRPr="003E1831">
        <w:rPr>
          <w:rFonts w:cstheme="minorHAnsi"/>
          <w:b/>
        </w:rPr>
        <w:t>.</w:t>
      </w:r>
    </w:p>
    <w:p w:rsidR="009768F2" w:rsidRPr="009768F2" w:rsidRDefault="009768F2" w:rsidP="009768F2">
      <w:pPr>
        <w:spacing w:after="0"/>
        <w:ind w:left="720"/>
        <w:rPr>
          <w:rFonts w:ascii="ArialMT" w:hAnsi="ArialMT" w:cs="ArialMT"/>
          <w:sz w:val="14"/>
          <w:szCs w:val="18"/>
        </w:rPr>
      </w:pPr>
    </w:p>
    <w:p w:rsidR="009768F2" w:rsidRDefault="009768F2" w:rsidP="009768F2">
      <w:pPr>
        <w:spacing w:after="0"/>
        <w:ind w:left="360"/>
        <w:rPr>
          <w:rFonts w:ascii="ArialMT" w:hAnsi="ArialMT" w:cs="ArialMT"/>
          <w:sz w:val="18"/>
          <w:szCs w:val="18"/>
        </w:rPr>
      </w:pPr>
      <w:r>
        <w:rPr>
          <w:rFonts w:ascii="ArialMT" w:hAnsi="ArialMT" w:cs="ArialMT"/>
          <w:sz w:val="18"/>
          <w:szCs w:val="18"/>
        </w:rPr>
        <w:t xml:space="preserve">       </w:t>
      </w:r>
      <w:r w:rsidR="003E1831" w:rsidRPr="009768F2">
        <w:rPr>
          <w:rFonts w:ascii="ArialMT" w:hAnsi="ArialMT" w:cs="ArialMT"/>
          <w:sz w:val="18"/>
          <w:szCs w:val="18"/>
        </w:rPr>
        <w:t>The program received a moderate amount of year-end VTEA monies for the purchase of badly needed equipment at the Ag</w:t>
      </w:r>
    </w:p>
    <w:p w:rsidR="00A06016" w:rsidRDefault="009768F2" w:rsidP="009768F2">
      <w:pPr>
        <w:spacing w:after="0"/>
        <w:ind w:left="360"/>
        <w:rPr>
          <w:rFonts w:ascii="ArialMT" w:hAnsi="ArialMT" w:cs="ArialMT"/>
          <w:sz w:val="18"/>
          <w:szCs w:val="18"/>
        </w:rPr>
      </w:pPr>
      <w:r>
        <w:rPr>
          <w:rFonts w:ascii="ArialMT" w:hAnsi="ArialMT" w:cs="ArialMT"/>
          <w:sz w:val="18"/>
          <w:szCs w:val="18"/>
        </w:rPr>
        <w:t xml:space="preserve">   </w:t>
      </w:r>
      <w:r w:rsidR="003E1831" w:rsidRPr="009768F2">
        <w:rPr>
          <w:rFonts w:ascii="ArialMT" w:hAnsi="ArialMT" w:cs="ArialMT"/>
          <w:sz w:val="18"/>
          <w:szCs w:val="18"/>
        </w:rPr>
        <w:t xml:space="preserve"> </w:t>
      </w:r>
      <w:r>
        <w:rPr>
          <w:rFonts w:ascii="ArialMT" w:hAnsi="ArialMT" w:cs="ArialMT"/>
          <w:sz w:val="18"/>
          <w:szCs w:val="18"/>
        </w:rPr>
        <w:t xml:space="preserve">   </w:t>
      </w:r>
      <w:r w:rsidR="003E1831" w:rsidRPr="009768F2">
        <w:rPr>
          <w:rFonts w:ascii="ArialMT" w:hAnsi="ArialMT" w:cs="ArialMT"/>
          <w:sz w:val="18"/>
          <w:szCs w:val="18"/>
        </w:rPr>
        <w:t>Farm Lab. Some of this equipment, like the GPS</w:t>
      </w:r>
      <w:r w:rsidR="00A06016">
        <w:rPr>
          <w:rFonts w:ascii="ArialMT" w:hAnsi="ArialMT" w:cs="ArialMT"/>
          <w:sz w:val="18"/>
          <w:szCs w:val="18"/>
        </w:rPr>
        <w:t xml:space="preserve"> guidance </w:t>
      </w:r>
      <w:r w:rsidR="003E1831" w:rsidRPr="009768F2">
        <w:rPr>
          <w:rFonts w:ascii="ArialMT" w:hAnsi="ArialMT" w:cs="ArialMT"/>
          <w:sz w:val="18"/>
          <w:szCs w:val="18"/>
        </w:rPr>
        <w:t>unit for the tractor and the Brillion seeder</w:t>
      </w:r>
      <w:r>
        <w:rPr>
          <w:rFonts w:ascii="ArialMT" w:hAnsi="ArialMT" w:cs="ArialMT"/>
          <w:sz w:val="18"/>
          <w:szCs w:val="18"/>
        </w:rPr>
        <w:t>,</w:t>
      </w:r>
      <w:r w:rsidR="003E1831" w:rsidRPr="009768F2">
        <w:rPr>
          <w:rFonts w:ascii="ArialMT" w:hAnsi="ArialMT" w:cs="ArialMT"/>
          <w:sz w:val="18"/>
          <w:szCs w:val="18"/>
        </w:rPr>
        <w:t xml:space="preserve"> will allow students</w:t>
      </w:r>
    </w:p>
    <w:p w:rsidR="00E63054" w:rsidRDefault="00A06016" w:rsidP="009768F2">
      <w:pPr>
        <w:spacing w:after="0"/>
        <w:ind w:left="360"/>
        <w:rPr>
          <w:rFonts w:ascii="ArialMT" w:hAnsi="ArialMT" w:cs="ArialMT"/>
          <w:sz w:val="18"/>
          <w:szCs w:val="18"/>
        </w:rPr>
      </w:pPr>
      <w:r>
        <w:rPr>
          <w:rFonts w:ascii="ArialMT" w:hAnsi="ArialMT" w:cs="ArialMT"/>
          <w:sz w:val="18"/>
          <w:szCs w:val="18"/>
        </w:rPr>
        <w:t xml:space="preserve">      </w:t>
      </w:r>
      <w:r w:rsidR="003E1831" w:rsidRPr="009768F2">
        <w:rPr>
          <w:rFonts w:ascii="ArialMT" w:hAnsi="ArialMT" w:cs="ArialMT"/>
          <w:sz w:val="18"/>
          <w:szCs w:val="18"/>
        </w:rPr>
        <w:t xml:space="preserve"> </w:t>
      </w:r>
      <w:proofErr w:type="gramStart"/>
      <w:r w:rsidR="003E1831" w:rsidRPr="009768F2">
        <w:rPr>
          <w:rFonts w:ascii="ArialMT" w:hAnsi="ArialMT" w:cs="ArialMT"/>
          <w:sz w:val="18"/>
          <w:szCs w:val="18"/>
        </w:rPr>
        <w:t>access</w:t>
      </w:r>
      <w:proofErr w:type="gramEnd"/>
      <w:r w:rsidR="003E1831" w:rsidRPr="009768F2">
        <w:rPr>
          <w:rFonts w:ascii="ArialMT" w:hAnsi="ArialMT" w:cs="ArialMT"/>
          <w:sz w:val="18"/>
          <w:szCs w:val="18"/>
        </w:rPr>
        <w:t xml:space="preserve"> to more</w:t>
      </w:r>
      <w:r w:rsidR="009768F2">
        <w:rPr>
          <w:rFonts w:ascii="ArialMT" w:hAnsi="ArialMT" w:cs="ArialMT"/>
          <w:sz w:val="18"/>
          <w:szCs w:val="18"/>
        </w:rPr>
        <w:t xml:space="preserve"> </w:t>
      </w:r>
      <w:r w:rsidR="003E1831" w:rsidRPr="009768F2">
        <w:rPr>
          <w:rFonts w:ascii="ArialMT" w:hAnsi="ArialMT" w:cs="ArialMT"/>
          <w:sz w:val="18"/>
          <w:szCs w:val="18"/>
        </w:rPr>
        <w:t xml:space="preserve"> up-to-date</w:t>
      </w:r>
      <w:r w:rsidR="009768F2">
        <w:rPr>
          <w:rFonts w:ascii="ArialMT" w:hAnsi="ArialMT" w:cs="ArialMT"/>
          <w:sz w:val="18"/>
          <w:szCs w:val="18"/>
        </w:rPr>
        <w:t>,</w:t>
      </w:r>
      <w:r w:rsidR="003E1831" w:rsidRPr="009768F2">
        <w:rPr>
          <w:rFonts w:ascii="ArialMT" w:hAnsi="ArialMT" w:cs="ArialMT"/>
          <w:sz w:val="18"/>
          <w:szCs w:val="18"/>
        </w:rPr>
        <w:t xml:space="preserve"> </w:t>
      </w:r>
      <w:r w:rsidR="009768F2">
        <w:rPr>
          <w:rFonts w:ascii="ArialMT" w:hAnsi="ArialMT" w:cs="ArialMT"/>
          <w:sz w:val="18"/>
          <w:szCs w:val="18"/>
        </w:rPr>
        <w:t>hands-on technology that is currently used by the industry.</w:t>
      </w:r>
    </w:p>
    <w:p w:rsidR="0069641B" w:rsidRDefault="0069641B" w:rsidP="009768F2">
      <w:pPr>
        <w:spacing w:after="0"/>
        <w:ind w:left="360"/>
        <w:rPr>
          <w:rFonts w:ascii="ArialMT" w:hAnsi="ArialMT" w:cs="ArialMT"/>
          <w:sz w:val="18"/>
          <w:szCs w:val="18"/>
        </w:rPr>
      </w:pPr>
    </w:p>
    <w:p w:rsidR="0069641B" w:rsidRDefault="009768F2" w:rsidP="009768F2">
      <w:pPr>
        <w:spacing w:after="0"/>
        <w:ind w:left="360"/>
        <w:rPr>
          <w:rFonts w:ascii="ArialMT" w:hAnsi="ArialMT" w:cs="ArialMT"/>
          <w:sz w:val="18"/>
          <w:szCs w:val="18"/>
        </w:rPr>
      </w:pPr>
      <w:r>
        <w:rPr>
          <w:rFonts w:ascii="ArialMT" w:hAnsi="ArialMT" w:cs="ArialMT"/>
          <w:sz w:val="18"/>
          <w:szCs w:val="18"/>
        </w:rPr>
        <w:t xml:space="preserve">     </w:t>
      </w:r>
      <w:r w:rsidR="0069641B">
        <w:rPr>
          <w:rFonts w:ascii="ArialMT" w:hAnsi="ArialMT" w:cs="ArialMT"/>
          <w:sz w:val="18"/>
          <w:szCs w:val="18"/>
        </w:rPr>
        <w:t xml:space="preserve"> </w:t>
      </w:r>
      <w:r w:rsidR="00E25563">
        <w:rPr>
          <w:rFonts w:ascii="ArialMT" w:hAnsi="ArialMT" w:cs="ArialMT"/>
          <w:sz w:val="18"/>
          <w:szCs w:val="18"/>
        </w:rPr>
        <w:t>Also, monies became available to renovate the agriculture building, including the addition of new “smart board” technology.</w:t>
      </w:r>
    </w:p>
    <w:p w:rsidR="0069641B" w:rsidRDefault="0069641B" w:rsidP="009768F2">
      <w:pPr>
        <w:spacing w:after="0"/>
        <w:ind w:left="360"/>
        <w:rPr>
          <w:rFonts w:ascii="ArialMT" w:hAnsi="ArialMT" w:cs="ArialMT"/>
          <w:sz w:val="18"/>
          <w:szCs w:val="18"/>
        </w:rPr>
      </w:pPr>
      <w:r>
        <w:rPr>
          <w:rFonts w:ascii="ArialMT" w:hAnsi="ArialMT" w:cs="ArialMT"/>
          <w:sz w:val="18"/>
          <w:szCs w:val="18"/>
        </w:rPr>
        <w:t xml:space="preserve">     </w:t>
      </w:r>
      <w:r w:rsidR="00E25563">
        <w:rPr>
          <w:rFonts w:ascii="ArialMT" w:hAnsi="ArialMT" w:cs="ArialMT"/>
          <w:sz w:val="18"/>
          <w:szCs w:val="18"/>
        </w:rPr>
        <w:t xml:space="preserve"> This technology will allow us to better illustrate botanical concepts to students, especially regarding plant anatomy, morphology,</w:t>
      </w:r>
    </w:p>
    <w:p w:rsidR="009768F2" w:rsidRPr="009768F2" w:rsidRDefault="0069641B" w:rsidP="009768F2">
      <w:pPr>
        <w:spacing w:after="0"/>
        <w:ind w:left="360"/>
        <w:rPr>
          <w:rFonts w:ascii="ArialMT" w:hAnsi="ArialMT" w:cs="ArialMT"/>
          <w:sz w:val="18"/>
          <w:szCs w:val="18"/>
        </w:rPr>
      </w:pPr>
      <w:r>
        <w:rPr>
          <w:rFonts w:ascii="ArialMT" w:hAnsi="ArialMT" w:cs="ArialMT"/>
          <w:sz w:val="18"/>
          <w:szCs w:val="18"/>
        </w:rPr>
        <w:t xml:space="preserve">      </w:t>
      </w:r>
      <w:r w:rsidR="00E25563">
        <w:rPr>
          <w:rFonts w:ascii="ArialMT" w:hAnsi="ArialMT" w:cs="ArialMT"/>
          <w:sz w:val="18"/>
          <w:szCs w:val="18"/>
        </w:rPr>
        <w:t xml:space="preserve"> </w:t>
      </w:r>
      <w:proofErr w:type="gramStart"/>
      <w:r w:rsidR="00E25563">
        <w:rPr>
          <w:rFonts w:ascii="ArialMT" w:hAnsi="ArialMT" w:cs="ArialMT"/>
          <w:sz w:val="18"/>
          <w:szCs w:val="18"/>
        </w:rPr>
        <w:t>and</w:t>
      </w:r>
      <w:proofErr w:type="gramEnd"/>
      <w:r w:rsidR="00E25563">
        <w:rPr>
          <w:rFonts w:ascii="ArialMT" w:hAnsi="ArialMT" w:cs="ArialMT"/>
          <w:sz w:val="18"/>
          <w:szCs w:val="18"/>
        </w:rPr>
        <w:t xml:space="preserve"> physiology. It remains to be seen how this may affect course success and retention rates.</w:t>
      </w:r>
    </w:p>
    <w:p w:rsidR="00A35B0A" w:rsidRDefault="00A35B0A" w:rsidP="00E63054">
      <w:pPr>
        <w:spacing w:after="0"/>
        <w:rPr>
          <w:rFonts w:cstheme="minorHAnsi"/>
        </w:rPr>
      </w:pPr>
    </w:p>
    <w:p w:rsidR="008E2F52" w:rsidRDefault="002E70AF" w:rsidP="008E2F52">
      <w:pPr>
        <w:spacing w:after="0"/>
        <w:rPr>
          <w:rFonts w:cstheme="minorHAnsi"/>
        </w:rPr>
      </w:pPr>
      <w:r w:rsidRPr="008E2F52">
        <w:rPr>
          <w:rFonts w:cstheme="minorHAnsi"/>
          <w:b/>
          <w:u w:val="single"/>
        </w:rPr>
        <w:t xml:space="preserve">III. </w:t>
      </w:r>
      <w:r w:rsidR="00E63054" w:rsidRPr="008E2F52">
        <w:rPr>
          <w:rFonts w:cstheme="minorHAnsi"/>
          <w:b/>
          <w:u w:val="single"/>
        </w:rPr>
        <w:t>Technology and Facilities Analysis</w:t>
      </w:r>
      <w:r w:rsidR="00E63054" w:rsidRPr="008E2F52">
        <w:rPr>
          <w:rFonts w:cstheme="minorHAnsi"/>
        </w:rPr>
        <w:t xml:space="preserve">  </w:t>
      </w:r>
    </w:p>
    <w:p w:rsidR="00FC4AE5" w:rsidRPr="00FC4AE5" w:rsidRDefault="00FC4AE5" w:rsidP="008E2F52">
      <w:pPr>
        <w:spacing w:after="0"/>
        <w:rPr>
          <w:rFonts w:cstheme="minorHAnsi"/>
          <w:sz w:val="14"/>
        </w:rPr>
      </w:pPr>
    </w:p>
    <w:p w:rsidR="008F6330" w:rsidRDefault="0035569E" w:rsidP="008E2F52">
      <w:pPr>
        <w:pStyle w:val="ListParagraph"/>
        <w:numPr>
          <w:ilvl w:val="0"/>
          <w:numId w:val="14"/>
        </w:numPr>
        <w:spacing w:after="0"/>
        <w:rPr>
          <w:rFonts w:cstheme="minorHAnsi"/>
          <w:b/>
        </w:rPr>
      </w:pPr>
      <w:r w:rsidRPr="00FC4AE5">
        <w:rPr>
          <w:rFonts w:cstheme="minorHAnsi"/>
          <w:b/>
        </w:rPr>
        <w:t xml:space="preserve">Has your program received new or repurposed </w:t>
      </w:r>
      <w:r w:rsidR="008F6330" w:rsidRPr="00FC4AE5">
        <w:rPr>
          <w:rFonts w:cstheme="minorHAnsi"/>
          <w:b/>
        </w:rPr>
        <w:t xml:space="preserve">technology in this cycle?   </w:t>
      </w:r>
      <w:r w:rsidR="00E26A79" w:rsidRPr="00E26A79">
        <w:rPr>
          <w:rFonts w:cstheme="minorHAnsi"/>
        </w:rPr>
        <w:t>Yes</w:t>
      </w:r>
      <w:r w:rsidR="00E26A79">
        <w:rPr>
          <w:rFonts w:cstheme="minorHAnsi"/>
        </w:rPr>
        <w:t>, as per “e” above.</w:t>
      </w:r>
    </w:p>
    <w:p w:rsidR="00FC4AE5" w:rsidRPr="00E26A79" w:rsidRDefault="00FC4AE5" w:rsidP="00FC4AE5">
      <w:pPr>
        <w:pStyle w:val="ListParagraph"/>
        <w:spacing w:after="0"/>
        <w:rPr>
          <w:rFonts w:cstheme="minorHAnsi"/>
          <w:sz w:val="12"/>
        </w:rPr>
      </w:pPr>
    </w:p>
    <w:p w:rsidR="00E26A79" w:rsidRPr="00E26A79" w:rsidRDefault="008F6330" w:rsidP="008F6330">
      <w:pPr>
        <w:pStyle w:val="ListParagraph"/>
        <w:numPr>
          <w:ilvl w:val="1"/>
          <w:numId w:val="13"/>
        </w:numPr>
        <w:spacing w:after="0"/>
        <w:rPr>
          <w:rFonts w:cstheme="minorHAnsi"/>
          <w:b/>
        </w:rPr>
      </w:pPr>
      <w:r w:rsidRPr="00E26A79">
        <w:rPr>
          <w:rFonts w:cstheme="minorHAnsi"/>
          <w:b/>
        </w:rPr>
        <w:t xml:space="preserve">If yes, how have you assessed the outcome of the use of that technology and its effectiveness as it relates to student outcomes?  </w:t>
      </w:r>
      <w:r w:rsidR="00E26A79" w:rsidRPr="00E26A79">
        <w:rPr>
          <w:rFonts w:cstheme="minorHAnsi"/>
          <w:b/>
        </w:rPr>
        <w:t xml:space="preserve">    </w:t>
      </w:r>
    </w:p>
    <w:p w:rsidR="00E26A79" w:rsidRPr="00E26A79" w:rsidRDefault="00E26A79" w:rsidP="00E26A79">
      <w:pPr>
        <w:pStyle w:val="ListParagraph"/>
        <w:spacing w:after="0"/>
        <w:ind w:left="1440"/>
        <w:rPr>
          <w:rFonts w:cstheme="minorHAnsi"/>
          <w:b/>
          <w:sz w:val="10"/>
        </w:rPr>
      </w:pPr>
    </w:p>
    <w:p w:rsidR="008F6330" w:rsidRPr="00E26A79" w:rsidRDefault="00E26A79" w:rsidP="00E26A79">
      <w:pPr>
        <w:spacing w:after="0"/>
        <w:ind w:left="360"/>
        <w:rPr>
          <w:rFonts w:ascii="ArialMT" w:hAnsi="ArialMT" w:cs="ArialMT"/>
          <w:sz w:val="18"/>
          <w:szCs w:val="18"/>
        </w:rPr>
      </w:pPr>
      <w:r>
        <w:rPr>
          <w:rFonts w:ascii="ArialMT" w:hAnsi="ArialMT" w:cs="ArialMT"/>
          <w:sz w:val="18"/>
          <w:szCs w:val="18"/>
        </w:rPr>
        <w:t xml:space="preserve">                      </w:t>
      </w:r>
      <w:r w:rsidRPr="00E26A79">
        <w:rPr>
          <w:rFonts w:ascii="ArialMT" w:hAnsi="ArialMT" w:cs="ArialMT"/>
          <w:sz w:val="18"/>
          <w:szCs w:val="18"/>
        </w:rPr>
        <w:t>We have just received the equipment and have not had time to assess the outcomes of that</w:t>
      </w:r>
      <w:r>
        <w:rPr>
          <w:rFonts w:ascii="ArialMT" w:hAnsi="ArialMT" w:cs="ArialMT"/>
          <w:sz w:val="18"/>
          <w:szCs w:val="18"/>
        </w:rPr>
        <w:t xml:space="preserve"> </w:t>
      </w:r>
      <w:r w:rsidRPr="00E26A79">
        <w:rPr>
          <w:rFonts w:ascii="ArialMT" w:hAnsi="ArialMT" w:cs="ArialMT"/>
          <w:sz w:val="18"/>
          <w:szCs w:val="18"/>
        </w:rPr>
        <w:t>technology.</w:t>
      </w:r>
    </w:p>
    <w:p w:rsidR="007250C9" w:rsidRPr="008F6330" w:rsidRDefault="007250C9" w:rsidP="007250C9">
      <w:pPr>
        <w:pStyle w:val="ListParagraph"/>
        <w:spacing w:after="0"/>
        <w:ind w:left="1440"/>
        <w:rPr>
          <w:rFonts w:cstheme="minorHAnsi"/>
        </w:rPr>
      </w:pPr>
    </w:p>
    <w:p w:rsidR="008F6330" w:rsidRDefault="008F6330" w:rsidP="008F6330">
      <w:pPr>
        <w:pStyle w:val="ListParagraph"/>
        <w:numPr>
          <w:ilvl w:val="1"/>
          <w:numId w:val="13"/>
        </w:numPr>
        <w:spacing w:after="0"/>
        <w:rPr>
          <w:rFonts w:cstheme="minorHAnsi"/>
        </w:rPr>
      </w:pPr>
      <w:r w:rsidRPr="0096213C">
        <w:rPr>
          <w:rFonts w:cstheme="minorHAnsi"/>
        </w:rPr>
        <w:t>If no, what technology could play a contributing factor in future student success and outcomes for your program?  How would you evaluate the use of this technology?</w:t>
      </w:r>
    </w:p>
    <w:p w:rsidR="00E7506C" w:rsidRDefault="00E7506C" w:rsidP="00E7506C">
      <w:pPr>
        <w:pStyle w:val="ListParagraph"/>
        <w:spacing w:after="0"/>
        <w:ind w:left="1440"/>
        <w:rPr>
          <w:rFonts w:cstheme="minorHAnsi"/>
        </w:rPr>
      </w:pPr>
    </w:p>
    <w:p w:rsidR="008E2F52" w:rsidRDefault="008E2F52" w:rsidP="008F6330">
      <w:pPr>
        <w:pStyle w:val="ListParagraph"/>
        <w:numPr>
          <w:ilvl w:val="1"/>
          <w:numId w:val="13"/>
        </w:numPr>
        <w:spacing w:after="0"/>
        <w:rPr>
          <w:rFonts w:cstheme="minorHAnsi"/>
        </w:rPr>
      </w:pPr>
      <w:r>
        <w:rPr>
          <w:rFonts w:cstheme="minorHAnsi"/>
        </w:rPr>
        <w:t>How might other areas use this technology</w:t>
      </w:r>
      <w:r w:rsidR="008F6330" w:rsidRPr="0096213C">
        <w:rPr>
          <w:rFonts w:cstheme="minorHAnsi"/>
        </w:rPr>
        <w:t xml:space="preserve">?  </w:t>
      </w:r>
    </w:p>
    <w:p w:rsidR="007250C9" w:rsidRDefault="007250C9" w:rsidP="007250C9">
      <w:pPr>
        <w:pStyle w:val="ListParagraph"/>
        <w:spacing w:after="0"/>
        <w:ind w:left="1440"/>
        <w:rPr>
          <w:rFonts w:cstheme="minorHAnsi"/>
        </w:rPr>
      </w:pPr>
    </w:p>
    <w:p w:rsidR="008E2F52" w:rsidRDefault="008E2F52" w:rsidP="008E2F52">
      <w:pPr>
        <w:spacing w:after="0"/>
      </w:pPr>
      <w:r>
        <w:t xml:space="preserve">       (NOTE: </w:t>
      </w:r>
      <w:r w:rsidR="008F6330" w:rsidRPr="0096213C">
        <w:t xml:space="preserve">Technology requests can be made by filling out the </w:t>
      </w:r>
      <w:hyperlink r:id="rId14" w:history="1">
        <w:r w:rsidR="008F6330" w:rsidRPr="008E2F52">
          <w:rPr>
            <w:rStyle w:val="Hyperlink"/>
          </w:rPr>
          <w:t>ISIT Request form</w:t>
        </w:r>
      </w:hyperlink>
      <w:r>
        <w:t>.)</w:t>
      </w:r>
      <w:r w:rsidR="008F6330" w:rsidRPr="0096213C">
        <w:t xml:space="preserve"> </w:t>
      </w:r>
    </w:p>
    <w:p w:rsidR="007250C9" w:rsidRDefault="007250C9" w:rsidP="008E2F52">
      <w:pPr>
        <w:spacing w:after="0"/>
      </w:pPr>
    </w:p>
    <w:p w:rsidR="004F6D02" w:rsidRPr="004F6D02" w:rsidRDefault="008F6330" w:rsidP="004F6D02">
      <w:pPr>
        <w:pStyle w:val="ListParagraph"/>
        <w:numPr>
          <w:ilvl w:val="0"/>
          <w:numId w:val="14"/>
        </w:numPr>
        <w:spacing w:after="0"/>
        <w:rPr>
          <w:rFonts w:cstheme="minorHAnsi"/>
        </w:rPr>
      </w:pPr>
      <w:r w:rsidRPr="004F6D02">
        <w:rPr>
          <w:rFonts w:cstheme="minorHAnsi"/>
          <w:b/>
        </w:rPr>
        <w:t xml:space="preserve">Has your area </w:t>
      </w:r>
      <w:r w:rsidR="00BD3407" w:rsidRPr="004F6D02">
        <w:rPr>
          <w:rFonts w:cstheme="minorHAnsi"/>
          <w:b/>
        </w:rPr>
        <w:t>received</w:t>
      </w:r>
      <w:r w:rsidRPr="004F6D02">
        <w:rPr>
          <w:rFonts w:cstheme="minorHAnsi"/>
          <w:b/>
        </w:rPr>
        <w:t xml:space="preserve"> any facilities maintenance, repair or updating in this cycle?  If yes, </w:t>
      </w:r>
      <w:r w:rsidR="0035569E" w:rsidRPr="004F6D02">
        <w:rPr>
          <w:rFonts w:cstheme="minorHAnsi"/>
          <w:b/>
        </w:rPr>
        <w:t xml:space="preserve">how </w:t>
      </w:r>
      <w:r w:rsidRPr="004F6D02">
        <w:rPr>
          <w:rFonts w:cstheme="minorHAnsi"/>
          <w:b/>
        </w:rPr>
        <w:t xml:space="preserve">has the outcome contributed to student success?  </w:t>
      </w:r>
    </w:p>
    <w:p w:rsidR="004F6D02" w:rsidRDefault="004F6D02" w:rsidP="004F6D02">
      <w:pPr>
        <w:spacing w:after="0"/>
        <w:ind w:left="360"/>
        <w:rPr>
          <w:rFonts w:ascii="ArialMT" w:hAnsi="ArialMT" w:cs="ArialMT"/>
          <w:sz w:val="18"/>
          <w:szCs w:val="18"/>
        </w:rPr>
      </w:pPr>
      <w:r>
        <w:rPr>
          <w:rFonts w:ascii="ArialMT" w:hAnsi="ArialMT" w:cs="ArialMT"/>
          <w:sz w:val="18"/>
          <w:szCs w:val="18"/>
        </w:rPr>
        <w:t xml:space="preserve">       </w:t>
      </w:r>
      <w:r w:rsidRPr="004F6D02">
        <w:rPr>
          <w:rFonts w:ascii="ArialMT" w:hAnsi="ArialMT" w:cs="ArialMT"/>
          <w:sz w:val="18"/>
          <w:szCs w:val="18"/>
        </w:rPr>
        <w:t>Yes, the floors, ceiling, roof, windows, and plumbing were repaired. So far, the biggest change to student success may be in</w:t>
      </w:r>
    </w:p>
    <w:p w:rsidR="004F6D02" w:rsidRDefault="004F6D02" w:rsidP="004F6D02">
      <w:pPr>
        <w:spacing w:after="0"/>
        <w:ind w:left="360"/>
        <w:rPr>
          <w:rFonts w:ascii="ArialMT" w:hAnsi="ArialMT" w:cs="ArialMT"/>
          <w:sz w:val="18"/>
          <w:szCs w:val="18"/>
        </w:rPr>
      </w:pPr>
      <w:r>
        <w:rPr>
          <w:rFonts w:ascii="ArialMT" w:hAnsi="ArialMT" w:cs="ArialMT"/>
          <w:sz w:val="18"/>
          <w:szCs w:val="18"/>
        </w:rPr>
        <w:t xml:space="preserve">      </w:t>
      </w:r>
      <w:r w:rsidRPr="004F6D02">
        <w:rPr>
          <w:rFonts w:ascii="ArialMT" w:hAnsi="ArialMT" w:cs="ArialMT"/>
          <w:sz w:val="18"/>
          <w:szCs w:val="18"/>
        </w:rPr>
        <w:t xml:space="preserve"> </w:t>
      </w:r>
      <w:proofErr w:type="gramStart"/>
      <w:r w:rsidRPr="004F6D02">
        <w:rPr>
          <w:rFonts w:ascii="ArialMT" w:hAnsi="ArialMT" w:cs="ArialMT"/>
          <w:sz w:val="18"/>
          <w:szCs w:val="18"/>
        </w:rPr>
        <w:t>their</w:t>
      </w:r>
      <w:proofErr w:type="gramEnd"/>
      <w:r w:rsidRPr="004F6D02">
        <w:rPr>
          <w:rFonts w:ascii="ArialMT" w:hAnsi="ArialMT" w:cs="ArialMT"/>
          <w:sz w:val="18"/>
          <w:szCs w:val="18"/>
        </w:rPr>
        <w:t xml:space="preserve"> more positive attitudes toward their agricultural education at BC. Almost all second-year (or more) students say that it is</w:t>
      </w:r>
    </w:p>
    <w:p w:rsidR="004F6D02" w:rsidRPr="004F6D02" w:rsidRDefault="004F6D02" w:rsidP="004F6D02">
      <w:pPr>
        <w:spacing w:after="0"/>
        <w:ind w:left="360"/>
        <w:rPr>
          <w:rFonts w:ascii="ArialMT" w:hAnsi="ArialMT" w:cs="ArialMT"/>
          <w:sz w:val="18"/>
          <w:szCs w:val="18"/>
        </w:rPr>
      </w:pPr>
      <w:r>
        <w:rPr>
          <w:rFonts w:ascii="ArialMT" w:hAnsi="ArialMT" w:cs="ArialMT"/>
          <w:sz w:val="18"/>
          <w:szCs w:val="18"/>
        </w:rPr>
        <w:t xml:space="preserve">      </w:t>
      </w:r>
      <w:r w:rsidRPr="004F6D02">
        <w:rPr>
          <w:rFonts w:ascii="ArialMT" w:hAnsi="ArialMT" w:cs="ArialMT"/>
          <w:sz w:val="18"/>
          <w:szCs w:val="18"/>
        </w:rPr>
        <w:t xml:space="preserve"> </w:t>
      </w:r>
      <w:proofErr w:type="gramStart"/>
      <w:r w:rsidRPr="004F6D02">
        <w:rPr>
          <w:rFonts w:ascii="ArialMT" w:hAnsi="ArialMT" w:cs="ArialMT"/>
          <w:sz w:val="18"/>
          <w:szCs w:val="18"/>
        </w:rPr>
        <w:t>about</w:t>
      </w:r>
      <w:proofErr w:type="gramEnd"/>
      <w:r w:rsidRPr="004F6D02">
        <w:rPr>
          <w:rFonts w:ascii="ArialMT" w:hAnsi="ArialMT" w:cs="ArialMT"/>
          <w:sz w:val="18"/>
          <w:szCs w:val="18"/>
        </w:rPr>
        <w:t xml:space="preserve"> time the building was repaired and that they feel less ignored by the college. </w:t>
      </w:r>
    </w:p>
    <w:p w:rsidR="007250C9" w:rsidRPr="008E2F52" w:rsidRDefault="007250C9" w:rsidP="007250C9">
      <w:pPr>
        <w:pStyle w:val="ListParagraph"/>
        <w:spacing w:after="0"/>
        <w:rPr>
          <w:rFonts w:cstheme="minorHAnsi"/>
        </w:rPr>
      </w:pPr>
    </w:p>
    <w:p w:rsidR="008F6330" w:rsidRPr="008E2F52" w:rsidRDefault="008E2F52" w:rsidP="008E2F52">
      <w:pPr>
        <w:spacing w:after="0"/>
        <w:rPr>
          <w:rFonts w:cstheme="minorHAnsi"/>
        </w:rPr>
      </w:pPr>
      <w:r>
        <w:rPr>
          <w:rFonts w:cstheme="minorHAnsi"/>
        </w:rPr>
        <w:t xml:space="preserve">        (NOTE: </w:t>
      </w:r>
      <w:r w:rsidR="008F6330" w:rsidRPr="008E2F52">
        <w:rPr>
          <w:rFonts w:cstheme="minorHAnsi"/>
        </w:rPr>
        <w:t>Fac</w:t>
      </w:r>
      <w:r w:rsidR="0035569E">
        <w:rPr>
          <w:rFonts w:cstheme="minorHAnsi"/>
        </w:rPr>
        <w:t xml:space="preserve">ilities and M&amp;O requests can be submitted </w:t>
      </w:r>
      <w:r w:rsidR="008F6330" w:rsidRPr="008E2F52">
        <w:rPr>
          <w:rFonts w:cstheme="minorHAnsi"/>
        </w:rPr>
        <w:t xml:space="preserve">by </w:t>
      </w:r>
      <w:r w:rsidR="0035569E">
        <w:rPr>
          <w:rFonts w:cstheme="minorHAnsi"/>
        </w:rPr>
        <w:t>completing</w:t>
      </w:r>
      <w:r w:rsidR="008F6330" w:rsidRPr="008E2F52">
        <w:rPr>
          <w:rFonts w:cstheme="minorHAnsi"/>
        </w:rPr>
        <w:t xml:space="preserve"> the </w:t>
      </w:r>
      <w:hyperlink r:id="rId15" w:history="1">
        <w:r w:rsidR="008F6330" w:rsidRPr="008E2F52">
          <w:rPr>
            <w:rStyle w:val="Hyperlink"/>
            <w:rFonts w:cstheme="minorHAnsi"/>
          </w:rPr>
          <w:t>M&amp;O request form</w:t>
        </w:r>
      </w:hyperlink>
      <w:r>
        <w:rPr>
          <w:rFonts w:cstheme="minorHAnsi"/>
        </w:rPr>
        <w:t>)</w:t>
      </w:r>
    </w:p>
    <w:p w:rsidR="00247593" w:rsidRPr="008F6330" w:rsidRDefault="008F6330" w:rsidP="008F6330">
      <w:pPr>
        <w:pStyle w:val="ListParagraph"/>
        <w:spacing w:after="0"/>
        <w:ind w:left="1440"/>
        <w:rPr>
          <w:rFonts w:cstheme="minorHAnsi"/>
        </w:rPr>
      </w:pPr>
      <w:r w:rsidRPr="0096213C">
        <w:rPr>
          <w:rFonts w:cstheme="minorHAnsi"/>
        </w:rPr>
        <w:t xml:space="preserve">  </w:t>
      </w:r>
    </w:p>
    <w:p w:rsidR="0035569E" w:rsidRDefault="002E70AF" w:rsidP="0088325A">
      <w:pPr>
        <w:pStyle w:val="ListParagraph"/>
        <w:spacing w:after="0"/>
        <w:ind w:left="0"/>
      </w:pPr>
      <w:r>
        <w:rPr>
          <w:b/>
          <w:u w:val="single"/>
        </w:rPr>
        <w:t>IV</w:t>
      </w:r>
      <w:r w:rsidR="00CF60B6">
        <w:rPr>
          <w:b/>
          <w:u w:val="single"/>
        </w:rPr>
        <w:t>. Trend</w:t>
      </w:r>
      <w:r w:rsidR="00247593" w:rsidRPr="00442712">
        <w:rPr>
          <w:b/>
          <w:u w:val="single"/>
        </w:rPr>
        <w:t xml:space="preserve"> Data Analysis:</w:t>
      </w:r>
      <w:r w:rsidR="0035569E">
        <w:t xml:space="preserve"> </w:t>
      </w:r>
    </w:p>
    <w:p w:rsidR="0088325A" w:rsidRDefault="0035569E" w:rsidP="0088325A">
      <w:pPr>
        <w:pStyle w:val="ListParagraph"/>
        <w:spacing w:after="0"/>
        <w:ind w:left="0"/>
        <w:rPr>
          <w:rFonts w:cstheme="minorHAnsi"/>
        </w:rPr>
      </w:pPr>
      <w:r>
        <w:rPr>
          <w:rFonts w:cstheme="minorHAnsi"/>
        </w:rPr>
        <w:t>Discuss</w:t>
      </w:r>
      <w:r w:rsidR="00247593" w:rsidRPr="00B1011E">
        <w:rPr>
          <w:rFonts w:cstheme="minorHAnsi"/>
        </w:rPr>
        <w:t xml:space="preserve"> any significant changes in</w:t>
      </w:r>
      <w:r w:rsidR="000B3CAF" w:rsidRPr="00B1011E">
        <w:rPr>
          <w:rFonts w:cstheme="minorHAnsi"/>
        </w:rPr>
        <w:t xml:space="preserve"> data</w:t>
      </w:r>
      <w:r w:rsidR="0088325A">
        <w:rPr>
          <w:rFonts w:cstheme="minorHAnsi"/>
        </w:rPr>
        <w:t xml:space="preserve"> trends over the last year using data</w:t>
      </w:r>
      <w:r w:rsidR="000B3CAF" w:rsidRPr="00B1011E">
        <w:rPr>
          <w:rFonts w:cstheme="minorHAnsi"/>
        </w:rPr>
        <w:t xml:space="preserve"> provid</w:t>
      </w:r>
      <w:r w:rsidR="00CF60B6">
        <w:rPr>
          <w:rFonts w:cstheme="minorHAnsi"/>
        </w:rPr>
        <w:t>ed by I</w:t>
      </w:r>
      <w:r>
        <w:rPr>
          <w:rFonts w:cstheme="minorHAnsi"/>
        </w:rPr>
        <w:t>nstitutional Research</w:t>
      </w:r>
      <w:r w:rsidR="0088325A">
        <w:rPr>
          <w:rFonts w:cstheme="minorHAnsi"/>
        </w:rPr>
        <w:t>.  Metrics may include the following:</w:t>
      </w:r>
    </w:p>
    <w:p w:rsidR="00413579" w:rsidRDefault="00413579" w:rsidP="0088325A">
      <w:pPr>
        <w:pStyle w:val="ListParagraph"/>
        <w:spacing w:after="0"/>
        <w:ind w:left="0"/>
        <w:rPr>
          <w:rFonts w:cstheme="minorHAnsi"/>
        </w:rPr>
      </w:pPr>
    </w:p>
    <w:p w:rsidR="009D7E3D" w:rsidRDefault="00E52DA2" w:rsidP="003B131C">
      <w:pPr>
        <w:spacing w:after="0"/>
        <w:ind w:left="360"/>
        <w:rPr>
          <w:rFonts w:cstheme="minorHAnsi"/>
          <w:b/>
        </w:rPr>
      </w:pPr>
      <w:r>
        <w:rPr>
          <w:rFonts w:cstheme="minorHAnsi"/>
          <w:b/>
        </w:rPr>
        <w:t>a</w:t>
      </w:r>
      <w:r w:rsidR="003B131C" w:rsidRPr="003B131C">
        <w:rPr>
          <w:rFonts w:cstheme="minorHAnsi"/>
          <w:b/>
        </w:rPr>
        <w:t xml:space="preserve">. </w:t>
      </w:r>
      <w:r w:rsidR="0088325A" w:rsidRPr="003B131C">
        <w:rPr>
          <w:rFonts w:cstheme="minorHAnsi"/>
          <w:b/>
        </w:rPr>
        <w:t>Changes in student demographics (gender, age and ethnicity)</w:t>
      </w:r>
      <w:r w:rsidR="003B131C">
        <w:rPr>
          <w:rFonts w:cstheme="minorHAnsi"/>
          <w:b/>
        </w:rPr>
        <w:t xml:space="preserve"> </w:t>
      </w:r>
    </w:p>
    <w:p w:rsidR="003B131C" w:rsidRPr="00E52DA2" w:rsidRDefault="003B131C" w:rsidP="003B131C">
      <w:pPr>
        <w:spacing w:after="0"/>
        <w:ind w:left="360"/>
        <w:rPr>
          <w:rFonts w:ascii="ArialMT" w:hAnsi="ArialMT" w:cs="ArialMT"/>
          <w:sz w:val="18"/>
          <w:szCs w:val="18"/>
        </w:rPr>
      </w:pPr>
      <w:r w:rsidRPr="00E52DA2">
        <w:rPr>
          <w:rFonts w:ascii="ArialMT" w:hAnsi="ArialMT" w:cs="ArialMT"/>
          <w:sz w:val="18"/>
          <w:szCs w:val="18"/>
        </w:rPr>
        <w:t xml:space="preserve">     The percentage of female students in Plant Science has risen every year from 38% in 2009-10 to exactly 50% this</w:t>
      </w:r>
    </w:p>
    <w:p w:rsidR="00413579" w:rsidRPr="00E52DA2" w:rsidRDefault="003B131C" w:rsidP="003B131C">
      <w:pPr>
        <w:spacing w:after="0"/>
        <w:ind w:left="360"/>
        <w:rPr>
          <w:rFonts w:ascii="ArialMT" w:hAnsi="ArialMT" w:cs="ArialMT"/>
          <w:sz w:val="18"/>
          <w:szCs w:val="18"/>
        </w:rPr>
      </w:pPr>
      <w:r w:rsidRPr="00E52DA2">
        <w:rPr>
          <w:rFonts w:ascii="ArialMT" w:hAnsi="ArialMT" w:cs="ArialMT"/>
          <w:sz w:val="18"/>
          <w:szCs w:val="18"/>
        </w:rPr>
        <w:t xml:space="preserve">     </w:t>
      </w:r>
      <w:proofErr w:type="gramStart"/>
      <w:r w:rsidRPr="00E52DA2">
        <w:rPr>
          <w:rFonts w:ascii="ArialMT" w:hAnsi="ArialMT" w:cs="ArialMT"/>
          <w:sz w:val="18"/>
          <w:szCs w:val="18"/>
        </w:rPr>
        <w:t>year</w:t>
      </w:r>
      <w:proofErr w:type="gramEnd"/>
      <w:r w:rsidRPr="00E52DA2">
        <w:rPr>
          <w:rFonts w:ascii="ArialMT" w:hAnsi="ArialMT" w:cs="ArialMT"/>
          <w:sz w:val="18"/>
          <w:szCs w:val="18"/>
        </w:rPr>
        <w:t>.  We have achieved “gender equity”!</w:t>
      </w:r>
      <w:r w:rsidR="00094020" w:rsidRPr="00E52DA2">
        <w:rPr>
          <w:rFonts w:ascii="ArialMT" w:hAnsi="ArialMT" w:cs="ArialMT"/>
          <w:sz w:val="18"/>
          <w:szCs w:val="18"/>
        </w:rPr>
        <w:t xml:space="preserve">  The percentage of students in each age class has not changed</w:t>
      </w:r>
    </w:p>
    <w:p w:rsidR="00413579" w:rsidRPr="00E52DA2" w:rsidRDefault="00413579" w:rsidP="003B131C">
      <w:pPr>
        <w:spacing w:after="0"/>
        <w:ind w:left="360"/>
        <w:rPr>
          <w:rFonts w:ascii="ArialMT" w:hAnsi="ArialMT" w:cs="ArialMT"/>
          <w:sz w:val="18"/>
          <w:szCs w:val="18"/>
        </w:rPr>
      </w:pPr>
      <w:r w:rsidRPr="00E52DA2">
        <w:rPr>
          <w:rFonts w:ascii="ArialMT" w:hAnsi="ArialMT" w:cs="ArialMT"/>
          <w:sz w:val="18"/>
          <w:szCs w:val="18"/>
        </w:rPr>
        <w:t xml:space="preserve">    </w:t>
      </w:r>
      <w:r w:rsidR="00094020" w:rsidRPr="00E52DA2">
        <w:rPr>
          <w:rFonts w:ascii="ArialMT" w:hAnsi="ArialMT" w:cs="ArialMT"/>
          <w:sz w:val="18"/>
          <w:szCs w:val="18"/>
        </w:rPr>
        <w:t xml:space="preserve"> </w:t>
      </w:r>
      <w:proofErr w:type="gramStart"/>
      <w:r w:rsidR="00094020" w:rsidRPr="00E52DA2">
        <w:rPr>
          <w:rFonts w:ascii="ArialMT" w:hAnsi="ArialMT" w:cs="ArialMT"/>
          <w:sz w:val="18"/>
          <w:szCs w:val="18"/>
        </w:rPr>
        <w:t>significantly</w:t>
      </w:r>
      <w:proofErr w:type="gramEnd"/>
      <w:r w:rsidR="00094020" w:rsidRPr="00E52DA2">
        <w:rPr>
          <w:rFonts w:ascii="ArialMT" w:hAnsi="ArialMT" w:cs="ArialMT"/>
          <w:sz w:val="18"/>
          <w:szCs w:val="18"/>
        </w:rPr>
        <w:t xml:space="preserve"> in the last five years; just over half are 20 – 29 years old. The ethnic makeup has changed significantly</w:t>
      </w:r>
    </w:p>
    <w:p w:rsidR="00413579" w:rsidRPr="00E52DA2" w:rsidRDefault="00413579" w:rsidP="003B131C">
      <w:pPr>
        <w:spacing w:after="0"/>
        <w:ind w:left="360"/>
        <w:rPr>
          <w:rFonts w:ascii="ArialMT" w:hAnsi="ArialMT" w:cs="ArialMT"/>
          <w:sz w:val="18"/>
          <w:szCs w:val="18"/>
        </w:rPr>
      </w:pPr>
      <w:r w:rsidRPr="00E52DA2">
        <w:rPr>
          <w:rFonts w:ascii="ArialMT" w:hAnsi="ArialMT" w:cs="ArialMT"/>
          <w:sz w:val="18"/>
          <w:szCs w:val="18"/>
        </w:rPr>
        <w:t xml:space="preserve">    </w:t>
      </w:r>
      <w:r w:rsidR="00094020" w:rsidRPr="00E52DA2">
        <w:rPr>
          <w:rFonts w:ascii="ArialMT" w:hAnsi="ArialMT" w:cs="ArialMT"/>
          <w:sz w:val="18"/>
          <w:szCs w:val="18"/>
        </w:rPr>
        <w:t xml:space="preserve"> </w:t>
      </w:r>
      <w:proofErr w:type="gramStart"/>
      <w:r w:rsidR="00094020" w:rsidRPr="00E52DA2">
        <w:rPr>
          <w:rFonts w:ascii="ArialMT" w:hAnsi="ArialMT" w:cs="ArialMT"/>
          <w:sz w:val="18"/>
          <w:szCs w:val="18"/>
        </w:rPr>
        <w:t>over</w:t>
      </w:r>
      <w:proofErr w:type="gramEnd"/>
      <w:r w:rsidR="00094020" w:rsidRPr="00E52DA2">
        <w:rPr>
          <w:rFonts w:ascii="ArialMT" w:hAnsi="ArialMT" w:cs="ArialMT"/>
          <w:sz w:val="18"/>
          <w:szCs w:val="18"/>
        </w:rPr>
        <w:t xml:space="preserve"> the last five years.  In the 2009 – 2010 academic year, 35% of Pl</w:t>
      </w:r>
      <w:r w:rsidRPr="00E52DA2">
        <w:rPr>
          <w:rFonts w:ascii="ArialMT" w:hAnsi="ArialMT" w:cs="ArialMT"/>
          <w:sz w:val="18"/>
          <w:szCs w:val="18"/>
        </w:rPr>
        <w:t>ant Science students were Hispanic while</w:t>
      </w:r>
    </w:p>
    <w:p w:rsidR="003B131C" w:rsidRPr="00E52DA2" w:rsidRDefault="00413579" w:rsidP="003B131C">
      <w:pPr>
        <w:spacing w:after="0"/>
        <w:ind w:left="360"/>
        <w:rPr>
          <w:rFonts w:ascii="ArialMT" w:hAnsi="ArialMT" w:cs="ArialMT"/>
          <w:sz w:val="18"/>
          <w:szCs w:val="18"/>
        </w:rPr>
      </w:pPr>
      <w:r w:rsidRPr="00E52DA2">
        <w:rPr>
          <w:rFonts w:ascii="ArialMT" w:hAnsi="ArialMT" w:cs="ArialMT"/>
          <w:sz w:val="18"/>
          <w:szCs w:val="18"/>
        </w:rPr>
        <w:t xml:space="preserve">     53% were Hispanic in the last academic year.</w:t>
      </w:r>
    </w:p>
    <w:p w:rsidR="003B131C" w:rsidRPr="00413579" w:rsidRDefault="003B131C" w:rsidP="003B131C">
      <w:pPr>
        <w:spacing w:after="0"/>
        <w:ind w:left="360"/>
        <w:rPr>
          <w:rFonts w:cstheme="minorHAnsi"/>
          <w:sz w:val="8"/>
        </w:rPr>
      </w:pPr>
    </w:p>
    <w:p w:rsidR="009D7E3D" w:rsidRDefault="00E52DA2" w:rsidP="003B131C">
      <w:pPr>
        <w:spacing w:after="0"/>
        <w:ind w:left="360"/>
        <w:rPr>
          <w:rFonts w:cstheme="minorHAnsi"/>
          <w:b/>
        </w:rPr>
      </w:pPr>
      <w:r>
        <w:rPr>
          <w:rFonts w:cstheme="minorHAnsi"/>
          <w:b/>
        </w:rPr>
        <w:t xml:space="preserve">b. </w:t>
      </w:r>
      <w:r w:rsidR="00442712" w:rsidRPr="00413579">
        <w:rPr>
          <w:rFonts w:cstheme="minorHAnsi"/>
          <w:b/>
        </w:rPr>
        <w:t>Changes in enrollment (headcount, sections, course enrollment and productivity)</w:t>
      </w:r>
    </w:p>
    <w:p w:rsidR="00D4133A" w:rsidRPr="00D4133A" w:rsidRDefault="00CD3AEE" w:rsidP="003B131C">
      <w:pPr>
        <w:spacing w:after="0"/>
        <w:ind w:left="360"/>
        <w:rPr>
          <w:rFonts w:ascii="ArialMT" w:hAnsi="ArialMT" w:cs="ArialMT"/>
          <w:sz w:val="18"/>
          <w:szCs w:val="18"/>
        </w:rPr>
      </w:pPr>
      <w:r w:rsidRPr="00D4133A">
        <w:rPr>
          <w:rFonts w:ascii="ArialMT" w:hAnsi="ArialMT" w:cs="ArialMT"/>
          <w:sz w:val="18"/>
          <w:szCs w:val="18"/>
        </w:rPr>
        <w:t xml:space="preserve">    Total student headcount has increased from 223 to 292 over the last five years (+11%), while the number of</w:t>
      </w:r>
    </w:p>
    <w:p w:rsidR="004B6371" w:rsidRDefault="00D4133A" w:rsidP="003B131C">
      <w:pPr>
        <w:spacing w:after="0"/>
        <w:ind w:left="360"/>
        <w:rPr>
          <w:rFonts w:ascii="ArialMT" w:hAnsi="ArialMT" w:cs="ArialMT"/>
          <w:sz w:val="18"/>
          <w:szCs w:val="18"/>
        </w:rPr>
      </w:pPr>
      <w:r w:rsidRPr="00D4133A">
        <w:rPr>
          <w:rFonts w:ascii="ArialMT" w:hAnsi="ArialMT" w:cs="ArialMT"/>
          <w:sz w:val="18"/>
          <w:szCs w:val="18"/>
        </w:rPr>
        <w:t xml:space="preserve">   </w:t>
      </w:r>
      <w:r w:rsidR="00CD3AEE" w:rsidRPr="00D4133A">
        <w:rPr>
          <w:rFonts w:ascii="ArialMT" w:hAnsi="ArialMT" w:cs="ArialMT"/>
          <w:sz w:val="18"/>
          <w:szCs w:val="18"/>
        </w:rPr>
        <w:t xml:space="preserve"> </w:t>
      </w:r>
      <w:proofErr w:type="gramStart"/>
      <w:r w:rsidR="00CD3AEE" w:rsidRPr="00D4133A">
        <w:rPr>
          <w:rFonts w:ascii="ArialMT" w:hAnsi="ArialMT" w:cs="ArialMT"/>
          <w:sz w:val="18"/>
          <w:szCs w:val="18"/>
        </w:rPr>
        <w:t>sections</w:t>
      </w:r>
      <w:proofErr w:type="gramEnd"/>
      <w:r w:rsidR="00CD3AEE" w:rsidRPr="00D4133A">
        <w:rPr>
          <w:rFonts w:ascii="ArialMT" w:hAnsi="ArialMT" w:cs="ArialMT"/>
          <w:sz w:val="18"/>
          <w:szCs w:val="18"/>
        </w:rPr>
        <w:t xml:space="preserve"> has stayed the same (10), and census day enrollment has increased from 263 to 341 (+</w:t>
      </w:r>
      <w:r w:rsidRPr="00D4133A">
        <w:rPr>
          <w:rFonts w:ascii="ArialMT" w:hAnsi="ArialMT" w:cs="ArialMT"/>
          <w:sz w:val="18"/>
          <w:szCs w:val="18"/>
        </w:rPr>
        <w:t>30%).</w:t>
      </w:r>
      <w:r w:rsidR="004B6371">
        <w:rPr>
          <w:rFonts w:ascii="ArialMT" w:hAnsi="ArialMT" w:cs="ArialMT"/>
          <w:sz w:val="18"/>
          <w:szCs w:val="18"/>
        </w:rPr>
        <w:t xml:space="preserve">  Supposedly, productivity </w:t>
      </w:r>
    </w:p>
    <w:p w:rsidR="004B6371" w:rsidRDefault="004B6371" w:rsidP="003B131C">
      <w:pPr>
        <w:spacing w:after="0"/>
        <w:ind w:left="360"/>
        <w:rPr>
          <w:rFonts w:ascii="ArialMT" w:hAnsi="ArialMT" w:cs="ArialMT"/>
          <w:sz w:val="18"/>
          <w:szCs w:val="18"/>
        </w:rPr>
      </w:pPr>
      <w:r>
        <w:rPr>
          <w:rFonts w:ascii="ArialMT" w:hAnsi="ArialMT" w:cs="ArialMT"/>
          <w:sz w:val="18"/>
          <w:szCs w:val="18"/>
        </w:rPr>
        <w:t xml:space="preserve">    </w:t>
      </w:r>
      <w:proofErr w:type="gramStart"/>
      <w:r>
        <w:rPr>
          <w:rFonts w:ascii="ArialMT" w:hAnsi="ArialMT" w:cs="ArialMT"/>
          <w:sz w:val="18"/>
          <w:szCs w:val="18"/>
        </w:rPr>
        <w:t>stayed</w:t>
      </w:r>
      <w:proofErr w:type="gramEnd"/>
      <w:r>
        <w:rPr>
          <w:rFonts w:ascii="ArialMT" w:hAnsi="ArialMT" w:cs="ArialMT"/>
          <w:sz w:val="18"/>
          <w:szCs w:val="18"/>
        </w:rPr>
        <w:t xml:space="preserve"> at about  19 FTES / FTEF until this last year when it dropped to 16.9 FTES / FTEF because the department gained one</w:t>
      </w:r>
    </w:p>
    <w:p w:rsidR="00E52DA2" w:rsidRDefault="004B6371" w:rsidP="003B131C">
      <w:pPr>
        <w:spacing w:after="0"/>
        <w:ind w:left="360"/>
        <w:rPr>
          <w:rFonts w:ascii="ArialMT" w:hAnsi="ArialMT" w:cs="ArialMT"/>
          <w:sz w:val="18"/>
          <w:szCs w:val="18"/>
        </w:rPr>
      </w:pPr>
      <w:r>
        <w:rPr>
          <w:rFonts w:ascii="ArialMT" w:hAnsi="ArialMT" w:cs="ArialMT"/>
          <w:sz w:val="18"/>
          <w:szCs w:val="18"/>
        </w:rPr>
        <w:t xml:space="preserve">    </w:t>
      </w:r>
      <w:proofErr w:type="gramStart"/>
      <w:r>
        <w:rPr>
          <w:rFonts w:ascii="ArialMT" w:hAnsi="ArialMT" w:cs="ArialMT"/>
          <w:sz w:val="18"/>
          <w:szCs w:val="18"/>
        </w:rPr>
        <w:t>full-time</w:t>
      </w:r>
      <w:proofErr w:type="gramEnd"/>
      <w:r>
        <w:rPr>
          <w:rFonts w:ascii="ArialMT" w:hAnsi="ArialMT" w:cs="ArialMT"/>
          <w:sz w:val="18"/>
          <w:szCs w:val="18"/>
        </w:rPr>
        <w:t xml:space="preserve"> teacher. However, that teacher is not teaching any plant science courses, so I need to check on that statistic.</w:t>
      </w:r>
    </w:p>
    <w:p w:rsidR="00D4133A" w:rsidRDefault="00D4133A" w:rsidP="003B131C">
      <w:pPr>
        <w:spacing w:after="0"/>
        <w:ind w:left="360"/>
        <w:rPr>
          <w:rFonts w:ascii="ArialMT" w:hAnsi="ArialMT" w:cs="ArialMT"/>
          <w:sz w:val="18"/>
          <w:szCs w:val="18"/>
        </w:rPr>
      </w:pPr>
    </w:p>
    <w:p w:rsidR="00D4133A" w:rsidRDefault="00D4133A" w:rsidP="003B131C">
      <w:pPr>
        <w:spacing w:after="0"/>
        <w:ind w:left="360"/>
        <w:rPr>
          <w:rFonts w:ascii="ArialMT" w:hAnsi="ArialMT" w:cs="ArialMT"/>
          <w:sz w:val="18"/>
          <w:szCs w:val="18"/>
        </w:rPr>
      </w:pPr>
    </w:p>
    <w:p w:rsidR="00D4133A" w:rsidRPr="00D4133A" w:rsidRDefault="00D4133A" w:rsidP="003B131C">
      <w:pPr>
        <w:spacing w:after="0"/>
        <w:ind w:left="360"/>
        <w:rPr>
          <w:rFonts w:ascii="ArialMT" w:hAnsi="ArialMT" w:cs="ArialMT"/>
          <w:sz w:val="18"/>
          <w:szCs w:val="18"/>
        </w:rPr>
      </w:pPr>
    </w:p>
    <w:p w:rsidR="00D54876" w:rsidRDefault="00D4133A" w:rsidP="003B131C">
      <w:pPr>
        <w:spacing w:after="0"/>
        <w:ind w:left="360"/>
        <w:rPr>
          <w:rFonts w:ascii="ArialMT" w:hAnsi="ArialMT" w:cs="ArialMT"/>
          <w:sz w:val="18"/>
          <w:szCs w:val="18"/>
        </w:rPr>
      </w:pPr>
      <w:r w:rsidRPr="00D4133A">
        <w:rPr>
          <w:rFonts w:cstheme="minorHAnsi"/>
          <w:b/>
        </w:rPr>
        <w:t xml:space="preserve">c. </w:t>
      </w:r>
      <w:r w:rsidR="00442712" w:rsidRPr="00D4133A">
        <w:rPr>
          <w:rFonts w:cstheme="minorHAnsi"/>
          <w:b/>
        </w:rPr>
        <w:t>Success and retention for face-to-face, as well as online</w:t>
      </w:r>
      <w:r w:rsidR="00AF18CD" w:rsidRPr="00D4133A">
        <w:rPr>
          <w:rFonts w:cstheme="minorHAnsi"/>
          <w:b/>
        </w:rPr>
        <w:t>/distance</w:t>
      </w:r>
      <w:r w:rsidR="00442712" w:rsidRPr="00D4133A">
        <w:rPr>
          <w:rFonts w:cstheme="minorHAnsi"/>
          <w:b/>
        </w:rPr>
        <w:t xml:space="preserve"> courses</w:t>
      </w:r>
      <w:r>
        <w:rPr>
          <w:rFonts w:cstheme="minorHAnsi"/>
          <w:b/>
        </w:rPr>
        <w:br/>
      </w:r>
      <w:r w:rsidR="005F498A" w:rsidRPr="0079411D">
        <w:rPr>
          <w:rFonts w:ascii="ArialMT" w:hAnsi="ArialMT" w:cs="ArialMT"/>
          <w:sz w:val="18"/>
          <w:szCs w:val="18"/>
        </w:rPr>
        <w:t>Success and retention rates have remained relatively steady over the last five years, in</w:t>
      </w:r>
      <w:r w:rsidR="0079411D" w:rsidRPr="0079411D">
        <w:rPr>
          <w:rFonts w:ascii="ArialMT" w:hAnsi="ArialMT" w:cs="ArialMT"/>
          <w:sz w:val="18"/>
          <w:szCs w:val="18"/>
        </w:rPr>
        <w:t>creasing slightly from 7</w:t>
      </w:r>
      <w:r w:rsidR="0079411D">
        <w:rPr>
          <w:rFonts w:ascii="ArialMT" w:hAnsi="ArialMT" w:cs="ArialMT"/>
          <w:sz w:val="18"/>
          <w:szCs w:val="18"/>
        </w:rPr>
        <w:t>7</w:t>
      </w:r>
      <w:r w:rsidR="0079411D" w:rsidRPr="0079411D">
        <w:rPr>
          <w:rFonts w:ascii="ArialMT" w:hAnsi="ArialMT" w:cs="ArialMT"/>
          <w:sz w:val="18"/>
          <w:szCs w:val="18"/>
        </w:rPr>
        <w:t>%</w:t>
      </w:r>
      <w:r w:rsidR="00DB70B3">
        <w:rPr>
          <w:rFonts w:ascii="ArialMT" w:hAnsi="ArialMT" w:cs="ArialMT"/>
          <w:sz w:val="18"/>
          <w:szCs w:val="18"/>
        </w:rPr>
        <w:t xml:space="preserve"> and 89% to 81% and 92%</w:t>
      </w:r>
      <w:r w:rsidR="0079411D" w:rsidRPr="0079411D">
        <w:rPr>
          <w:rFonts w:ascii="ArialMT" w:hAnsi="ArialMT" w:cs="ArialMT"/>
          <w:sz w:val="18"/>
          <w:szCs w:val="18"/>
        </w:rPr>
        <w:t>, respectively.</w:t>
      </w:r>
      <w:r w:rsidR="0079411D">
        <w:rPr>
          <w:rFonts w:ascii="ArialMT" w:hAnsi="ArialMT" w:cs="ArialMT"/>
          <w:sz w:val="18"/>
          <w:szCs w:val="18"/>
        </w:rPr>
        <w:t xml:space="preserve"> However, both success and retention are higher for face-to-face classes as compared to on-line classes. Success and retention rates for face-to-face courses were 87% and 95%, but only 69% and 87% for </w:t>
      </w:r>
      <w:r w:rsidR="00C51188">
        <w:rPr>
          <w:rFonts w:ascii="ArialMT" w:hAnsi="ArialMT" w:cs="ArialMT"/>
          <w:sz w:val="18"/>
          <w:szCs w:val="18"/>
        </w:rPr>
        <w:t xml:space="preserve">hybrid / on-line </w:t>
      </w:r>
      <w:r w:rsidR="008210D3">
        <w:rPr>
          <w:rFonts w:ascii="ArialMT" w:hAnsi="ArialMT" w:cs="ArialMT"/>
          <w:sz w:val="18"/>
          <w:szCs w:val="18"/>
        </w:rPr>
        <w:t>courses</w:t>
      </w:r>
      <w:r w:rsidR="00C51188">
        <w:rPr>
          <w:rFonts w:ascii="ArialMT" w:hAnsi="ArialMT" w:cs="ArialMT"/>
          <w:sz w:val="18"/>
          <w:szCs w:val="18"/>
        </w:rPr>
        <w:t xml:space="preserve">, respectively. So, there was an 18% drop in the success rates between face-to-face and hybrid / online courses. However, our hybrid / on-line courses are taught </w:t>
      </w:r>
      <w:r w:rsidR="00C51188" w:rsidRPr="00C51188">
        <w:rPr>
          <w:rFonts w:ascii="ArialMT" w:hAnsi="ArialMT" w:cs="ArialMT"/>
          <w:sz w:val="18"/>
          <w:szCs w:val="18"/>
          <w:u w:val="single"/>
        </w:rPr>
        <w:t>only</w:t>
      </w:r>
      <w:r w:rsidR="00C51188">
        <w:rPr>
          <w:rFonts w:ascii="ArialMT" w:hAnsi="ArialMT" w:cs="ArialMT"/>
          <w:sz w:val="18"/>
          <w:szCs w:val="18"/>
        </w:rPr>
        <w:t xml:space="preserve"> in those modes, so we do </w:t>
      </w:r>
      <w:r w:rsidR="00C51188" w:rsidRPr="008210D3">
        <w:rPr>
          <w:rFonts w:ascii="ArialMT" w:hAnsi="ArialMT" w:cs="ArialMT"/>
          <w:sz w:val="18"/>
          <w:szCs w:val="18"/>
          <w:u w:val="single"/>
        </w:rPr>
        <w:t>not</w:t>
      </w:r>
      <w:r w:rsidR="00C51188">
        <w:rPr>
          <w:rFonts w:ascii="ArialMT" w:hAnsi="ArialMT" w:cs="ArialMT"/>
          <w:sz w:val="18"/>
          <w:szCs w:val="18"/>
        </w:rPr>
        <w:t xml:space="preserve"> have direct comparison with face-to-face versions of the same classes</w:t>
      </w:r>
      <w:r w:rsidR="008210D3">
        <w:rPr>
          <w:rFonts w:ascii="ArialMT" w:hAnsi="ArialMT" w:cs="ArialMT"/>
          <w:sz w:val="18"/>
          <w:szCs w:val="18"/>
        </w:rPr>
        <w:t xml:space="preserve">. And, </w:t>
      </w:r>
      <w:r w:rsidR="00C51188">
        <w:rPr>
          <w:rFonts w:ascii="ArialMT" w:hAnsi="ArialMT" w:cs="ArialMT"/>
          <w:sz w:val="18"/>
          <w:szCs w:val="18"/>
        </w:rPr>
        <w:t>one course</w:t>
      </w:r>
      <w:r w:rsidR="008210D3">
        <w:rPr>
          <w:rFonts w:ascii="ArialMT" w:hAnsi="ArialMT" w:cs="ArialMT"/>
          <w:sz w:val="18"/>
          <w:szCs w:val="18"/>
        </w:rPr>
        <w:t xml:space="preserve"> in particular</w:t>
      </w:r>
      <w:r w:rsidR="00C51188">
        <w:rPr>
          <w:rFonts w:ascii="ArialMT" w:hAnsi="ArialMT" w:cs="ArialMT"/>
          <w:sz w:val="18"/>
          <w:szCs w:val="18"/>
        </w:rPr>
        <w:t xml:space="preserve"> (Integrated Pest Management) is one of our more technical courses. Anyway, the success and retention rates for the Plant Science hybrid</w:t>
      </w:r>
      <w:r w:rsidR="00DB70B3">
        <w:rPr>
          <w:rFonts w:ascii="ArialMT" w:hAnsi="ArialMT" w:cs="ArialMT"/>
          <w:sz w:val="18"/>
          <w:szCs w:val="18"/>
        </w:rPr>
        <w:t xml:space="preserve"> </w:t>
      </w:r>
      <w:r w:rsidR="00C51188">
        <w:rPr>
          <w:rFonts w:ascii="ArialMT" w:hAnsi="ArialMT" w:cs="ArialMT"/>
          <w:sz w:val="18"/>
          <w:szCs w:val="18"/>
        </w:rPr>
        <w:t>/ on-line courses are exactly the same as the average for Bakersfie</w:t>
      </w:r>
      <w:r w:rsidR="00DB70B3">
        <w:rPr>
          <w:rFonts w:ascii="ArialMT" w:hAnsi="ArialMT" w:cs="ArialMT"/>
          <w:sz w:val="18"/>
          <w:szCs w:val="18"/>
        </w:rPr>
        <w:t>ld College face-to-face courses and more than 10% higher than the average</w:t>
      </w:r>
      <w:r w:rsidR="00D54876">
        <w:rPr>
          <w:rFonts w:ascii="ArialMT" w:hAnsi="ArialMT" w:cs="ArialMT"/>
          <w:sz w:val="18"/>
          <w:szCs w:val="18"/>
        </w:rPr>
        <w:t xml:space="preserve"> of </w:t>
      </w:r>
      <w:r w:rsidR="00DB70B3">
        <w:rPr>
          <w:rFonts w:ascii="ArialMT" w:hAnsi="ArialMT" w:cs="ArialMT"/>
          <w:sz w:val="18"/>
          <w:szCs w:val="18"/>
        </w:rPr>
        <w:t xml:space="preserve">BC on-line courses. </w:t>
      </w:r>
    </w:p>
    <w:p w:rsidR="00D54876" w:rsidRPr="00D54876" w:rsidRDefault="00D54876" w:rsidP="003B131C">
      <w:pPr>
        <w:spacing w:after="0"/>
        <w:ind w:left="360"/>
        <w:rPr>
          <w:rFonts w:ascii="ArialMT" w:hAnsi="ArialMT" w:cs="ArialMT"/>
          <w:sz w:val="8"/>
          <w:szCs w:val="18"/>
        </w:rPr>
      </w:pPr>
    </w:p>
    <w:p w:rsidR="009D7E3D" w:rsidRDefault="00DB70B3" w:rsidP="003B131C">
      <w:pPr>
        <w:spacing w:after="0"/>
        <w:ind w:left="360"/>
        <w:rPr>
          <w:rFonts w:ascii="ArialMT" w:hAnsi="ArialMT" w:cs="ArialMT"/>
          <w:sz w:val="18"/>
          <w:szCs w:val="18"/>
        </w:rPr>
      </w:pPr>
      <w:r>
        <w:rPr>
          <w:rFonts w:ascii="ArialMT" w:hAnsi="ArialMT" w:cs="ArialMT"/>
          <w:sz w:val="18"/>
          <w:szCs w:val="18"/>
        </w:rPr>
        <w:t xml:space="preserve"> I believe that the main reason for the lower success and retention rates for Plant Science hybrid / on-line courses compared to face-to-face courses is that the typical Plant Science distance education student has a full-time job, while the typical face-to-face student has either no job or a part-time job. </w:t>
      </w:r>
      <w:r w:rsidR="00D54876">
        <w:rPr>
          <w:rFonts w:ascii="ArialMT" w:hAnsi="ArialMT" w:cs="ArialMT"/>
          <w:sz w:val="18"/>
          <w:szCs w:val="18"/>
        </w:rPr>
        <w:t xml:space="preserve"> Even though the hybrid / on-line courses are more convenient, they still require the same or greater amount of time as face-to-face courses and I believe most on-line students do not understand that.</w:t>
      </w:r>
    </w:p>
    <w:p w:rsidR="0079411D" w:rsidRDefault="0079411D" w:rsidP="003B131C">
      <w:pPr>
        <w:spacing w:after="0"/>
        <w:ind w:left="360"/>
        <w:rPr>
          <w:rFonts w:ascii="ArialMT" w:hAnsi="ArialMT" w:cs="ArialMT"/>
          <w:sz w:val="18"/>
          <w:szCs w:val="18"/>
        </w:rPr>
      </w:pPr>
    </w:p>
    <w:p w:rsidR="009D7E3D" w:rsidRDefault="00620BBA" w:rsidP="003B131C">
      <w:pPr>
        <w:spacing w:after="0"/>
        <w:ind w:left="360"/>
        <w:rPr>
          <w:rFonts w:cstheme="minorHAnsi"/>
          <w:b/>
        </w:rPr>
      </w:pPr>
      <w:r>
        <w:rPr>
          <w:rFonts w:cstheme="minorHAnsi"/>
          <w:b/>
        </w:rPr>
        <w:t xml:space="preserve">d. </w:t>
      </w:r>
      <w:r w:rsidR="00442712" w:rsidRPr="00620BBA">
        <w:rPr>
          <w:rFonts w:cstheme="minorHAnsi"/>
          <w:b/>
        </w:rPr>
        <w:t>Degrees and certificates awarded (five-year trend</w:t>
      </w:r>
      <w:r w:rsidR="0035569E" w:rsidRPr="00620BBA">
        <w:rPr>
          <w:rFonts w:cstheme="minorHAnsi"/>
          <w:b/>
        </w:rPr>
        <w:t xml:space="preserve"> data</w:t>
      </w:r>
      <w:r w:rsidR="00442712" w:rsidRPr="00620BBA">
        <w:rPr>
          <w:rFonts w:cstheme="minorHAnsi"/>
          <w:b/>
        </w:rPr>
        <w:t xml:space="preserve"> </w:t>
      </w:r>
      <w:r w:rsidR="0035569E" w:rsidRPr="00620BBA">
        <w:rPr>
          <w:rFonts w:cstheme="minorHAnsi"/>
          <w:b/>
        </w:rPr>
        <w:t xml:space="preserve">for each </w:t>
      </w:r>
      <w:r w:rsidR="00442712" w:rsidRPr="00620BBA">
        <w:rPr>
          <w:rFonts w:cstheme="minorHAnsi"/>
          <w:b/>
        </w:rPr>
        <w:t>degree and/or certificate award</w:t>
      </w:r>
      <w:r w:rsidR="0035569E" w:rsidRPr="00620BBA">
        <w:rPr>
          <w:rFonts w:cstheme="minorHAnsi"/>
          <w:b/>
        </w:rPr>
        <w:t>ed</w:t>
      </w:r>
      <w:r w:rsidR="00442712" w:rsidRPr="00620BBA">
        <w:rPr>
          <w:rFonts w:cstheme="minorHAnsi"/>
          <w:b/>
        </w:rPr>
        <w:t xml:space="preserve">) </w:t>
      </w:r>
    </w:p>
    <w:p w:rsidR="00620BBA" w:rsidRPr="00ED66FE" w:rsidRDefault="003A01EA" w:rsidP="003B131C">
      <w:pPr>
        <w:spacing w:after="0"/>
        <w:ind w:left="360"/>
        <w:rPr>
          <w:rFonts w:ascii="ArialMT" w:hAnsi="ArialMT" w:cs="ArialMT"/>
          <w:sz w:val="18"/>
          <w:szCs w:val="18"/>
        </w:rPr>
      </w:pPr>
      <w:r w:rsidRPr="00ED66FE">
        <w:rPr>
          <w:rFonts w:ascii="ArialMT" w:hAnsi="ArialMT" w:cs="ArialMT"/>
          <w:sz w:val="18"/>
          <w:szCs w:val="18"/>
        </w:rPr>
        <w:t>There has been little change in the Plant Science five-year</w:t>
      </w:r>
      <w:r w:rsidR="00410974" w:rsidRPr="00ED66FE">
        <w:rPr>
          <w:rFonts w:ascii="ArialMT" w:hAnsi="ArialMT" w:cs="ArialMT"/>
          <w:sz w:val="18"/>
          <w:szCs w:val="18"/>
        </w:rPr>
        <w:t xml:space="preserve"> award</w:t>
      </w:r>
      <w:r w:rsidRPr="00ED66FE">
        <w:rPr>
          <w:rFonts w:ascii="ArialMT" w:hAnsi="ArialMT" w:cs="ArialMT"/>
          <w:sz w:val="18"/>
          <w:szCs w:val="18"/>
        </w:rPr>
        <w:t xml:space="preserve"> trend data until the last two years (2012 – 14) when the total awards increased to eight. Before </w:t>
      </w:r>
      <w:r w:rsidR="00652825" w:rsidRPr="00ED66FE">
        <w:rPr>
          <w:rFonts w:ascii="ArialMT" w:hAnsi="ArialMT" w:cs="ArialMT"/>
          <w:sz w:val="18"/>
          <w:szCs w:val="18"/>
        </w:rPr>
        <w:t xml:space="preserve">two years ago, there were two or less </w:t>
      </w:r>
      <w:r w:rsidRPr="00ED66FE">
        <w:rPr>
          <w:rFonts w:ascii="ArialMT" w:hAnsi="ArialMT" w:cs="ArialMT"/>
          <w:sz w:val="18"/>
          <w:szCs w:val="18"/>
        </w:rPr>
        <w:t>awards given in</w:t>
      </w:r>
      <w:r w:rsidR="00652825" w:rsidRPr="00ED66FE">
        <w:rPr>
          <w:rFonts w:ascii="ArialMT" w:hAnsi="ArialMT" w:cs="ArialMT"/>
          <w:sz w:val="18"/>
          <w:szCs w:val="18"/>
        </w:rPr>
        <w:t xml:space="preserve"> each of the three categories (CA, AA, AS) each year.</w:t>
      </w:r>
      <w:r w:rsidRPr="00ED66FE">
        <w:rPr>
          <w:rFonts w:ascii="ArialMT" w:hAnsi="ArialMT" w:cs="ArialMT"/>
          <w:sz w:val="18"/>
          <w:szCs w:val="18"/>
        </w:rPr>
        <w:t xml:space="preserve">  We hope the trend continues. </w:t>
      </w:r>
      <w:r w:rsidR="00410974" w:rsidRPr="00ED66FE">
        <w:rPr>
          <w:rFonts w:ascii="ArialMT" w:hAnsi="ArialMT" w:cs="ArialMT"/>
          <w:sz w:val="18"/>
          <w:szCs w:val="18"/>
        </w:rPr>
        <w:t>I think the major change is that w</w:t>
      </w:r>
      <w:r w:rsidRPr="00ED66FE">
        <w:rPr>
          <w:rFonts w:ascii="ArialMT" w:hAnsi="ArialMT" w:cs="ArialMT"/>
          <w:sz w:val="18"/>
          <w:szCs w:val="18"/>
        </w:rPr>
        <w:t xml:space="preserve">e are </w:t>
      </w:r>
      <w:r w:rsidR="00410974" w:rsidRPr="00ED66FE">
        <w:rPr>
          <w:rFonts w:ascii="ArialMT" w:hAnsi="ArialMT" w:cs="ArialMT"/>
          <w:sz w:val="18"/>
          <w:szCs w:val="18"/>
        </w:rPr>
        <w:t xml:space="preserve">now </w:t>
      </w:r>
      <w:r w:rsidRPr="00ED66FE">
        <w:rPr>
          <w:rFonts w:ascii="ArialMT" w:hAnsi="ArialMT" w:cs="ArialMT"/>
          <w:sz w:val="18"/>
          <w:szCs w:val="18"/>
        </w:rPr>
        <w:t>actively counseling students into degree pathways in the Agriculture Department.</w:t>
      </w:r>
    </w:p>
    <w:p w:rsidR="00620BBA" w:rsidRPr="003B131C" w:rsidRDefault="00620BBA" w:rsidP="003B131C">
      <w:pPr>
        <w:spacing w:after="0"/>
        <w:ind w:left="360"/>
        <w:rPr>
          <w:rFonts w:cstheme="minorHAnsi"/>
        </w:rPr>
      </w:pPr>
    </w:p>
    <w:p w:rsidR="0025561E" w:rsidRPr="00442712" w:rsidRDefault="00F73445" w:rsidP="0025561E">
      <w:pPr>
        <w:spacing w:after="0"/>
        <w:rPr>
          <w:b/>
          <w:u w:val="single"/>
        </w:rPr>
      </w:pPr>
      <w:r>
        <w:rPr>
          <w:b/>
          <w:u w:val="single"/>
        </w:rPr>
        <w:t>V</w:t>
      </w:r>
      <w:r w:rsidR="00520654">
        <w:rPr>
          <w:b/>
          <w:u w:val="single"/>
        </w:rPr>
        <w:t xml:space="preserve">. </w:t>
      </w:r>
      <w:r w:rsidR="00DA6E88">
        <w:rPr>
          <w:b/>
          <w:u w:val="single"/>
        </w:rPr>
        <w:t xml:space="preserve">Progress on </w:t>
      </w:r>
      <w:r w:rsidR="00520654">
        <w:rPr>
          <w:b/>
          <w:u w:val="single"/>
        </w:rPr>
        <w:t>Program</w:t>
      </w:r>
      <w:r w:rsidR="00DA6E88">
        <w:rPr>
          <w:b/>
          <w:u w:val="single"/>
        </w:rPr>
        <w:t xml:space="preserve"> Goals:</w:t>
      </w:r>
    </w:p>
    <w:p w:rsidR="0025561E" w:rsidRDefault="0025561E" w:rsidP="00CF60B6">
      <w:pPr>
        <w:spacing w:after="0"/>
        <w:rPr>
          <w:rFonts w:cstheme="minorHAnsi"/>
        </w:rPr>
      </w:pPr>
      <w:r w:rsidRPr="00CF60B6">
        <w:rPr>
          <w:rFonts w:cstheme="minorHAnsi"/>
        </w:rPr>
        <w:t xml:space="preserve">List the program’s goals </w:t>
      </w:r>
      <w:r w:rsidR="0088088C" w:rsidRPr="00CF60B6">
        <w:rPr>
          <w:rFonts w:cstheme="minorHAnsi"/>
        </w:rPr>
        <w:t>from the previous Program Review</w:t>
      </w:r>
      <w:r w:rsidRPr="00CF60B6">
        <w:rPr>
          <w:rFonts w:cstheme="minorHAnsi"/>
        </w:rPr>
        <w:t xml:space="preserve">. </w:t>
      </w:r>
      <w:r w:rsidR="0088088C" w:rsidRPr="00CF60B6">
        <w:rPr>
          <w:rFonts w:cstheme="minorHAnsi"/>
        </w:rPr>
        <w:t>For each goal, please discuss progress and changes</w:t>
      </w:r>
      <w:r w:rsidR="00DA6E88">
        <w:rPr>
          <w:rFonts w:cstheme="minorHAnsi"/>
        </w:rPr>
        <w:t>.</w:t>
      </w:r>
      <w:r w:rsidR="00F6237F" w:rsidRPr="00F6237F">
        <w:rPr>
          <w:rFonts w:asciiTheme="minorHAnsi" w:hAnsiTheme="minorHAnsi"/>
        </w:rPr>
        <w:t xml:space="preserve"> </w:t>
      </w:r>
      <w:r w:rsidR="00F6237F" w:rsidRPr="007058D2">
        <w:rPr>
          <w:rFonts w:asciiTheme="minorHAnsi" w:hAnsiTheme="minorHAnsi"/>
        </w:rPr>
        <w:t xml:space="preserve">If </w:t>
      </w:r>
      <w:r w:rsidR="00F6237F">
        <w:rPr>
          <w:rFonts w:asciiTheme="minorHAnsi" w:hAnsiTheme="minorHAnsi"/>
        </w:rPr>
        <w:t>the</w:t>
      </w:r>
      <w:r w:rsidR="00F6237F" w:rsidRPr="007058D2">
        <w:rPr>
          <w:rFonts w:asciiTheme="minorHAnsi" w:hAnsiTheme="minorHAnsi"/>
        </w:rPr>
        <w:t xml:space="preserve"> program is addressing more than </w:t>
      </w:r>
      <w:r w:rsidR="00F6237F">
        <w:rPr>
          <w:rFonts w:asciiTheme="minorHAnsi" w:hAnsiTheme="minorHAnsi"/>
        </w:rPr>
        <w:t xml:space="preserve">two (2) </w:t>
      </w:r>
      <w:r w:rsidR="00F6237F" w:rsidRPr="007058D2">
        <w:rPr>
          <w:rFonts w:asciiTheme="minorHAnsi" w:hAnsiTheme="minorHAnsi"/>
        </w:rPr>
        <w:t xml:space="preserve">goals, please duplicate this </w:t>
      </w:r>
      <w:r w:rsidR="00F6237F">
        <w:rPr>
          <w:rFonts w:asciiTheme="minorHAnsi" w:hAnsiTheme="minorHAnsi"/>
        </w:rPr>
        <w:t>section.</w:t>
      </w:r>
    </w:p>
    <w:p w:rsidR="00985506" w:rsidRPr="00CD5557" w:rsidRDefault="00985506" w:rsidP="00CF60B6">
      <w:pPr>
        <w:spacing w:after="0"/>
        <w:rPr>
          <w:rFonts w:cstheme="minorHAnsi"/>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B00F44" w:rsidRPr="007058D2" w:rsidTr="00727217">
        <w:tc>
          <w:tcPr>
            <w:tcW w:w="10620" w:type="dxa"/>
          </w:tcPr>
          <w:p w:rsidR="004B31BD" w:rsidRDefault="00F6237F" w:rsidP="00985506">
            <w:pPr>
              <w:spacing w:after="0"/>
              <w:rPr>
                <w:i/>
              </w:rPr>
            </w:pPr>
            <w:r>
              <w:rPr>
                <w:rFonts w:asciiTheme="minorHAnsi" w:hAnsiTheme="minorHAnsi"/>
                <w:b/>
              </w:rPr>
              <w:t xml:space="preserve">Previously Established </w:t>
            </w:r>
            <w:r w:rsidR="00DA6E88" w:rsidRPr="00012A15">
              <w:rPr>
                <w:rFonts w:asciiTheme="minorHAnsi" w:hAnsiTheme="minorHAnsi"/>
                <w:b/>
              </w:rPr>
              <w:t xml:space="preserve">Goal 1: </w:t>
            </w:r>
            <w:r w:rsidR="004004F3" w:rsidRPr="0011149B">
              <w:rPr>
                <w:i/>
              </w:rPr>
              <w:t>(state goal)</w:t>
            </w:r>
            <w:r w:rsidR="00ED66FE">
              <w:rPr>
                <w:i/>
              </w:rPr>
              <w:t xml:space="preserve"> </w:t>
            </w:r>
          </w:p>
          <w:p w:rsidR="00ED66FE" w:rsidRDefault="00ED66FE" w:rsidP="00985506">
            <w:pPr>
              <w:spacing w:after="0"/>
            </w:pPr>
            <w:r>
              <w:t>Facility Needs – Learning Environment</w:t>
            </w:r>
          </w:p>
          <w:p w:rsidR="00F1481E" w:rsidRPr="004F0724" w:rsidRDefault="00F1481E" w:rsidP="00985506">
            <w:pPr>
              <w:spacing w:after="0"/>
              <w:rPr>
                <w:i/>
              </w:rPr>
            </w:pPr>
            <w:r w:rsidRPr="004F0724">
              <w:rPr>
                <w:i/>
              </w:rPr>
              <w:t>Poor lab conditions combined with a lack of funding does not allow instructors to teach with the newest technology. A lack of classroom space and updated lab facilities does not allow the goal to teach the latest technology.</w:t>
            </w:r>
          </w:p>
          <w:p w:rsidR="00F1481E" w:rsidRPr="00F1481E" w:rsidRDefault="00F1481E" w:rsidP="00985506">
            <w:pPr>
              <w:spacing w:after="0"/>
              <w:rPr>
                <w:rFonts w:asciiTheme="minorHAnsi" w:hAnsiTheme="minorHAnsi"/>
                <w:b/>
                <w:sz w:val="8"/>
              </w:rPr>
            </w:pPr>
          </w:p>
          <w:p w:rsidR="006B4E8C" w:rsidRPr="00F1481E" w:rsidRDefault="006B4E8C" w:rsidP="006B4E8C">
            <w:pPr>
              <w:rPr>
                <w:rFonts w:asciiTheme="minorHAnsi" w:hAnsiTheme="minorHAnsi"/>
              </w:rPr>
            </w:pPr>
            <w:r w:rsidRPr="007058D2">
              <w:rPr>
                <w:rFonts w:asciiTheme="minorHAnsi" w:hAnsiTheme="minorHAnsi"/>
              </w:rPr>
              <w:t>Progress on Goal:</w:t>
            </w:r>
            <w:r w:rsidR="004004F3" w:rsidRPr="0011149B">
              <w:rPr>
                <w:i/>
              </w:rPr>
              <w:t xml:space="preserve"> </w:t>
            </w:r>
          </w:p>
          <w:p w:rsidR="006B4E8C" w:rsidRPr="007058D2" w:rsidRDefault="00BD4AD9" w:rsidP="004004F3">
            <w:pPr>
              <w:tabs>
                <w:tab w:val="left" w:pos="2202"/>
              </w:tabs>
              <w:rPr>
                <w:rFonts w:asciiTheme="minorHAnsi" w:hAnsiTheme="minorHAnsi"/>
              </w:rPr>
            </w:pPr>
            <w:r>
              <w:rPr>
                <w:rFonts w:asciiTheme="minorHAnsi" w:hAnsiTheme="minorHAnsi"/>
              </w:rPr>
              <w:fldChar w:fldCharType="begin">
                <w:ffData>
                  <w:name w:val="Check6"/>
                  <w:enabled/>
                  <w:calcOnExit w:val="0"/>
                  <w:checkBox>
                    <w:sizeAuto/>
                    <w:default w:val="0"/>
                  </w:checkBox>
                </w:ffData>
              </w:fldChar>
            </w:r>
            <w:r w:rsidR="006B4E8C">
              <w:rPr>
                <w:rFonts w:asciiTheme="minorHAnsi" w:hAnsiTheme="minorHAnsi"/>
              </w:rPr>
              <w:instrText xml:space="preserve"> FORMCHECKBOX </w:instrText>
            </w:r>
            <w:r w:rsidR="005F6E25">
              <w:rPr>
                <w:rFonts w:asciiTheme="minorHAnsi" w:hAnsiTheme="minorHAnsi"/>
              </w:rPr>
            </w:r>
            <w:r w:rsidR="005F6E25">
              <w:rPr>
                <w:rFonts w:asciiTheme="minorHAnsi" w:hAnsiTheme="minorHAnsi"/>
              </w:rPr>
              <w:fldChar w:fldCharType="separate"/>
            </w:r>
            <w:r>
              <w:rPr>
                <w:rFonts w:asciiTheme="minorHAnsi" w:hAnsiTheme="minorHAnsi"/>
              </w:rPr>
              <w:fldChar w:fldCharType="end"/>
            </w:r>
            <w:r w:rsidR="006B4E8C">
              <w:rPr>
                <w:rFonts w:asciiTheme="minorHAnsi" w:hAnsiTheme="minorHAnsi"/>
              </w:rPr>
              <w:t xml:space="preserve"> </w:t>
            </w:r>
            <w:r w:rsidR="006B4E8C" w:rsidRPr="007058D2">
              <w:rPr>
                <w:rFonts w:asciiTheme="minorHAnsi" w:hAnsiTheme="minorHAnsi"/>
              </w:rPr>
              <w:t>Completed</w:t>
            </w:r>
            <w:r w:rsidR="00985506">
              <w:rPr>
                <w:rFonts w:asciiTheme="minorHAnsi" w:hAnsiTheme="minorHAnsi"/>
              </w:rPr>
              <w:t>:</w:t>
            </w:r>
            <w:r w:rsidR="006B4E8C" w:rsidRPr="007058D2">
              <w:rPr>
                <w:rFonts w:asciiTheme="minorHAnsi" w:hAnsiTheme="minorHAnsi"/>
              </w:rPr>
              <w:t xml:space="preserve">   </w:t>
            </w:r>
            <w:r w:rsidR="00985506">
              <w:rPr>
                <w:rFonts w:asciiTheme="minorHAnsi" w:hAnsiTheme="minorHAnsi"/>
              </w:rPr>
              <w:t>____</w:t>
            </w:r>
            <w:r w:rsidR="004004F3">
              <w:rPr>
                <w:rFonts w:asciiTheme="minorHAnsi" w:hAnsiTheme="minorHAnsi"/>
              </w:rPr>
              <w:t>__________</w:t>
            </w:r>
            <w:r w:rsidR="00985506">
              <w:rPr>
                <w:rFonts w:asciiTheme="minorHAnsi" w:hAnsiTheme="minorHAnsi"/>
              </w:rPr>
              <w:t xml:space="preserve">______ </w:t>
            </w:r>
            <w:r w:rsidR="006B4E8C" w:rsidRPr="007058D2">
              <w:rPr>
                <w:rFonts w:asciiTheme="minorHAnsi" w:hAnsiTheme="minorHAnsi"/>
              </w:rPr>
              <w:t>(Date)</w:t>
            </w:r>
            <w:r w:rsidR="004004F3">
              <w:rPr>
                <w:rFonts w:asciiTheme="minorHAnsi" w:hAnsiTheme="minorHAnsi"/>
              </w:rPr>
              <w:t xml:space="preserve">                              </w:t>
            </w:r>
            <w:r w:rsidR="00F1481E">
              <w:rPr>
                <w:rFonts w:asciiTheme="minorHAnsi" w:hAnsiTheme="minorHAnsi"/>
              </w:rPr>
              <w:t>X</w:t>
            </w:r>
            <w:r w:rsidR="006B4E8C">
              <w:rPr>
                <w:rFonts w:asciiTheme="minorHAnsi" w:hAnsiTheme="minorHAnsi"/>
              </w:rPr>
              <w:t xml:space="preserve"> </w:t>
            </w:r>
            <w:r w:rsidR="006B4E8C" w:rsidRPr="007058D2">
              <w:rPr>
                <w:rFonts w:asciiTheme="minorHAnsi" w:hAnsiTheme="minorHAnsi"/>
              </w:rPr>
              <w:t>Revised</w:t>
            </w:r>
            <w:r w:rsidR="00985506">
              <w:rPr>
                <w:rFonts w:asciiTheme="minorHAnsi" w:hAnsiTheme="minorHAnsi"/>
              </w:rPr>
              <w:t>:</w:t>
            </w:r>
            <w:r w:rsidR="004004F3">
              <w:rPr>
                <w:rFonts w:asciiTheme="minorHAnsi" w:hAnsiTheme="minorHAnsi"/>
              </w:rPr>
              <w:t xml:space="preserve">   </w:t>
            </w:r>
            <w:r w:rsidR="00985506">
              <w:rPr>
                <w:rFonts w:asciiTheme="minorHAnsi" w:hAnsiTheme="minorHAnsi"/>
              </w:rPr>
              <w:t>__</w:t>
            </w:r>
            <w:r w:rsidR="004004F3">
              <w:rPr>
                <w:rFonts w:asciiTheme="minorHAnsi" w:hAnsiTheme="minorHAnsi"/>
              </w:rPr>
              <w:t>_____</w:t>
            </w:r>
            <w:r w:rsidR="00F1481E">
              <w:rPr>
                <w:rFonts w:asciiTheme="minorHAnsi" w:hAnsiTheme="minorHAnsi"/>
              </w:rPr>
              <w:t>9/21/14</w:t>
            </w:r>
            <w:r w:rsidR="00985506">
              <w:rPr>
                <w:rFonts w:asciiTheme="minorHAnsi" w:hAnsiTheme="minorHAnsi"/>
              </w:rPr>
              <w:t xml:space="preserve">___ </w:t>
            </w:r>
            <w:r w:rsidR="00985506" w:rsidRPr="007058D2">
              <w:rPr>
                <w:rFonts w:asciiTheme="minorHAnsi" w:hAnsiTheme="minorHAnsi"/>
              </w:rPr>
              <w:t>(Date)</w:t>
            </w:r>
          </w:p>
          <w:p w:rsidR="00B00F44" w:rsidRDefault="00B00F44" w:rsidP="000E4082">
            <w:pPr>
              <w:rPr>
                <w:rFonts w:asciiTheme="minorHAnsi" w:hAnsiTheme="minorHAnsi"/>
              </w:rPr>
            </w:pPr>
            <w:r w:rsidRPr="007058D2">
              <w:rPr>
                <w:rFonts w:asciiTheme="minorHAnsi" w:hAnsiTheme="minorHAnsi"/>
              </w:rPr>
              <w:t>Comments</w:t>
            </w:r>
            <w:r w:rsidR="00985506">
              <w:rPr>
                <w:rFonts w:asciiTheme="minorHAnsi" w:hAnsiTheme="minorHAnsi"/>
              </w:rPr>
              <w:t xml:space="preserve"> on Goal 1</w:t>
            </w:r>
            <w:r w:rsidRPr="007058D2">
              <w:rPr>
                <w:rFonts w:asciiTheme="minorHAnsi" w:hAnsiTheme="minorHAnsi"/>
              </w:rPr>
              <w:t>:</w:t>
            </w:r>
            <w:r w:rsidR="00470BD2">
              <w:rPr>
                <w:rFonts w:asciiTheme="minorHAnsi" w:hAnsiTheme="minorHAnsi"/>
              </w:rPr>
              <w:t xml:space="preserve">  </w:t>
            </w:r>
          </w:p>
          <w:p w:rsidR="00AA6BB7" w:rsidRDefault="00AA6BB7" w:rsidP="000E4082">
            <w:pPr>
              <w:rPr>
                <w:rFonts w:asciiTheme="minorHAnsi" w:hAnsiTheme="minorHAnsi"/>
              </w:rPr>
            </w:pPr>
            <w:r>
              <w:rPr>
                <w:rFonts w:asciiTheme="minorHAnsi" w:hAnsiTheme="minorHAnsi"/>
              </w:rPr>
              <w:t xml:space="preserve">Although </w:t>
            </w:r>
            <w:r w:rsidR="00470BD2">
              <w:rPr>
                <w:rFonts w:asciiTheme="minorHAnsi" w:hAnsiTheme="minorHAnsi"/>
              </w:rPr>
              <w:t xml:space="preserve">the Agriculture building was </w:t>
            </w:r>
            <w:r w:rsidR="00C54010">
              <w:rPr>
                <w:rFonts w:asciiTheme="minorHAnsi" w:hAnsiTheme="minorHAnsi"/>
                <w:u w:val="single"/>
              </w:rPr>
              <w:t>repaired</w:t>
            </w:r>
            <w:r w:rsidR="00470BD2">
              <w:rPr>
                <w:rFonts w:asciiTheme="minorHAnsi" w:hAnsiTheme="minorHAnsi"/>
              </w:rPr>
              <w:t xml:space="preserve">, no new lab or classroom space was provided for </w:t>
            </w:r>
            <w:r w:rsidR="00C54010" w:rsidRPr="00C54010">
              <w:rPr>
                <w:rFonts w:asciiTheme="minorHAnsi" w:hAnsiTheme="minorHAnsi"/>
                <w:u w:val="single"/>
              </w:rPr>
              <w:t>any</w:t>
            </w:r>
            <w:r w:rsidR="00C54010">
              <w:rPr>
                <w:rFonts w:asciiTheme="minorHAnsi" w:hAnsiTheme="minorHAnsi"/>
              </w:rPr>
              <w:t xml:space="preserve"> program</w:t>
            </w:r>
            <w:r w:rsidR="00470BD2">
              <w:rPr>
                <w:rFonts w:asciiTheme="minorHAnsi" w:hAnsiTheme="minorHAnsi"/>
              </w:rPr>
              <w:t>. Multimedia resources were updated in the classrooms</w:t>
            </w:r>
            <w:r w:rsidR="004F0724">
              <w:rPr>
                <w:rFonts w:asciiTheme="minorHAnsi" w:hAnsiTheme="minorHAnsi"/>
              </w:rPr>
              <w:t>,</w:t>
            </w:r>
            <w:r w:rsidR="00470BD2">
              <w:rPr>
                <w:rFonts w:asciiTheme="minorHAnsi" w:hAnsiTheme="minorHAnsi"/>
              </w:rPr>
              <w:t xml:space="preserve"> which will allow us to use “smart boards” and enhance our teaching methodology</w:t>
            </w:r>
            <w:r w:rsidR="004F0724">
              <w:rPr>
                <w:rFonts w:asciiTheme="minorHAnsi" w:hAnsiTheme="minorHAnsi"/>
              </w:rPr>
              <w:t xml:space="preserve">.  However, in order for the </w:t>
            </w:r>
            <w:r w:rsidR="002E3B6F">
              <w:rPr>
                <w:rFonts w:asciiTheme="minorHAnsi" w:hAnsiTheme="minorHAnsi"/>
              </w:rPr>
              <w:t xml:space="preserve">Plant Science </w:t>
            </w:r>
            <w:r w:rsidR="004F0724">
              <w:rPr>
                <w:rFonts w:asciiTheme="minorHAnsi" w:hAnsiTheme="minorHAnsi"/>
              </w:rPr>
              <w:t>to grow, we need a good, new,</w:t>
            </w:r>
            <w:r w:rsidR="00D02988">
              <w:rPr>
                <w:rFonts w:asciiTheme="minorHAnsi" w:hAnsiTheme="minorHAnsi"/>
              </w:rPr>
              <w:t xml:space="preserve"> and</w:t>
            </w:r>
            <w:r w:rsidR="00061A17">
              <w:rPr>
                <w:rFonts w:asciiTheme="minorHAnsi" w:hAnsiTheme="minorHAnsi"/>
              </w:rPr>
              <w:t xml:space="preserve"> larger plant science lab or labs. </w:t>
            </w:r>
            <w:r w:rsidR="00D02988">
              <w:rPr>
                <w:rFonts w:asciiTheme="minorHAnsi" w:hAnsiTheme="minorHAnsi"/>
              </w:rPr>
              <w:t xml:space="preserve"> The only “lab” is really a classroom with tables</w:t>
            </w:r>
            <w:r w:rsidR="00880AF5">
              <w:rPr>
                <w:rFonts w:asciiTheme="minorHAnsi" w:hAnsiTheme="minorHAnsi"/>
              </w:rPr>
              <w:t xml:space="preserve"> (not work stations)</w:t>
            </w:r>
            <w:r w:rsidR="00D02988">
              <w:rPr>
                <w:rFonts w:asciiTheme="minorHAnsi" w:hAnsiTheme="minorHAnsi"/>
              </w:rPr>
              <w:t xml:space="preserve"> instead of desks and </w:t>
            </w:r>
            <w:r w:rsidR="002E3B6F">
              <w:rPr>
                <w:rFonts w:asciiTheme="minorHAnsi" w:hAnsiTheme="minorHAnsi"/>
              </w:rPr>
              <w:t xml:space="preserve">the one classroom </w:t>
            </w:r>
            <w:r w:rsidR="00D02988">
              <w:rPr>
                <w:rFonts w:asciiTheme="minorHAnsi" w:hAnsiTheme="minorHAnsi"/>
              </w:rPr>
              <w:t>lacks adequate space for student</w:t>
            </w:r>
            <w:r w:rsidR="00880AF5">
              <w:rPr>
                <w:rFonts w:asciiTheme="minorHAnsi" w:hAnsiTheme="minorHAnsi"/>
              </w:rPr>
              <w:t xml:space="preserve">s to efficiently move from the tables to </w:t>
            </w:r>
            <w:r w:rsidR="00A70FAA">
              <w:rPr>
                <w:rFonts w:asciiTheme="minorHAnsi" w:hAnsiTheme="minorHAnsi"/>
              </w:rPr>
              <w:t>the lab countertop and back.</w:t>
            </w:r>
            <w:r w:rsidR="00061A17">
              <w:rPr>
                <w:rFonts w:asciiTheme="minorHAnsi" w:hAnsiTheme="minorHAnsi"/>
              </w:rPr>
              <w:t xml:space="preserve"> Also, there is a need for more storage space for lab equipme</w:t>
            </w:r>
            <w:r w:rsidR="00C54010">
              <w:rPr>
                <w:rFonts w:asciiTheme="minorHAnsi" w:hAnsiTheme="minorHAnsi"/>
              </w:rPr>
              <w:t xml:space="preserve">nt and supplies within the labs and more microscopes and other laboratory equipment so students all have </w:t>
            </w:r>
            <w:r w:rsidR="002E3B6F">
              <w:rPr>
                <w:rFonts w:asciiTheme="minorHAnsi" w:hAnsiTheme="minorHAnsi"/>
              </w:rPr>
              <w:t xml:space="preserve">better </w:t>
            </w:r>
            <w:r w:rsidR="00C54010">
              <w:rPr>
                <w:rFonts w:asciiTheme="minorHAnsi" w:hAnsiTheme="minorHAnsi"/>
              </w:rPr>
              <w:t>access to equipment.</w:t>
            </w:r>
          </w:p>
          <w:p w:rsidR="004F0724" w:rsidRDefault="004F0724" w:rsidP="000E4082">
            <w:pPr>
              <w:rPr>
                <w:rFonts w:asciiTheme="minorHAnsi" w:hAnsiTheme="minorHAnsi"/>
              </w:rPr>
            </w:pPr>
          </w:p>
          <w:p w:rsidR="004F0724" w:rsidRDefault="004F0724" w:rsidP="000E4082">
            <w:pPr>
              <w:rPr>
                <w:rFonts w:asciiTheme="minorHAnsi" w:hAnsiTheme="minorHAnsi"/>
              </w:rPr>
            </w:pPr>
          </w:p>
          <w:p w:rsidR="004F0724" w:rsidRDefault="004F0724" w:rsidP="000E4082">
            <w:pPr>
              <w:rPr>
                <w:rFonts w:asciiTheme="minorHAnsi" w:hAnsiTheme="minorHAnsi"/>
              </w:rPr>
            </w:pPr>
          </w:p>
          <w:p w:rsidR="00A97370" w:rsidRDefault="00A97370" w:rsidP="00985506">
            <w:pPr>
              <w:spacing w:after="0"/>
              <w:rPr>
                <w:rFonts w:asciiTheme="minorHAnsi" w:hAnsiTheme="minorHAnsi"/>
                <w:b/>
              </w:rPr>
            </w:pPr>
          </w:p>
          <w:p w:rsidR="00ED07A7" w:rsidRDefault="00F6237F" w:rsidP="00985506">
            <w:pPr>
              <w:spacing w:after="0"/>
              <w:rPr>
                <w:i/>
              </w:rPr>
            </w:pPr>
            <w:r>
              <w:rPr>
                <w:rFonts w:asciiTheme="minorHAnsi" w:hAnsiTheme="minorHAnsi"/>
                <w:b/>
              </w:rPr>
              <w:lastRenderedPageBreak/>
              <w:t xml:space="preserve">Previously Established </w:t>
            </w:r>
            <w:r w:rsidR="00012A15" w:rsidRPr="00012A15">
              <w:rPr>
                <w:rFonts w:asciiTheme="minorHAnsi" w:hAnsiTheme="minorHAnsi"/>
                <w:b/>
              </w:rPr>
              <w:t>Goal 2:</w:t>
            </w:r>
            <w:r w:rsidR="004004F3" w:rsidRPr="0011149B">
              <w:rPr>
                <w:i/>
              </w:rPr>
              <w:t xml:space="preserve"> (state goal)</w:t>
            </w:r>
          </w:p>
          <w:p w:rsidR="00A70FAA" w:rsidRPr="00A70FAA" w:rsidRDefault="00A70FAA" w:rsidP="00985506">
            <w:pPr>
              <w:spacing w:after="0"/>
              <w:rPr>
                <w:i/>
                <w:sz w:val="10"/>
              </w:rPr>
            </w:pPr>
          </w:p>
          <w:p w:rsidR="00D02988" w:rsidRDefault="00A70FAA" w:rsidP="00985506">
            <w:pPr>
              <w:spacing w:after="0"/>
              <w:rPr>
                <w:i/>
              </w:rPr>
            </w:pPr>
            <w:r w:rsidRPr="00A70FAA">
              <w:rPr>
                <w:i/>
              </w:rPr>
              <w:t>Enrollment numbers and awards for Plant Science and Environmental Horticulture have been low. Our goal is to increase the number of students and completions.</w:t>
            </w:r>
          </w:p>
          <w:p w:rsidR="00A70FAA" w:rsidRPr="00A70FAA" w:rsidRDefault="00A70FAA" w:rsidP="00985506">
            <w:pPr>
              <w:spacing w:after="0"/>
              <w:rPr>
                <w:sz w:val="12"/>
              </w:rPr>
            </w:pPr>
          </w:p>
          <w:p w:rsidR="00ED07A7" w:rsidRPr="007058D2" w:rsidRDefault="00ED07A7" w:rsidP="00ED07A7">
            <w:pPr>
              <w:rPr>
                <w:rFonts w:asciiTheme="minorHAnsi" w:hAnsiTheme="minorHAnsi"/>
              </w:rPr>
            </w:pPr>
            <w:r w:rsidRPr="007058D2">
              <w:rPr>
                <w:rFonts w:asciiTheme="minorHAnsi" w:hAnsiTheme="minorHAnsi"/>
              </w:rPr>
              <w:t>Progress on Goal:</w:t>
            </w:r>
          </w:p>
          <w:p w:rsidR="00985506" w:rsidRPr="007058D2" w:rsidRDefault="00BD4AD9" w:rsidP="004004F3">
            <w:pPr>
              <w:tabs>
                <w:tab w:val="left" w:pos="2202"/>
              </w:tabs>
              <w:rPr>
                <w:rFonts w:asciiTheme="minorHAnsi" w:hAnsiTheme="minorHAnsi"/>
              </w:rPr>
            </w:pPr>
            <w:r>
              <w:rPr>
                <w:rFonts w:asciiTheme="minorHAnsi" w:hAnsiTheme="minorHAnsi"/>
              </w:rPr>
              <w:fldChar w:fldCharType="begin">
                <w:ffData>
                  <w:name w:val="Check6"/>
                  <w:enabled/>
                  <w:calcOnExit w:val="0"/>
                  <w:checkBox>
                    <w:sizeAuto/>
                    <w:default w:val="0"/>
                  </w:checkBox>
                </w:ffData>
              </w:fldChar>
            </w:r>
            <w:r w:rsidR="004004F3">
              <w:rPr>
                <w:rFonts w:asciiTheme="minorHAnsi" w:hAnsiTheme="minorHAnsi"/>
              </w:rPr>
              <w:instrText xml:space="preserve"> FORMCHECKBOX </w:instrText>
            </w:r>
            <w:r w:rsidR="005F6E25">
              <w:rPr>
                <w:rFonts w:asciiTheme="minorHAnsi" w:hAnsiTheme="minorHAnsi"/>
              </w:rPr>
            </w:r>
            <w:r w:rsidR="005F6E25">
              <w:rPr>
                <w:rFonts w:asciiTheme="minorHAnsi" w:hAnsiTheme="minorHAnsi"/>
              </w:rPr>
              <w:fldChar w:fldCharType="separate"/>
            </w:r>
            <w:r>
              <w:rPr>
                <w:rFonts w:asciiTheme="minorHAnsi" w:hAnsiTheme="minorHAnsi"/>
              </w:rPr>
              <w:fldChar w:fldCharType="end"/>
            </w:r>
            <w:r w:rsidR="004004F3">
              <w:rPr>
                <w:rFonts w:asciiTheme="minorHAnsi" w:hAnsiTheme="minorHAnsi"/>
              </w:rPr>
              <w:t xml:space="preserve"> </w:t>
            </w:r>
            <w:r w:rsidR="004004F3" w:rsidRPr="007058D2">
              <w:rPr>
                <w:rFonts w:asciiTheme="minorHAnsi" w:hAnsiTheme="minorHAnsi"/>
              </w:rPr>
              <w:t>Completed</w:t>
            </w:r>
            <w:r w:rsidR="004004F3">
              <w:rPr>
                <w:rFonts w:asciiTheme="minorHAnsi" w:hAnsiTheme="minorHAnsi"/>
              </w:rPr>
              <w:t>:</w:t>
            </w:r>
            <w:r w:rsidR="004004F3" w:rsidRPr="007058D2">
              <w:rPr>
                <w:rFonts w:asciiTheme="minorHAnsi" w:hAnsiTheme="minorHAnsi"/>
              </w:rPr>
              <w:t xml:space="preserve">   </w:t>
            </w:r>
            <w:r w:rsidR="004004F3">
              <w:rPr>
                <w:rFonts w:asciiTheme="minorHAnsi" w:hAnsiTheme="minorHAnsi"/>
              </w:rPr>
              <w:t xml:space="preserve">____________________ </w:t>
            </w:r>
            <w:r w:rsidR="004004F3" w:rsidRPr="007058D2">
              <w:rPr>
                <w:rFonts w:asciiTheme="minorHAnsi" w:hAnsiTheme="minorHAnsi"/>
              </w:rPr>
              <w:t>(Date)</w:t>
            </w:r>
            <w:r w:rsidR="004004F3">
              <w:rPr>
                <w:rFonts w:asciiTheme="minorHAnsi" w:hAnsiTheme="minorHAnsi"/>
              </w:rPr>
              <w:t xml:space="preserve">                              </w:t>
            </w:r>
            <w:r w:rsidR="00A70FAA">
              <w:rPr>
                <w:rFonts w:asciiTheme="minorHAnsi" w:hAnsiTheme="minorHAnsi"/>
              </w:rPr>
              <w:t>X</w:t>
            </w:r>
            <w:r w:rsidR="004004F3">
              <w:rPr>
                <w:rFonts w:asciiTheme="minorHAnsi" w:hAnsiTheme="minorHAnsi"/>
              </w:rPr>
              <w:t xml:space="preserve"> </w:t>
            </w:r>
            <w:r w:rsidR="004004F3" w:rsidRPr="007058D2">
              <w:rPr>
                <w:rFonts w:asciiTheme="minorHAnsi" w:hAnsiTheme="minorHAnsi"/>
              </w:rPr>
              <w:t>Revised</w:t>
            </w:r>
            <w:r w:rsidR="004004F3">
              <w:rPr>
                <w:rFonts w:asciiTheme="minorHAnsi" w:hAnsiTheme="minorHAnsi"/>
              </w:rPr>
              <w:t>:   ______</w:t>
            </w:r>
            <w:r w:rsidR="00A70FAA">
              <w:rPr>
                <w:rFonts w:asciiTheme="minorHAnsi" w:hAnsiTheme="minorHAnsi"/>
              </w:rPr>
              <w:t>9/21/14</w:t>
            </w:r>
            <w:r w:rsidR="004004F3">
              <w:rPr>
                <w:rFonts w:asciiTheme="minorHAnsi" w:hAnsiTheme="minorHAnsi"/>
              </w:rPr>
              <w:t xml:space="preserve">_________ </w:t>
            </w:r>
            <w:r w:rsidR="004004F3" w:rsidRPr="007058D2">
              <w:rPr>
                <w:rFonts w:asciiTheme="minorHAnsi" w:hAnsiTheme="minorHAnsi"/>
              </w:rPr>
              <w:t>(Date</w:t>
            </w:r>
            <w:r w:rsidR="004004F3">
              <w:rPr>
                <w:rFonts w:asciiTheme="minorHAnsi" w:hAnsiTheme="minorHAnsi"/>
              </w:rPr>
              <w:t>)</w:t>
            </w:r>
          </w:p>
          <w:p w:rsidR="00B00F44" w:rsidRDefault="00ED07A7" w:rsidP="00ED07A7">
            <w:pPr>
              <w:rPr>
                <w:rFonts w:asciiTheme="minorHAnsi" w:hAnsiTheme="minorHAnsi"/>
              </w:rPr>
            </w:pPr>
            <w:r w:rsidRPr="007058D2">
              <w:rPr>
                <w:rFonts w:asciiTheme="minorHAnsi" w:hAnsiTheme="minorHAnsi"/>
              </w:rPr>
              <w:t>Comments</w:t>
            </w:r>
            <w:r w:rsidR="00985506">
              <w:rPr>
                <w:rFonts w:asciiTheme="minorHAnsi" w:hAnsiTheme="minorHAnsi"/>
              </w:rPr>
              <w:t xml:space="preserve"> on Goal 2</w:t>
            </w:r>
            <w:r w:rsidRPr="007058D2">
              <w:rPr>
                <w:rFonts w:asciiTheme="minorHAnsi" w:hAnsiTheme="minorHAnsi"/>
              </w:rPr>
              <w:t>:</w:t>
            </w:r>
          </w:p>
          <w:p w:rsidR="00985506" w:rsidRPr="004D20E3" w:rsidRDefault="00A70FAA" w:rsidP="00ED07A7">
            <w:pPr>
              <w:rPr>
                <w:rFonts w:asciiTheme="minorHAnsi" w:hAnsiTheme="minorHAnsi"/>
              </w:rPr>
            </w:pPr>
            <w:r>
              <w:rPr>
                <w:rFonts w:asciiTheme="minorHAnsi" w:hAnsiTheme="minorHAnsi"/>
              </w:rPr>
              <w:t xml:space="preserve">Progress has definitely been made for increasing enrollment and completions for Plant Science (See Trend Data Analysis above). </w:t>
            </w:r>
            <w:r w:rsidR="004D20E3">
              <w:rPr>
                <w:rFonts w:asciiTheme="minorHAnsi" w:hAnsiTheme="minorHAnsi"/>
              </w:rPr>
              <w:t xml:space="preserve"> We will continue to try to increase enrollment (majors) in Plant Science via recruitment from local high schools, especially high school agriculture programs.  We will also continue to work with all agriculture students to increase completion and award numbers.  Again, we would like to start a </w:t>
            </w:r>
            <w:r w:rsidR="004D20E3" w:rsidRPr="004D20E3">
              <w:rPr>
                <w:rFonts w:asciiTheme="minorHAnsi" w:hAnsiTheme="minorHAnsi"/>
                <w:i/>
                <w:highlight w:val="yellow"/>
              </w:rPr>
              <w:t>Plant Science Personal Communication Program</w:t>
            </w:r>
            <w:r w:rsidR="004D20E3">
              <w:rPr>
                <w:rFonts w:asciiTheme="minorHAnsi" w:hAnsiTheme="minorHAnsi"/>
                <w:i/>
              </w:rPr>
              <w:t xml:space="preserve"> </w:t>
            </w:r>
            <w:r w:rsidR="004D20E3">
              <w:rPr>
                <w:rFonts w:asciiTheme="minorHAnsi" w:hAnsiTheme="minorHAnsi"/>
              </w:rPr>
              <w:t>as described above that we think will significantly increase student success.</w:t>
            </w:r>
          </w:p>
          <w:p w:rsidR="004004F3" w:rsidRDefault="004004F3" w:rsidP="00ED07A7">
            <w:pPr>
              <w:rPr>
                <w:rFonts w:asciiTheme="minorHAnsi" w:hAnsiTheme="minorHAnsi"/>
              </w:rPr>
            </w:pPr>
          </w:p>
          <w:p w:rsidR="004004F3" w:rsidRDefault="004004F3" w:rsidP="00ED07A7">
            <w:pPr>
              <w:rPr>
                <w:rFonts w:asciiTheme="minorHAnsi" w:hAnsiTheme="minorHAnsi"/>
              </w:rPr>
            </w:pPr>
          </w:p>
          <w:p w:rsidR="004004F3" w:rsidRPr="007058D2" w:rsidRDefault="004004F3" w:rsidP="00ED07A7">
            <w:pPr>
              <w:rPr>
                <w:rFonts w:asciiTheme="minorHAnsi" w:hAnsiTheme="minorHAnsi"/>
              </w:rPr>
            </w:pPr>
          </w:p>
        </w:tc>
      </w:tr>
    </w:tbl>
    <w:p w:rsidR="008C7218" w:rsidRDefault="008C7218" w:rsidP="00AA1E23">
      <w:pPr>
        <w:spacing w:after="0"/>
        <w:rPr>
          <w:b/>
          <w:u w:val="single"/>
        </w:rPr>
      </w:pPr>
    </w:p>
    <w:p w:rsidR="00D660E2" w:rsidRPr="00442712" w:rsidRDefault="00F73445" w:rsidP="00AA1E23">
      <w:pPr>
        <w:spacing w:after="0"/>
        <w:rPr>
          <w:b/>
          <w:u w:val="single"/>
        </w:rPr>
      </w:pPr>
      <w:r>
        <w:rPr>
          <w:b/>
          <w:u w:val="single"/>
        </w:rPr>
        <w:t>V</w:t>
      </w:r>
      <w:r w:rsidR="002E70AF">
        <w:rPr>
          <w:b/>
          <w:u w:val="single"/>
        </w:rPr>
        <w:t>I</w:t>
      </w:r>
      <w:proofErr w:type="gramStart"/>
      <w:r>
        <w:rPr>
          <w:b/>
          <w:u w:val="single"/>
        </w:rPr>
        <w:t xml:space="preserve">.  </w:t>
      </w:r>
      <w:r w:rsidR="0025561E" w:rsidRPr="00442712">
        <w:rPr>
          <w:b/>
          <w:u w:val="single"/>
        </w:rPr>
        <w:t>Curricular</w:t>
      </w:r>
      <w:proofErr w:type="gramEnd"/>
      <w:r w:rsidR="0025561E" w:rsidRPr="00442712">
        <w:rPr>
          <w:b/>
          <w:u w:val="single"/>
        </w:rPr>
        <w:t xml:space="preserve"> Re</w:t>
      </w:r>
      <w:r w:rsidR="00637E38">
        <w:rPr>
          <w:b/>
          <w:u w:val="single"/>
        </w:rPr>
        <w:t>view</w:t>
      </w:r>
      <w:r w:rsidR="0025561E" w:rsidRPr="00442712">
        <w:rPr>
          <w:b/>
          <w:u w:val="single"/>
        </w:rPr>
        <w:t xml:space="preserve"> (Instructional Programs only):</w:t>
      </w:r>
    </w:p>
    <w:p w:rsidR="0074061F" w:rsidRPr="00A61B33" w:rsidRDefault="0074061F" w:rsidP="00A61B33">
      <w:pPr>
        <w:pStyle w:val="ListParagraph"/>
        <w:numPr>
          <w:ilvl w:val="0"/>
          <w:numId w:val="5"/>
        </w:numPr>
        <w:spacing w:after="0"/>
        <w:rPr>
          <w:rFonts w:cstheme="minorHAnsi"/>
        </w:rPr>
      </w:pPr>
      <w:r>
        <w:t xml:space="preserve">List each of the courses offered within the discipline’s academic program in the first column, </w:t>
      </w:r>
      <w:r w:rsidR="002A7184">
        <w:t>using</w:t>
      </w:r>
      <w:r>
        <w:t xml:space="preserve"> one row per course. Place an </w:t>
      </w:r>
      <w:r w:rsidRPr="0035569E">
        <w:rPr>
          <w:b/>
          <w:sz w:val="24"/>
          <w:szCs w:val="24"/>
        </w:rPr>
        <w:t>X</w:t>
      </w:r>
      <w:r>
        <w:t xml:space="preserve"> in the appropriate column to indicate when the course is schedule</w:t>
      </w:r>
      <w:r w:rsidR="00A61B33">
        <w:t>d</w:t>
      </w:r>
      <w:r w:rsidR="00CE6E8B">
        <w:t xml:space="preserve"> for review</w:t>
      </w:r>
      <w:r>
        <w:t xml:space="preserve">.  </w:t>
      </w:r>
    </w:p>
    <w:tbl>
      <w:tblPr>
        <w:tblStyle w:val="TableGrid"/>
        <w:tblW w:w="0" w:type="auto"/>
        <w:tblInd w:w="558" w:type="dxa"/>
        <w:tblLook w:val="04A0" w:firstRow="1" w:lastRow="0" w:firstColumn="1" w:lastColumn="0" w:noHBand="0" w:noVBand="1"/>
      </w:tblPr>
      <w:tblGrid>
        <w:gridCol w:w="1476"/>
        <w:gridCol w:w="1470"/>
        <w:gridCol w:w="1470"/>
        <w:gridCol w:w="1470"/>
        <w:gridCol w:w="1470"/>
        <w:gridCol w:w="1470"/>
        <w:gridCol w:w="1470"/>
      </w:tblGrid>
      <w:tr w:rsidR="00D660E2" w:rsidTr="00727217">
        <w:tc>
          <w:tcPr>
            <w:tcW w:w="1476" w:type="dxa"/>
          </w:tcPr>
          <w:p w:rsidR="00D660E2" w:rsidRPr="00D660E2" w:rsidRDefault="00D660E2" w:rsidP="000E4082">
            <w:pPr>
              <w:pStyle w:val="ListParagraph"/>
              <w:spacing w:after="0" w:line="240" w:lineRule="auto"/>
              <w:ind w:left="0"/>
              <w:jc w:val="center"/>
            </w:pPr>
            <w:r w:rsidRPr="00D660E2">
              <w:t>Course</w:t>
            </w:r>
          </w:p>
        </w:tc>
        <w:tc>
          <w:tcPr>
            <w:tcW w:w="1470" w:type="dxa"/>
            <w:shd w:val="pct20" w:color="auto" w:fill="auto"/>
          </w:tcPr>
          <w:p w:rsidR="00D660E2" w:rsidRPr="000E4082" w:rsidRDefault="00D660E2" w:rsidP="00D660E2">
            <w:pPr>
              <w:pStyle w:val="ListParagraph"/>
              <w:spacing w:after="0" w:line="240" w:lineRule="auto"/>
              <w:ind w:left="0"/>
              <w:jc w:val="center"/>
              <w:rPr>
                <w:b/>
                <w:sz w:val="24"/>
                <w:szCs w:val="24"/>
              </w:rPr>
            </w:pPr>
            <w:r w:rsidRPr="000E4082">
              <w:rPr>
                <w:b/>
                <w:sz w:val="24"/>
                <w:szCs w:val="24"/>
              </w:rPr>
              <w:t>2013-2014</w:t>
            </w:r>
          </w:p>
          <w:p w:rsidR="00D660E2" w:rsidRPr="00D660E2" w:rsidRDefault="00D660E2" w:rsidP="00D660E2">
            <w:pPr>
              <w:pStyle w:val="ListParagraph"/>
              <w:spacing w:after="0" w:line="240" w:lineRule="auto"/>
              <w:ind w:left="0"/>
              <w:jc w:val="center"/>
              <w:rPr>
                <w:b/>
              </w:rPr>
            </w:pPr>
            <w:r w:rsidRPr="00D660E2">
              <w:rPr>
                <w:b/>
              </w:rPr>
              <w:t>(2019-2020)</w:t>
            </w:r>
          </w:p>
        </w:tc>
        <w:tc>
          <w:tcPr>
            <w:tcW w:w="1470" w:type="dxa"/>
            <w:shd w:val="pct20" w:color="auto" w:fill="auto"/>
          </w:tcPr>
          <w:p w:rsidR="00D660E2" w:rsidRPr="000E4082" w:rsidRDefault="00D660E2" w:rsidP="00D660E2">
            <w:pPr>
              <w:pStyle w:val="ListParagraph"/>
              <w:spacing w:after="0" w:line="240" w:lineRule="auto"/>
              <w:ind w:left="0"/>
              <w:jc w:val="center"/>
              <w:rPr>
                <w:b/>
                <w:sz w:val="24"/>
                <w:szCs w:val="24"/>
              </w:rPr>
            </w:pPr>
            <w:r w:rsidRPr="000E4082">
              <w:rPr>
                <w:b/>
                <w:sz w:val="24"/>
                <w:szCs w:val="24"/>
              </w:rPr>
              <w:t>2014-2015</w:t>
            </w:r>
          </w:p>
          <w:p w:rsidR="00D660E2" w:rsidRPr="00D660E2" w:rsidRDefault="00D660E2" w:rsidP="00D660E2">
            <w:pPr>
              <w:pStyle w:val="ListParagraph"/>
              <w:spacing w:after="0" w:line="240" w:lineRule="auto"/>
              <w:ind w:left="0"/>
              <w:jc w:val="center"/>
              <w:rPr>
                <w:b/>
              </w:rPr>
            </w:pPr>
            <w:r>
              <w:rPr>
                <w:b/>
              </w:rPr>
              <w:t>(2020-2021)</w:t>
            </w:r>
          </w:p>
        </w:tc>
        <w:tc>
          <w:tcPr>
            <w:tcW w:w="1470" w:type="dxa"/>
            <w:shd w:val="pct20" w:color="auto" w:fill="auto"/>
          </w:tcPr>
          <w:p w:rsidR="00D660E2" w:rsidRPr="000E4082" w:rsidRDefault="00D660E2" w:rsidP="00D660E2">
            <w:pPr>
              <w:pStyle w:val="ListParagraph"/>
              <w:spacing w:after="0" w:line="240" w:lineRule="auto"/>
              <w:ind w:left="0"/>
              <w:jc w:val="center"/>
              <w:rPr>
                <w:b/>
                <w:sz w:val="24"/>
                <w:szCs w:val="24"/>
              </w:rPr>
            </w:pPr>
            <w:r w:rsidRPr="000E4082">
              <w:rPr>
                <w:b/>
                <w:sz w:val="24"/>
                <w:szCs w:val="24"/>
              </w:rPr>
              <w:t>2015-2016</w:t>
            </w:r>
          </w:p>
          <w:p w:rsidR="00D660E2" w:rsidRPr="00D660E2" w:rsidRDefault="00D660E2" w:rsidP="00D660E2">
            <w:pPr>
              <w:pStyle w:val="ListParagraph"/>
              <w:spacing w:after="0" w:line="240" w:lineRule="auto"/>
              <w:ind w:left="0"/>
              <w:jc w:val="center"/>
              <w:rPr>
                <w:b/>
              </w:rPr>
            </w:pPr>
            <w:r>
              <w:rPr>
                <w:b/>
              </w:rPr>
              <w:t>(2021-2022)</w:t>
            </w:r>
          </w:p>
        </w:tc>
        <w:tc>
          <w:tcPr>
            <w:tcW w:w="1470" w:type="dxa"/>
            <w:shd w:val="pct20" w:color="auto" w:fill="auto"/>
          </w:tcPr>
          <w:p w:rsidR="00D660E2" w:rsidRPr="000E4082" w:rsidRDefault="00D660E2" w:rsidP="00D660E2">
            <w:pPr>
              <w:pStyle w:val="ListParagraph"/>
              <w:spacing w:after="0" w:line="240" w:lineRule="auto"/>
              <w:ind w:left="0"/>
              <w:jc w:val="center"/>
              <w:rPr>
                <w:b/>
                <w:sz w:val="24"/>
                <w:szCs w:val="24"/>
              </w:rPr>
            </w:pPr>
            <w:r w:rsidRPr="000E4082">
              <w:rPr>
                <w:b/>
                <w:sz w:val="24"/>
                <w:szCs w:val="24"/>
              </w:rPr>
              <w:t>2016-2017</w:t>
            </w:r>
          </w:p>
          <w:p w:rsidR="00D660E2" w:rsidRPr="00D660E2" w:rsidRDefault="00D660E2" w:rsidP="00D660E2">
            <w:pPr>
              <w:pStyle w:val="ListParagraph"/>
              <w:spacing w:after="0" w:line="240" w:lineRule="auto"/>
              <w:ind w:left="0"/>
              <w:jc w:val="center"/>
              <w:rPr>
                <w:b/>
              </w:rPr>
            </w:pPr>
            <w:r>
              <w:rPr>
                <w:b/>
              </w:rPr>
              <w:t>(2022-2023)</w:t>
            </w:r>
          </w:p>
        </w:tc>
        <w:tc>
          <w:tcPr>
            <w:tcW w:w="1470" w:type="dxa"/>
            <w:shd w:val="pct20" w:color="auto" w:fill="auto"/>
          </w:tcPr>
          <w:p w:rsidR="00D660E2" w:rsidRPr="000E4082" w:rsidRDefault="00D660E2" w:rsidP="00D660E2">
            <w:pPr>
              <w:pStyle w:val="ListParagraph"/>
              <w:spacing w:after="0" w:line="240" w:lineRule="auto"/>
              <w:ind w:left="0"/>
              <w:jc w:val="center"/>
              <w:rPr>
                <w:b/>
                <w:sz w:val="24"/>
                <w:szCs w:val="24"/>
              </w:rPr>
            </w:pPr>
            <w:r w:rsidRPr="000E4082">
              <w:rPr>
                <w:b/>
                <w:sz w:val="24"/>
                <w:szCs w:val="24"/>
              </w:rPr>
              <w:t>2017-2018</w:t>
            </w:r>
          </w:p>
          <w:p w:rsidR="00D660E2" w:rsidRPr="00D660E2" w:rsidRDefault="00D660E2" w:rsidP="00D660E2">
            <w:pPr>
              <w:pStyle w:val="ListParagraph"/>
              <w:spacing w:after="0" w:line="240" w:lineRule="auto"/>
              <w:ind w:left="0"/>
              <w:jc w:val="center"/>
              <w:rPr>
                <w:b/>
              </w:rPr>
            </w:pPr>
            <w:r>
              <w:rPr>
                <w:b/>
              </w:rPr>
              <w:t>(2023-2024)</w:t>
            </w:r>
          </w:p>
        </w:tc>
        <w:tc>
          <w:tcPr>
            <w:tcW w:w="1470" w:type="dxa"/>
            <w:shd w:val="pct20" w:color="auto" w:fill="auto"/>
          </w:tcPr>
          <w:p w:rsidR="00D660E2" w:rsidRPr="000E4082" w:rsidRDefault="00D660E2" w:rsidP="00D660E2">
            <w:pPr>
              <w:pStyle w:val="ListParagraph"/>
              <w:spacing w:after="0" w:line="240" w:lineRule="auto"/>
              <w:ind w:left="0"/>
              <w:jc w:val="center"/>
              <w:rPr>
                <w:b/>
                <w:sz w:val="24"/>
                <w:szCs w:val="24"/>
              </w:rPr>
            </w:pPr>
            <w:r w:rsidRPr="000E4082">
              <w:rPr>
                <w:b/>
                <w:sz w:val="24"/>
                <w:szCs w:val="24"/>
              </w:rPr>
              <w:t>2018-2019</w:t>
            </w:r>
          </w:p>
          <w:p w:rsidR="00D660E2" w:rsidRPr="00D660E2" w:rsidRDefault="00D660E2" w:rsidP="00D660E2">
            <w:pPr>
              <w:pStyle w:val="ListParagraph"/>
              <w:spacing w:after="0" w:line="240" w:lineRule="auto"/>
              <w:ind w:left="0"/>
              <w:jc w:val="center"/>
              <w:rPr>
                <w:b/>
              </w:rPr>
            </w:pPr>
            <w:r>
              <w:rPr>
                <w:b/>
              </w:rPr>
              <w:t>(2024-2025)</w:t>
            </w:r>
          </w:p>
        </w:tc>
      </w:tr>
      <w:tr w:rsidR="00D660E2" w:rsidTr="00727217">
        <w:tc>
          <w:tcPr>
            <w:tcW w:w="1476" w:type="dxa"/>
          </w:tcPr>
          <w:p w:rsidR="00D660E2" w:rsidRPr="00E853EA" w:rsidRDefault="00062282" w:rsidP="00D660E2">
            <w:pPr>
              <w:pStyle w:val="ListParagraph"/>
              <w:spacing w:after="0" w:line="240" w:lineRule="auto"/>
              <w:ind w:left="0"/>
              <w:rPr>
                <w:b/>
              </w:rPr>
            </w:pPr>
            <w:r w:rsidRPr="00E853EA">
              <w:rPr>
                <w:b/>
              </w:rPr>
              <w:t>CRPS B1</w:t>
            </w:r>
          </w:p>
        </w:tc>
        <w:tc>
          <w:tcPr>
            <w:tcW w:w="1470" w:type="dxa"/>
          </w:tcPr>
          <w:p w:rsidR="00D660E2" w:rsidRPr="00E853EA" w:rsidRDefault="00D660E2" w:rsidP="00E853EA">
            <w:pPr>
              <w:pStyle w:val="ListParagraph"/>
              <w:spacing w:after="0" w:line="240" w:lineRule="auto"/>
              <w:ind w:left="0"/>
              <w:jc w:val="center"/>
              <w:rPr>
                <w:b/>
              </w:rPr>
            </w:pPr>
          </w:p>
        </w:tc>
        <w:tc>
          <w:tcPr>
            <w:tcW w:w="1470" w:type="dxa"/>
          </w:tcPr>
          <w:p w:rsidR="00D660E2" w:rsidRPr="00E853EA" w:rsidRDefault="00E853EA" w:rsidP="00E853EA">
            <w:pPr>
              <w:pStyle w:val="ListParagraph"/>
              <w:spacing w:after="0" w:line="240" w:lineRule="auto"/>
              <w:ind w:left="0"/>
              <w:jc w:val="center"/>
              <w:rPr>
                <w:b/>
              </w:rPr>
            </w:pPr>
            <w:r>
              <w:rPr>
                <w:b/>
              </w:rPr>
              <w:t>X</w:t>
            </w:r>
          </w:p>
        </w:tc>
        <w:tc>
          <w:tcPr>
            <w:tcW w:w="1470" w:type="dxa"/>
          </w:tcPr>
          <w:p w:rsidR="00D660E2" w:rsidRPr="00E853EA" w:rsidRDefault="00D660E2" w:rsidP="00E853EA">
            <w:pPr>
              <w:pStyle w:val="ListParagraph"/>
              <w:spacing w:after="0" w:line="240" w:lineRule="auto"/>
              <w:ind w:left="0"/>
              <w:jc w:val="center"/>
              <w:rPr>
                <w:b/>
              </w:rPr>
            </w:pPr>
          </w:p>
        </w:tc>
        <w:tc>
          <w:tcPr>
            <w:tcW w:w="1470" w:type="dxa"/>
          </w:tcPr>
          <w:p w:rsidR="00D660E2" w:rsidRPr="00E853EA" w:rsidRDefault="00E853EA" w:rsidP="00E853EA">
            <w:pPr>
              <w:pStyle w:val="ListParagraph"/>
              <w:spacing w:after="0" w:line="240" w:lineRule="auto"/>
              <w:ind w:left="0"/>
              <w:jc w:val="center"/>
              <w:rPr>
                <w:b/>
              </w:rPr>
            </w:pPr>
            <w:r>
              <w:rPr>
                <w:b/>
              </w:rPr>
              <w:t>X</w:t>
            </w:r>
          </w:p>
        </w:tc>
        <w:tc>
          <w:tcPr>
            <w:tcW w:w="1470" w:type="dxa"/>
          </w:tcPr>
          <w:p w:rsidR="00D660E2" w:rsidRPr="00E853EA" w:rsidRDefault="00D660E2" w:rsidP="00E853EA">
            <w:pPr>
              <w:pStyle w:val="ListParagraph"/>
              <w:spacing w:after="0" w:line="240" w:lineRule="auto"/>
              <w:ind w:left="0"/>
              <w:jc w:val="center"/>
              <w:rPr>
                <w:b/>
              </w:rPr>
            </w:pPr>
          </w:p>
        </w:tc>
        <w:tc>
          <w:tcPr>
            <w:tcW w:w="1470" w:type="dxa"/>
          </w:tcPr>
          <w:p w:rsidR="00D660E2" w:rsidRPr="00E853EA" w:rsidRDefault="00E853EA" w:rsidP="00E853EA">
            <w:pPr>
              <w:pStyle w:val="ListParagraph"/>
              <w:spacing w:after="0" w:line="240" w:lineRule="auto"/>
              <w:ind w:left="0"/>
              <w:jc w:val="center"/>
              <w:rPr>
                <w:b/>
              </w:rPr>
            </w:pPr>
            <w:r>
              <w:rPr>
                <w:b/>
              </w:rPr>
              <w:t>X</w:t>
            </w:r>
          </w:p>
        </w:tc>
      </w:tr>
      <w:tr w:rsidR="00D660E2" w:rsidTr="00727217">
        <w:tc>
          <w:tcPr>
            <w:tcW w:w="1476" w:type="dxa"/>
          </w:tcPr>
          <w:p w:rsidR="00E853EA" w:rsidRPr="00E853EA" w:rsidRDefault="00E853EA" w:rsidP="00E853EA">
            <w:pPr>
              <w:pStyle w:val="ListParagraph"/>
              <w:spacing w:after="0" w:line="240" w:lineRule="auto"/>
              <w:ind w:left="0"/>
              <w:rPr>
                <w:b/>
              </w:rPr>
            </w:pPr>
            <w:r>
              <w:rPr>
                <w:b/>
              </w:rPr>
              <w:t>CRPS B2</w:t>
            </w:r>
          </w:p>
        </w:tc>
        <w:tc>
          <w:tcPr>
            <w:tcW w:w="1470" w:type="dxa"/>
          </w:tcPr>
          <w:p w:rsidR="00D660E2" w:rsidRPr="00E853EA" w:rsidRDefault="00D660E2" w:rsidP="00E853EA">
            <w:pPr>
              <w:pStyle w:val="ListParagraph"/>
              <w:spacing w:after="0" w:line="240" w:lineRule="auto"/>
              <w:ind w:left="0"/>
              <w:jc w:val="center"/>
              <w:rPr>
                <w:b/>
              </w:rPr>
            </w:pPr>
          </w:p>
        </w:tc>
        <w:tc>
          <w:tcPr>
            <w:tcW w:w="1470" w:type="dxa"/>
          </w:tcPr>
          <w:p w:rsidR="00D660E2" w:rsidRPr="00E853EA" w:rsidRDefault="00E853EA" w:rsidP="00E853EA">
            <w:pPr>
              <w:pStyle w:val="ListParagraph"/>
              <w:spacing w:after="0" w:line="240" w:lineRule="auto"/>
              <w:ind w:left="0"/>
              <w:jc w:val="center"/>
              <w:rPr>
                <w:b/>
              </w:rPr>
            </w:pPr>
            <w:r>
              <w:rPr>
                <w:b/>
              </w:rPr>
              <w:t>X</w:t>
            </w:r>
          </w:p>
        </w:tc>
        <w:tc>
          <w:tcPr>
            <w:tcW w:w="1470" w:type="dxa"/>
          </w:tcPr>
          <w:p w:rsidR="00D660E2" w:rsidRPr="00E853EA" w:rsidRDefault="00D660E2" w:rsidP="00E853EA">
            <w:pPr>
              <w:pStyle w:val="ListParagraph"/>
              <w:spacing w:after="0" w:line="240" w:lineRule="auto"/>
              <w:ind w:left="0"/>
              <w:jc w:val="center"/>
              <w:rPr>
                <w:b/>
              </w:rPr>
            </w:pPr>
          </w:p>
        </w:tc>
        <w:tc>
          <w:tcPr>
            <w:tcW w:w="1470" w:type="dxa"/>
          </w:tcPr>
          <w:p w:rsidR="00D660E2" w:rsidRPr="00E853EA" w:rsidRDefault="00E853EA" w:rsidP="00E853EA">
            <w:pPr>
              <w:pStyle w:val="ListParagraph"/>
              <w:spacing w:after="0" w:line="240" w:lineRule="auto"/>
              <w:ind w:left="0"/>
              <w:jc w:val="center"/>
              <w:rPr>
                <w:b/>
              </w:rPr>
            </w:pPr>
            <w:r>
              <w:rPr>
                <w:b/>
              </w:rPr>
              <w:t>X</w:t>
            </w:r>
          </w:p>
        </w:tc>
        <w:tc>
          <w:tcPr>
            <w:tcW w:w="1470" w:type="dxa"/>
          </w:tcPr>
          <w:p w:rsidR="00D660E2" w:rsidRPr="00E853EA" w:rsidRDefault="00D660E2" w:rsidP="00E853EA">
            <w:pPr>
              <w:pStyle w:val="ListParagraph"/>
              <w:spacing w:after="0" w:line="240" w:lineRule="auto"/>
              <w:ind w:left="0"/>
              <w:jc w:val="center"/>
              <w:rPr>
                <w:b/>
              </w:rPr>
            </w:pPr>
          </w:p>
        </w:tc>
        <w:tc>
          <w:tcPr>
            <w:tcW w:w="1470" w:type="dxa"/>
          </w:tcPr>
          <w:p w:rsidR="00D660E2" w:rsidRPr="00E853EA" w:rsidRDefault="00E853EA" w:rsidP="00E853EA">
            <w:pPr>
              <w:pStyle w:val="ListParagraph"/>
              <w:spacing w:after="0" w:line="240" w:lineRule="auto"/>
              <w:ind w:left="0"/>
              <w:jc w:val="center"/>
              <w:rPr>
                <w:b/>
              </w:rPr>
            </w:pPr>
            <w:r>
              <w:rPr>
                <w:b/>
              </w:rPr>
              <w:t>X</w:t>
            </w:r>
          </w:p>
        </w:tc>
      </w:tr>
      <w:tr w:rsidR="00D660E2" w:rsidTr="00727217">
        <w:tc>
          <w:tcPr>
            <w:tcW w:w="1476" w:type="dxa"/>
          </w:tcPr>
          <w:p w:rsidR="00D660E2" w:rsidRPr="00E853EA" w:rsidRDefault="00E853EA" w:rsidP="00D660E2">
            <w:pPr>
              <w:pStyle w:val="ListParagraph"/>
              <w:spacing w:after="0" w:line="240" w:lineRule="auto"/>
              <w:ind w:left="0"/>
              <w:rPr>
                <w:b/>
              </w:rPr>
            </w:pPr>
            <w:r>
              <w:rPr>
                <w:b/>
              </w:rPr>
              <w:t>CRPS B3</w:t>
            </w:r>
          </w:p>
        </w:tc>
        <w:tc>
          <w:tcPr>
            <w:tcW w:w="1470" w:type="dxa"/>
          </w:tcPr>
          <w:p w:rsidR="00D660E2" w:rsidRPr="00E853EA" w:rsidRDefault="00D660E2" w:rsidP="00E853EA">
            <w:pPr>
              <w:pStyle w:val="ListParagraph"/>
              <w:spacing w:after="0" w:line="240" w:lineRule="auto"/>
              <w:ind w:left="0"/>
              <w:jc w:val="center"/>
              <w:rPr>
                <w:b/>
              </w:rPr>
            </w:pPr>
          </w:p>
        </w:tc>
        <w:tc>
          <w:tcPr>
            <w:tcW w:w="1470" w:type="dxa"/>
          </w:tcPr>
          <w:p w:rsidR="00D660E2" w:rsidRPr="00E853EA" w:rsidRDefault="00E853EA" w:rsidP="00E853EA">
            <w:pPr>
              <w:pStyle w:val="ListParagraph"/>
              <w:spacing w:after="0" w:line="240" w:lineRule="auto"/>
              <w:ind w:left="0"/>
              <w:jc w:val="center"/>
              <w:rPr>
                <w:b/>
              </w:rPr>
            </w:pPr>
            <w:r>
              <w:rPr>
                <w:b/>
              </w:rPr>
              <w:t>X</w:t>
            </w:r>
          </w:p>
        </w:tc>
        <w:tc>
          <w:tcPr>
            <w:tcW w:w="1470" w:type="dxa"/>
          </w:tcPr>
          <w:p w:rsidR="00D660E2" w:rsidRPr="00E853EA" w:rsidRDefault="00D660E2" w:rsidP="00E853EA">
            <w:pPr>
              <w:pStyle w:val="ListParagraph"/>
              <w:spacing w:after="0" w:line="240" w:lineRule="auto"/>
              <w:ind w:left="0"/>
              <w:jc w:val="center"/>
              <w:rPr>
                <w:b/>
              </w:rPr>
            </w:pPr>
          </w:p>
        </w:tc>
        <w:tc>
          <w:tcPr>
            <w:tcW w:w="1470" w:type="dxa"/>
          </w:tcPr>
          <w:p w:rsidR="00D660E2" w:rsidRPr="00E853EA" w:rsidRDefault="00E853EA" w:rsidP="00E853EA">
            <w:pPr>
              <w:pStyle w:val="ListParagraph"/>
              <w:spacing w:after="0" w:line="240" w:lineRule="auto"/>
              <w:ind w:left="0"/>
              <w:jc w:val="center"/>
              <w:rPr>
                <w:b/>
              </w:rPr>
            </w:pPr>
            <w:r>
              <w:rPr>
                <w:b/>
              </w:rPr>
              <w:t>X</w:t>
            </w:r>
          </w:p>
        </w:tc>
        <w:tc>
          <w:tcPr>
            <w:tcW w:w="1470" w:type="dxa"/>
          </w:tcPr>
          <w:p w:rsidR="00D660E2" w:rsidRPr="00E853EA" w:rsidRDefault="00D660E2" w:rsidP="00E853EA">
            <w:pPr>
              <w:pStyle w:val="ListParagraph"/>
              <w:spacing w:after="0" w:line="240" w:lineRule="auto"/>
              <w:ind w:left="0"/>
              <w:jc w:val="center"/>
              <w:rPr>
                <w:b/>
              </w:rPr>
            </w:pPr>
          </w:p>
        </w:tc>
        <w:tc>
          <w:tcPr>
            <w:tcW w:w="1470" w:type="dxa"/>
          </w:tcPr>
          <w:p w:rsidR="00D660E2" w:rsidRPr="00E853EA" w:rsidRDefault="00E853EA" w:rsidP="00E853EA">
            <w:pPr>
              <w:pStyle w:val="ListParagraph"/>
              <w:spacing w:after="0" w:line="240" w:lineRule="auto"/>
              <w:ind w:left="0"/>
              <w:jc w:val="center"/>
              <w:rPr>
                <w:b/>
              </w:rPr>
            </w:pPr>
            <w:r>
              <w:rPr>
                <w:b/>
              </w:rPr>
              <w:t>X</w:t>
            </w:r>
          </w:p>
        </w:tc>
      </w:tr>
      <w:tr w:rsidR="00D660E2" w:rsidTr="00727217">
        <w:tc>
          <w:tcPr>
            <w:tcW w:w="1476" w:type="dxa"/>
          </w:tcPr>
          <w:p w:rsidR="00D660E2" w:rsidRPr="00E853EA" w:rsidRDefault="00E853EA" w:rsidP="00D660E2">
            <w:pPr>
              <w:pStyle w:val="ListParagraph"/>
              <w:spacing w:after="0" w:line="240" w:lineRule="auto"/>
              <w:ind w:left="0"/>
              <w:rPr>
                <w:b/>
              </w:rPr>
            </w:pPr>
            <w:r>
              <w:rPr>
                <w:b/>
              </w:rPr>
              <w:t>CRPS B4</w:t>
            </w:r>
          </w:p>
        </w:tc>
        <w:tc>
          <w:tcPr>
            <w:tcW w:w="1470" w:type="dxa"/>
          </w:tcPr>
          <w:p w:rsidR="00D660E2" w:rsidRPr="00E853EA" w:rsidRDefault="00D660E2" w:rsidP="00E853EA">
            <w:pPr>
              <w:pStyle w:val="ListParagraph"/>
              <w:spacing w:after="0" w:line="240" w:lineRule="auto"/>
              <w:ind w:left="0"/>
              <w:jc w:val="center"/>
              <w:rPr>
                <w:b/>
              </w:rPr>
            </w:pPr>
          </w:p>
        </w:tc>
        <w:tc>
          <w:tcPr>
            <w:tcW w:w="1470" w:type="dxa"/>
          </w:tcPr>
          <w:p w:rsidR="00D660E2" w:rsidRPr="00E853EA" w:rsidRDefault="00E853EA" w:rsidP="00E853EA">
            <w:pPr>
              <w:pStyle w:val="ListParagraph"/>
              <w:spacing w:after="0" w:line="240" w:lineRule="auto"/>
              <w:ind w:left="0"/>
              <w:jc w:val="center"/>
              <w:rPr>
                <w:b/>
              </w:rPr>
            </w:pPr>
            <w:r>
              <w:rPr>
                <w:b/>
              </w:rPr>
              <w:t>X</w:t>
            </w:r>
          </w:p>
        </w:tc>
        <w:tc>
          <w:tcPr>
            <w:tcW w:w="1470" w:type="dxa"/>
          </w:tcPr>
          <w:p w:rsidR="00D660E2" w:rsidRPr="00E853EA" w:rsidRDefault="00D660E2" w:rsidP="00E853EA">
            <w:pPr>
              <w:pStyle w:val="ListParagraph"/>
              <w:spacing w:after="0" w:line="240" w:lineRule="auto"/>
              <w:ind w:left="0"/>
              <w:jc w:val="center"/>
              <w:rPr>
                <w:b/>
              </w:rPr>
            </w:pPr>
          </w:p>
        </w:tc>
        <w:tc>
          <w:tcPr>
            <w:tcW w:w="1470" w:type="dxa"/>
          </w:tcPr>
          <w:p w:rsidR="00D660E2" w:rsidRPr="00E853EA" w:rsidRDefault="00E853EA" w:rsidP="00E853EA">
            <w:pPr>
              <w:pStyle w:val="ListParagraph"/>
              <w:spacing w:after="0" w:line="240" w:lineRule="auto"/>
              <w:ind w:left="0"/>
              <w:jc w:val="center"/>
              <w:rPr>
                <w:b/>
              </w:rPr>
            </w:pPr>
            <w:r>
              <w:rPr>
                <w:b/>
              </w:rPr>
              <w:t>X</w:t>
            </w:r>
          </w:p>
        </w:tc>
        <w:tc>
          <w:tcPr>
            <w:tcW w:w="1470" w:type="dxa"/>
          </w:tcPr>
          <w:p w:rsidR="00D660E2" w:rsidRPr="00E853EA" w:rsidRDefault="00D660E2" w:rsidP="00E853EA">
            <w:pPr>
              <w:pStyle w:val="ListParagraph"/>
              <w:spacing w:after="0" w:line="240" w:lineRule="auto"/>
              <w:ind w:left="0"/>
              <w:jc w:val="center"/>
              <w:rPr>
                <w:b/>
              </w:rPr>
            </w:pPr>
          </w:p>
        </w:tc>
        <w:tc>
          <w:tcPr>
            <w:tcW w:w="1470" w:type="dxa"/>
          </w:tcPr>
          <w:p w:rsidR="00D660E2" w:rsidRPr="00E853EA" w:rsidRDefault="00E853EA" w:rsidP="00E853EA">
            <w:pPr>
              <w:pStyle w:val="ListParagraph"/>
              <w:spacing w:after="0" w:line="240" w:lineRule="auto"/>
              <w:ind w:left="0"/>
              <w:jc w:val="center"/>
              <w:rPr>
                <w:b/>
              </w:rPr>
            </w:pPr>
            <w:r>
              <w:rPr>
                <w:b/>
              </w:rPr>
              <w:t>X</w:t>
            </w:r>
          </w:p>
        </w:tc>
      </w:tr>
      <w:tr w:rsidR="00D660E2" w:rsidTr="00727217">
        <w:tc>
          <w:tcPr>
            <w:tcW w:w="1476" w:type="dxa"/>
          </w:tcPr>
          <w:p w:rsidR="00D660E2" w:rsidRPr="00E853EA" w:rsidRDefault="00E853EA" w:rsidP="00D660E2">
            <w:pPr>
              <w:pStyle w:val="ListParagraph"/>
              <w:spacing w:after="0" w:line="240" w:lineRule="auto"/>
              <w:ind w:left="0"/>
              <w:rPr>
                <w:b/>
              </w:rPr>
            </w:pPr>
            <w:r>
              <w:rPr>
                <w:b/>
              </w:rPr>
              <w:t>CRPS B10</w:t>
            </w:r>
          </w:p>
        </w:tc>
        <w:tc>
          <w:tcPr>
            <w:tcW w:w="1470" w:type="dxa"/>
          </w:tcPr>
          <w:p w:rsidR="00D660E2" w:rsidRPr="00E853EA" w:rsidRDefault="00D660E2" w:rsidP="00E853EA">
            <w:pPr>
              <w:pStyle w:val="ListParagraph"/>
              <w:spacing w:after="0" w:line="240" w:lineRule="auto"/>
              <w:ind w:left="0"/>
              <w:jc w:val="center"/>
              <w:rPr>
                <w:b/>
              </w:rPr>
            </w:pPr>
          </w:p>
        </w:tc>
        <w:tc>
          <w:tcPr>
            <w:tcW w:w="1470" w:type="dxa"/>
          </w:tcPr>
          <w:p w:rsidR="00D660E2" w:rsidRPr="00E853EA" w:rsidRDefault="00E853EA" w:rsidP="00E853EA">
            <w:pPr>
              <w:pStyle w:val="ListParagraph"/>
              <w:spacing w:after="0" w:line="240" w:lineRule="auto"/>
              <w:ind w:left="0"/>
              <w:jc w:val="center"/>
              <w:rPr>
                <w:b/>
              </w:rPr>
            </w:pPr>
            <w:r>
              <w:rPr>
                <w:b/>
              </w:rPr>
              <w:t>X</w:t>
            </w:r>
          </w:p>
        </w:tc>
        <w:tc>
          <w:tcPr>
            <w:tcW w:w="1470" w:type="dxa"/>
          </w:tcPr>
          <w:p w:rsidR="00D660E2" w:rsidRPr="00E853EA" w:rsidRDefault="00D660E2" w:rsidP="00E853EA">
            <w:pPr>
              <w:pStyle w:val="ListParagraph"/>
              <w:spacing w:after="0" w:line="240" w:lineRule="auto"/>
              <w:ind w:left="0"/>
              <w:jc w:val="center"/>
              <w:rPr>
                <w:b/>
              </w:rPr>
            </w:pPr>
          </w:p>
        </w:tc>
        <w:tc>
          <w:tcPr>
            <w:tcW w:w="1470" w:type="dxa"/>
          </w:tcPr>
          <w:p w:rsidR="00D660E2" w:rsidRPr="00E853EA" w:rsidRDefault="00E853EA" w:rsidP="00E853EA">
            <w:pPr>
              <w:pStyle w:val="ListParagraph"/>
              <w:spacing w:after="0" w:line="240" w:lineRule="auto"/>
              <w:ind w:left="0"/>
              <w:jc w:val="center"/>
              <w:rPr>
                <w:b/>
              </w:rPr>
            </w:pPr>
            <w:r>
              <w:rPr>
                <w:b/>
              </w:rPr>
              <w:t>X</w:t>
            </w:r>
          </w:p>
        </w:tc>
        <w:tc>
          <w:tcPr>
            <w:tcW w:w="1470" w:type="dxa"/>
          </w:tcPr>
          <w:p w:rsidR="00D660E2" w:rsidRPr="00E853EA" w:rsidRDefault="00D660E2" w:rsidP="00E853EA">
            <w:pPr>
              <w:pStyle w:val="ListParagraph"/>
              <w:spacing w:after="0" w:line="240" w:lineRule="auto"/>
              <w:ind w:left="0"/>
              <w:jc w:val="center"/>
              <w:rPr>
                <w:b/>
              </w:rPr>
            </w:pPr>
          </w:p>
        </w:tc>
        <w:tc>
          <w:tcPr>
            <w:tcW w:w="1470" w:type="dxa"/>
          </w:tcPr>
          <w:p w:rsidR="00D660E2" w:rsidRPr="00E853EA" w:rsidRDefault="00E853EA" w:rsidP="00E853EA">
            <w:pPr>
              <w:pStyle w:val="ListParagraph"/>
              <w:spacing w:after="0" w:line="240" w:lineRule="auto"/>
              <w:ind w:left="0"/>
              <w:jc w:val="center"/>
              <w:rPr>
                <w:b/>
              </w:rPr>
            </w:pPr>
            <w:r>
              <w:rPr>
                <w:b/>
              </w:rPr>
              <w:t>X</w:t>
            </w:r>
          </w:p>
        </w:tc>
      </w:tr>
      <w:tr w:rsidR="00D660E2" w:rsidTr="00727217">
        <w:tc>
          <w:tcPr>
            <w:tcW w:w="1476" w:type="dxa"/>
          </w:tcPr>
          <w:p w:rsidR="00D660E2" w:rsidRPr="00E853EA" w:rsidRDefault="00E853EA" w:rsidP="00D660E2">
            <w:pPr>
              <w:pStyle w:val="ListParagraph"/>
              <w:spacing w:after="0" w:line="240" w:lineRule="auto"/>
              <w:ind w:left="0"/>
              <w:rPr>
                <w:b/>
              </w:rPr>
            </w:pPr>
            <w:r>
              <w:rPr>
                <w:b/>
              </w:rPr>
              <w:t>SOIL B1</w:t>
            </w:r>
          </w:p>
        </w:tc>
        <w:tc>
          <w:tcPr>
            <w:tcW w:w="1470" w:type="dxa"/>
          </w:tcPr>
          <w:p w:rsidR="00D660E2" w:rsidRPr="00E853EA" w:rsidRDefault="00D660E2" w:rsidP="00E853EA">
            <w:pPr>
              <w:pStyle w:val="ListParagraph"/>
              <w:spacing w:after="0" w:line="240" w:lineRule="auto"/>
              <w:ind w:left="0"/>
              <w:jc w:val="center"/>
              <w:rPr>
                <w:b/>
              </w:rPr>
            </w:pPr>
          </w:p>
        </w:tc>
        <w:tc>
          <w:tcPr>
            <w:tcW w:w="1470" w:type="dxa"/>
          </w:tcPr>
          <w:p w:rsidR="00D660E2" w:rsidRPr="00E853EA" w:rsidRDefault="00E853EA" w:rsidP="00E853EA">
            <w:pPr>
              <w:pStyle w:val="ListParagraph"/>
              <w:spacing w:after="0" w:line="240" w:lineRule="auto"/>
              <w:ind w:left="0"/>
              <w:jc w:val="center"/>
              <w:rPr>
                <w:b/>
              </w:rPr>
            </w:pPr>
            <w:r>
              <w:rPr>
                <w:b/>
              </w:rPr>
              <w:t>X</w:t>
            </w:r>
          </w:p>
        </w:tc>
        <w:tc>
          <w:tcPr>
            <w:tcW w:w="1470" w:type="dxa"/>
          </w:tcPr>
          <w:p w:rsidR="00D660E2" w:rsidRPr="00E853EA" w:rsidRDefault="00D660E2" w:rsidP="00E853EA">
            <w:pPr>
              <w:pStyle w:val="ListParagraph"/>
              <w:spacing w:after="0" w:line="240" w:lineRule="auto"/>
              <w:ind w:left="0"/>
              <w:jc w:val="center"/>
              <w:rPr>
                <w:b/>
              </w:rPr>
            </w:pPr>
          </w:p>
        </w:tc>
        <w:tc>
          <w:tcPr>
            <w:tcW w:w="1470" w:type="dxa"/>
          </w:tcPr>
          <w:p w:rsidR="00D660E2" w:rsidRPr="00E853EA" w:rsidRDefault="00E853EA" w:rsidP="00E853EA">
            <w:pPr>
              <w:pStyle w:val="ListParagraph"/>
              <w:spacing w:after="0" w:line="240" w:lineRule="auto"/>
              <w:ind w:left="0"/>
              <w:jc w:val="center"/>
              <w:rPr>
                <w:b/>
              </w:rPr>
            </w:pPr>
            <w:r>
              <w:rPr>
                <w:b/>
              </w:rPr>
              <w:t>X</w:t>
            </w:r>
          </w:p>
        </w:tc>
        <w:tc>
          <w:tcPr>
            <w:tcW w:w="1470" w:type="dxa"/>
          </w:tcPr>
          <w:p w:rsidR="00D660E2" w:rsidRPr="00E853EA" w:rsidRDefault="00D660E2" w:rsidP="00E853EA">
            <w:pPr>
              <w:pStyle w:val="ListParagraph"/>
              <w:spacing w:after="0" w:line="240" w:lineRule="auto"/>
              <w:ind w:left="0"/>
              <w:jc w:val="center"/>
              <w:rPr>
                <w:b/>
              </w:rPr>
            </w:pPr>
          </w:p>
        </w:tc>
        <w:tc>
          <w:tcPr>
            <w:tcW w:w="1470" w:type="dxa"/>
          </w:tcPr>
          <w:p w:rsidR="00D660E2" w:rsidRPr="00E853EA" w:rsidRDefault="00E853EA" w:rsidP="00E853EA">
            <w:pPr>
              <w:pStyle w:val="ListParagraph"/>
              <w:spacing w:after="0" w:line="240" w:lineRule="auto"/>
              <w:ind w:left="0"/>
              <w:jc w:val="center"/>
              <w:rPr>
                <w:b/>
              </w:rPr>
            </w:pPr>
            <w:r>
              <w:rPr>
                <w:b/>
              </w:rPr>
              <w:t>X</w:t>
            </w:r>
          </w:p>
        </w:tc>
      </w:tr>
      <w:tr w:rsidR="00D660E2" w:rsidTr="00727217">
        <w:tc>
          <w:tcPr>
            <w:tcW w:w="1476" w:type="dxa"/>
          </w:tcPr>
          <w:p w:rsidR="00D660E2" w:rsidRPr="00E853EA" w:rsidRDefault="00D660E2" w:rsidP="00D660E2">
            <w:pPr>
              <w:pStyle w:val="ListParagraph"/>
              <w:spacing w:after="0" w:line="240" w:lineRule="auto"/>
              <w:ind w:left="0"/>
              <w:rPr>
                <w:b/>
              </w:rPr>
            </w:pPr>
          </w:p>
        </w:tc>
        <w:tc>
          <w:tcPr>
            <w:tcW w:w="1470" w:type="dxa"/>
          </w:tcPr>
          <w:p w:rsidR="00D660E2" w:rsidRDefault="00D660E2" w:rsidP="00D660E2">
            <w:pPr>
              <w:pStyle w:val="ListParagraph"/>
              <w:spacing w:after="0" w:line="240" w:lineRule="auto"/>
              <w:ind w:left="0"/>
              <w:rPr>
                <w:b/>
                <w:u w:val="single"/>
              </w:rPr>
            </w:pPr>
          </w:p>
        </w:tc>
        <w:tc>
          <w:tcPr>
            <w:tcW w:w="1470" w:type="dxa"/>
          </w:tcPr>
          <w:p w:rsidR="00D660E2" w:rsidRDefault="00D660E2" w:rsidP="00D660E2">
            <w:pPr>
              <w:pStyle w:val="ListParagraph"/>
              <w:spacing w:after="0" w:line="240" w:lineRule="auto"/>
              <w:ind w:left="0"/>
              <w:rPr>
                <w:b/>
                <w:u w:val="single"/>
              </w:rPr>
            </w:pPr>
          </w:p>
        </w:tc>
        <w:tc>
          <w:tcPr>
            <w:tcW w:w="1470" w:type="dxa"/>
          </w:tcPr>
          <w:p w:rsidR="00D660E2" w:rsidRDefault="00D660E2" w:rsidP="00D660E2">
            <w:pPr>
              <w:pStyle w:val="ListParagraph"/>
              <w:spacing w:after="0" w:line="240" w:lineRule="auto"/>
              <w:ind w:left="0"/>
              <w:rPr>
                <w:b/>
                <w:u w:val="single"/>
              </w:rPr>
            </w:pPr>
          </w:p>
        </w:tc>
        <w:tc>
          <w:tcPr>
            <w:tcW w:w="1470" w:type="dxa"/>
          </w:tcPr>
          <w:p w:rsidR="00D660E2" w:rsidRDefault="00D660E2" w:rsidP="00D660E2">
            <w:pPr>
              <w:pStyle w:val="ListParagraph"/>
              <w:spacing w:after="0" w:line="240" w:lineRule="auto"/>
              <w:ind w:left="0"/>
              <w:rPr>
                <w:b/>
                <w:u w:val="single"/>
              </w:rPr>
            </w:pPr>
          </w:p>
        </w:tc>
        <w:tc>
          <w:tcPr>
            <w:tcW w:w="1470" w:type="dxa"/>
          </w:tcPr>
          <w:p w:rsidR="00D660E2" w:rsidRDefault="00D660E2" w:rsidP="00D660E2">
            <w:pPr>
              <w:pStyle w:val="ListParagraph"/>
              <w:spacing w:after="0" w:line="240" w:lineRule="auto"/>
              <w:ind w:left="0"/>
              <w:rPr>
                <w:b/>
                <w:u w:val="single"/>
              </w:rPr>
            </w:pPr>
          </w:p>
        </w:tc>
        <w:tc>
          <w:tcPr>
            <w:tcW w:w="1470" w:type="dxa"/>
          </w:tcPr>
          <w:p w:rsidR="00D660E2" w:rsidRDefault="00D660E2" w:rsidP="00D660E2">
            <w:pPr>
              <w:pStyle w:val="ListParagraph"/>
              <w:spacing w:after="0" w:line="240" w:lineRule="auto"/>
              <w:ind w:left="0"/>
              <w:rPr>
                <w:b/>
                <w:u w:val="single"/>
              </w:rPr>
            </w:pPr>
          </w:p>
        </w:tc>
      </w:tr>
      <w:tr w:rsidR="004143B4" w:rsidTr="00727217">
        <w:tc>
          <w:tcPr>
            <w:tcW w:w="1476" w:type="dxa"/>
          </w:tcPr>
          <w:p w:rsidR="004143B4" w:rsidRPr="00E853EA" w:rsidRDefault="004143B4" w:rsidP="00D660E2">
            <w:pPr>
              <w:pStyle w:val="ListParagraph"/>
              <w:spacing w:after="0" w:line="240" w:lineRule="auto"/>
              <w:ind w:left="0"/>
              <w:rPr>
                <w:b/>
              </w:rPr>
            </w:pPr>
          </w:p>
        </w:tc>
        <w:tc>
          <w:tcPr>
            <w:tcW w:w="1470" w:type="dxa"/>
          </w:tcPr>
          <w:p w:rsidR="004143B4" w:rsidRDefault="004143B4" w:rsidP="00D660E2">
            <w:pPr>
              <w:pStyle w:val="ListParagraph"/>
              <w:spacing w:after="0" w:line="240" w:lineRule="auto"/>
              <w:ind w:left="0"/>
              <w:rPr>
                <w:b/>
                <w:u w:val="single"/>
              </w:rPr>
            </w:pPr>
          </w:p>
        </w:tc>
        <w:tc>
          <w:tcPr>
            <w:tcW w:w="1470" w:type="dxa"/>
          </w:tcPr>
          <w:p w:rsidR="004143B4" w:rsidRDefault="004143B4" w:rsidP="00D660E2">
            <w:pPr>
              <w:pStyle w:val="ListParagraph"/>
              <w:spacing w:after="0" w:line="240" w:lineRule="auto"/>
              <w:ind w:left="0"/>
              <w:rPr>
                <w:b/>
                <w:u w:val="single"/>
              </w:rPr>
            </w:pPr>
          </w:p>
        </w:tc>
        <w:tc>
          <w:tcPr>
            <w:tcW w:w="1470" w:type="dxa"/>
          </w:tcPr>
          <w:p w:rsidR="004143B4" w:rsidRDefault="004143B4" w:rsidP="00D660E2">
            <w:pPr>
              <w:pStyle w:val="ListParagraph"/>
              <w:spacing w:after="0" w:line="240" w:lineRule="auto"/>
              <w:ind w:left="0"/>
              <w:rPr>
                <w:b/>
                <w:u w:val="single"/>
              </w:rPr>
            </w:pPr>
          </w:p>
        </w:tc>
        <w:tc>
          <w:tcPr>
            <w:tcW w:w="1470" w:type="dxa"/>
          </w:tcPr>
          <w:p w:rsidR="004143B4" w:rsidRDefault="004143B4" w:rsidP="00D660E2">
            <w:pPr>
              <w:pStyle w:val="ListParagraph"/>
              <w:spacing w:after="0" w:line="240" w:lineRule="auto"/>
              <w:ind w:left="0"/>
              <w:rPr>
                <w:b/>
                <w:u w:val="single"/>
              </w:rPr>
            </w:pPr>
          </w:p>
        </w:tc>
        <w:tc>
          <w:tcPr>
            <w:tcW w:w="1470" w:type="dxa"/>
          </w:tcPr>
          <w:p w:rsidR="004143B4" w:rsidRDefault="004143B4" w:rsidP="00D660E2">
            <w:pPr>
              <w:pStyle w:val="ListParagraph"/>
              <w:spacing w:after="0" w:line="240" w:lineRule="auto"/>
              <w:ind w:left="0"/>
              <w:rPr>
                <w:b/>
                <w:u w:val="single"/>
              </w:rPr>
            </w:pPr>
          </w:p>
        </w:tc>
        <w:tc>
          <w:tcPr>
            <w:tcW w:w="1470" w:type="dxa"/>
          </w:tcPr>
          <w:p w:rsidR="004143B4" w:rsidRDefault="004143B4" w:rsidP="00D660E2">
            <w:pPr>
              <w:pStyle w:val="ListParagraph"/>
              <w:spacing w:after="0" w:line="240" w:lineRule="auto"/>
              <w:ind w:left="0"/>
              <w:rPr>
                <w:b/>
                <w:u w:val="single"/>
              </w:rPr>
            </w:pPr>
          </w:p>
        </w:tc>
      </w:tr>
      <w:tr w:rsidR="004143B4" w:rsidTr="00727217">
        <w:tc>
          <w:tcPr>
            <w:tcW w:w="1476" w:type="dxa"/>
          </w:tcPr>
          <w:p w:rsidR="004143B4" w:rsidRPr="00E853EA" w:rsidRDefault="004143B4" w:rsidP="00D660E2">
            <w:pPr>
              <w:pStyle w:val="ListParagraph"/>
              <w:spacing w:after="0" w:line="240" w:lineRule="auto"/>
              <w:ind w:left="0"/>
              <w:rPr>
                <w:b/>
              </w:rPr>
            </w:pPr>
          </w:p>
        </w:tc>
        <w:tc>
          <w:tcPr>
            <w:tcW w:w="1470" w:type="dxa"/>
          </w:tcPr>
          <w:p w:rsidR="004143B4" w:rsidRDefault="004143B4" w:rsidP="00D660E2">
            <w:pPr>
              <w:pStyle w:val="ListParagraph"/>
              <w:spacing w:after="0" w:line="240" w:lineRule="auto"/>
              <w:ind w:left="0"/>
              <w:rPr>
                <w:b/>
                <w:u w:val="single"/>
              </w:rPr>
            </w:pPr>
          </w:p>
        </w:tc>
        <w:tc>
          <w:tcPr>
            <w:tcW w:w="1470" w:type="dxa"/>
          </w:tcPr>
          <w:p w:rsidR="004143B4" w:rsidRDefault="004143B4" w:rsidP="00D660E2">
            <w:pPr>
              <w:pStyle w:val="ListParagraph"/>
              <w:spacing w:after="0" w:line="240" w:lineRule="auto"/>
              <w:ind w:left="0"/>
              <w:rPr>
                <w:b/>
                <w:u w:val="single"/>
              </w:rPr>
            </w:pPr>
          </w:p>
        </w:tc>
        <w:tc>
          <w:tcPr>
            <w:tcW w:w="1470" w:type="dxa"/>
          </w:tcPr>
          <w:p w:rsidR="004143B4" w:rsidRDefault="004143B4" w:rsidP="00D660E2">
            <w:pPr>
              <w:pStyle w:val="ListParagraph"/>
              <w:spacing w:after="0" w:line="240" w:lineRule="auto"/>
              <w:ind w:left="0"/>
              <w:rPr>
                <w:b/>
                <w:u w:val="single"/>
              </w:rPr>
            </w:pPr>
          </w:p>
        </w:tc>
        <w:tc>
          <w:tcPr>
            <w:tcW w:w="1470" w:type="dxa"/>
          </w:tcPr>
          <w:p w:rsidR="004143B4" w:rsidRDefault="004143B4" w:rsidP="00D660E2">
            <w:pPr>
              <w:pStyle w:val="ListParagraph"/>
              <w:spacing w:after="0" w:line="240" w:lineRule="auto"/>
              <w:ind w:left="0"/>
              <w:rPr>
                <w:b/>
                <w:u w:val="single"/>
              </w:rPr>
            </w:pPr>
          </w:p>
        </w:tc>
        <w:tc>
          <w:tcPr>
            <w:tcW w:w="1470" w:type="dxa"/>
          </w:tcPr>
          <w:p w:rsidR="004143B4" w:rsidRDefault="004143B4" w:rsidP="00D660E2">
            <w:pPr>
              <w:pStyle w:val="ListParagraph"/>
              <w:spacing w:after="0" w:line="240" w:lineRule="auto"/>
              <w:ind w:left="0"/>
              <w:rPr>
                <w:b/>
                <w:u w:val="single"/>
              </w:rPr>
            </w:pPr>
          </w:p>
        </w:tc>
        <w:tc>
          <w:tcPr>
            <w:tcW w:w="1470" w:type="dxa"/>
          </w:tcPr>
          <w:p w:rsidR="004143B4" w:rsidRDefault="004143B4" w:rsidP="00D660E2">
            <w:pPr>
              <w:pStyle w:val="ListParagraph"/>
              <w:spacing w:after="0" w:line="240" w:lineRule="auto"/>
              <w:ind w:left="0"/>
              <w:rPr>
                <w:b/>
                <w:u w:val="single"/>
              </w:rPr>
            </w:pPr>
          </w:p>
        </w:tc>
      </w:tr>
      <w:tr w:rsidR="004143B4" w:rsidTr="00727217">
        <w:tc>
          <w:tcPr>
            <w:tcW w:w="1476" w:type="dxa"/>
          </w:tcPr>
          <w:p w:rsidR="004143B4" w:rsidRPr="00E853EA" w:rsidRDefault="004143B4" w:rsidP="00D660E2">
            <w:pPr>
              <w:pStyle w:val="ListParagraph"/>
              <w:spacing w:after="0" w:line="240" w:lineRule="auto"/>
              <w:ind w:left="0"/>
              <w:rPr>
                <w:b/>
              </w:rPr>
            </w:pPr>
          </w:p>
        </w:tc>
        <w:tc>
          <w:tcPr>
            <w:tcW w:w="1470" w:type="dxa"/>
          </w:tcPr>
          <w:p w:rsidR="004143B4" w:rsidRDefault="004143B4" w:rsidP="00D660E2">
            <w:pPr>
              <w:pStyle w:val="ListParagraph"/>
              <w:spacing w:after="0" w:line="240" w:lineRule="auto"/>
              <w:ind w:left="0"/>
              <w:rPr>
                <w:b/>
                <w:u w:val="single"/>
              </w:rPr>
            </w:pPr>
          </w:p>
        </w:tc>
        <w:tc>
          <w:tcPr>
            <w:tcW w:w="1470" w:type="dxa"/>
          </w:tcPr>
          <w:p w:rsidR="004143B4" w:rsidRDefault="004143B4" w:rsidP="00D660E2">
            <w:pPr>
              <w:pStyle w:val="ListParagraph"/>
              <w:spacing w:after="0" w:line="240" w:lineRule="auto"/>
              <w:ind w:left="0"/>
              <w:rPr>
                <w:b/>
                <w:u w:val="single"/>
              </w:rPr>
            </w:pPr>
          </w:p>
        </w:tc>
        <w:tc>
          <w:tcPr>
            <w:tcW w:w="1470" w:type="dxa"/>
          </w:tcPr>
          <w:p w:rsidR="004143B4" w:rsidRDefault="004143B4" w:rsidP="00D660E2">
            <w:pPr>
              <w:pStyle w:val="ListParagraph"/>
              <w:spacing w:after="0" w:line="240" w:lineRule="auto"/>
              <w:ind w:left="0"/>
              <w:rPr>
                <w:b/>
                <w:u w:val="single"/>
              </w:rPr>
            </w:pPr>
          </w:p>
        </w:tc>
        <w:tc>
          <w:tcPr>
            <w:tcW w:w="1470" w:type="dxa"/>
          </w:tcPr>
          <w:p w:rsidR="004143B4" w:rsidRDefault="004143B4" w:rsidP="00D660E2">
            <w:pPr>
              <w:pStyle w:val="ListParagraph"/>
              <w:spacing w:after="0" w:line="240" w:lineRule="auto"/>
              <w:ind w:left="0"/>
              <w:rPr>
                <w:b/>
                <w:u w:val="single"/>
              </w:rPr>
            </w:pPr>
          </w:p>
        </w:tc>
        <w:tc>
          <w:tcPr>
            <w:tcW w:w="1470" w:type="dxa"/>
          </w:tcPr>
          <w:p w:rsidR="004143B4" w:rsidRDefault="004143B4" w:rsidP="00D660E2">
            <w:pPr>
              <w:pStyle w:val="ListParagraph"/>
              <w:spacing w:after="0" w:line="240" w:lineRule="auto"/>
              <w:ind w:left="0"/>
              <w:rPr>
                <w:b/>
                <w:u w:val="single"/>
              </w:rPr>
            </w:pPr>
          </w:p>
        </w:tc>
        <w:tc>
          <w:tcPr>
            <w:tcW w:w="1470" w:type="dxa"/>
          </w:tcPr>
          <w:p w:rsidR="004143B4" w:rsidRDefault="004143B4" w:rsidP="00D660E2">
            <w:pPr>
              <w:pStyle w:val="ListParagraph"/>
              <w:spacing w:after="0" w:line="240" w:lineRule="auto"/>
              <w:ind w:left="0"/>
              <w:rPr>
                <w:b/>
                <w:u w:val="single"/>
              </w:rPr>
            </w:pPr>
          </w:p>
        </w:tc>
      </w:tr>
    </w:tbl>
    <w:p w:rsidR="00D660E2" w:rsidRPr="00D26B03" w:rsidRDefault="00D660E2" w:rsidP="00D26B03">
      <w:pPr>
        <w:spacing w:after="0" w:line="240" w:lineRule="auto"/>
        <w:rPr>
          <w:b/>
          <w:u w:val="single"/>
        </w:rPr>
      </w:pPr>
    </w:p>
    <w:p w:rsidR="00A107E1" w:rsidRDefault="00A107E1" w:rsidP="0025561E">
      <w:pPr>
        <w:pStyle w:val="ListParagraph"/>
        <w:numPr>
          <w:ilvl w:val="0"/>
          <w:numId w:val="5"/>
        </w:numPr>
        <w:spacing w:after="0" w:line="240" w:lineRule="auto"/>
        <w:rPr>
          <w:rFonts w:cstheme="minorHAnsi"/>
        </w:rPr>
      </w:pPr>
      <w:r w:rsidRPr="00D26B03">
        <w:rPr>
          <w:rFonts w:cstheme="minorHAnsi"/>
        </w:rPr>
        <w:t xml:space="preserve">List courses that are proposed for </w:t>
      </w:r>
      <w:r w:rsidRPr="00D26B03">
        <w:rPr>
          <w:rFonts w:cstheme="minorHAnsi"/>
          <w:i/>
          <w:u w:val="single"/>
        </w:rPr>
        <w:t>addition</w:t>
      </w:r>
      <w:r w:rsidRPr="00D26B03">
        <w:rPr>
          <w:rFonts w:cstheme="minorHAnsi"/>
        </w:rPr>
        <w:t xml:space="preserve">. </w:t>
      </w:r>
      <w:r w:rsidR="00E853EA">
        <w:rPr>
          <w:rFonts w:cstheme="minorHAnsi"/>
        </w:rPr>
        <w:t xml:space="preserve">  Crops B5 Plant Science</w:t>
      </w:r>
    </w:p>
    <w:p w:rsidR="009D7E3D" w:rsidRPr="00D26B03" w:rsidRDefault="009D7E3D" w:rsidP="009D7E3D">
      <w:pPr>
        <w:pStyle w:val="ListParagraph"/>
        <w:spacing w:after="0" w:line="240" w:lineRule="auto"/>
        <w:rPr>
          <w:rFonts w:cstheme="minorHAnsi"/>
        </w:rPr>
      </w:pPr>
    </w:p>
    <w:p w:rsidR="004030C3" w:rsidRDefault="00A107E1" w:rsidP="0025561E">
      <w:pPr>
        <w:pStyle w:val="ListParagraph"/>
        <w:numPr>
          <w:ilvl w:val="0"/>
          <w:numId w:val="5"/>
        </w:numPr>
        <w:spacing w:after="0"/>
        <w:rPr>
          <w:rFonts w:cstheme="minorHAnsi"/>
        </w:rPr>
      </w:pPr>
      <w:r w:rsidRPr="00D26B03">
        <w:rPr>
          <w:rFonts w:cstheme="minorHAnsi"/>
        </w:rPr>
        <w:t>List courses that are proposed for</w:t>
      </w:r>
      <w:r w:rsidRPr="00D26B03">
        <w:rPr>
          <w:rFonts w:cstheme="minorHAnsi"/>
          <w:i/>
          <w:u w:val="single"/>
        </w:rPr>
        <w:t xml:space="preserve"> deletion</w:t>
      </w:r>
      <w:r w:rsidR="00FC6BEC" w:rsidRPr="00D26B03">
        <w:rPr>
          <w:rFonts w:cstheme="minorHAnsi"/>
        </w:rPr>
        <w:t xml:space="preserve">. </w:t>
      </w:r>
      <w:r w:rsidRPr="00D26B03">
        <w:rPr>
          <w:rFonts w:cstheme="minorHAnsi"/>
        </w:rPr>
        <w:t xml:space="preserve"> </w:t>
      </w:r>
      <w:r w:rsidR="00E853EA">
        <w:rPr>
          <w:rFonts w:cstheme="minorHAnsi"/>
        </w:rPr>
        <w:t xml:space="preserve"> Crops B10 Plant Biology</w:t>
      </w:r>
    </w:p>
    <w:p w:rsidR="009D7E3D" w:rsidRDefault="009D7E3D" w:rsidP="009D7E3D">
      <w:pPr>
        <w:pStyle w:val="ListParagraph"/>
        <w:spacing w:after="0"/>
        <w:rPr>
          <w:rFonts w:cstheme="minorHAnsi"/>
        </w:rPr>
      </w:pPr>
    </w:p>
    <w:p w:rsidR="004833F3" w:rsidRDefault="004833F3" w:rsidP="0025561E">
      <w:pPr>
        <w:pStyle w:val="ListParagraph"/>
        <w:numPr>
          <w:ilvl w:val="0"/>
          <w:numId w:val="5"/>
        </w:numPr>
        <w:spacing w:after="0"/>
        <w:rPr>
          <w:rFonts w:cstheme="minorHAnsi"/>
        </w:rPr>
      </w:pPr>
      <w:r w:rsidRPr="00D26B03">
        <w:rPr>
          <w:rFonts w:cstheme="minorHAnsi"/>
        </w:rPr>
        <w:t>List any changes the program has made to online/</w:t>
      </w:r>
      <w:r w:rsidR="0035569E">
        <w:rPr>
          <w:rFonts w:cstheme="minorHAnsi"/>
        </w:rPr>
        <w:t>hybrid/</w:t>
      </w:r>
      <w:r w:rsidRPr="00D26B03">
        <w:rPr>
          <w:rFonts w:cstheme="minorHAnsi"/>
        </w:rPr>
        <w:t>distance education courses.</w:t>
      </w:r>
      <w:r w:rsidR="00E853EA">
        <w:rPr>
          <w:rFonts w:cstheme="minorHAnsi"/>
        </w:rPr>
        <w:t xml:space="preserve"> </w:t>
      </w:r>
      <w:r w:rsidR="008832BF">
        <w:rPr>
          <w:rFonts w:cstheme="minorHAnsi"/>
        </w:rPr>
        <w:t xml:space="preserve"> </w:t>
      </w:r>
      <w:r w:rsidR="00E853EA">
        <w:rPr>
          <w:rFonts w:cstheme="minorHAnsi"/>
        </w:rPr>
        <w:t>None</w:t>
      </w:r>
    </w:p>
    <w:p w:rsidR="009D7E3D" w:rsidRPr="00D26B03" w:rsidRDefault="009D7E3D" w:rsidP="009D7E3D">
      <w:pPr>
        <w:pStyle w:val="ListParagraph"/>
        <w:spacing w:after="0"/>
        <w:rPr>
          <w:rFonts w:cstheme="minorHAnsi"/>
        </w:rPr>
      </w:pPr>
    </w:p>
    <w:p w:rsidR="004035F6" w:rsidRDefault="004833F3" w:rsidP="004035F6">
      <w:pPr>
        <w:pStyle w:val="ListParagraph"/>
        <w:numPr>
          <w:ilvl w:val="0"/>
          <w:numId w:val="5"/>
        </w:numPr>
        <w:spacing w:after="0"/>
        <w:rPr>
          <w:rFonts w:cstheme="minorHAnsi"/>
        </w:rPr>
      </w:pPr>
      <w:r>
        <w:rPr>
          <w:rFonts w:cstheme="minorHAnsi"/>
        </w:rPr>
        <w:t xml:space="preserve">Provide an update on the program’s transition to adopting a </w:t>
      </w:r>
      <w:hyperlink r:id="rId16" w:history="1">
        <w:r w:rsidRPr="0035569E">
          <w:rPr>
            <w:rStyle w:val="Hyperlink"/>
            <w:rFonts w:cstheme="minorHAnsi"/>
          </w:rPr>
          <w:t>Transfer Model Curriculum</w:t>
        </w:r>
      </w:hyperlink>
      <w:r>
        <w:rPr>
          <w:rFonts w:cstheme="minorHAnsi"/>
        </w:rPr>
        <w:t xml:space="preserve"> (AA-T or AS-T)</w:t>
      </w:r>
      <w:r w:rsidR="0035569E">
        <w:rPr>
          <w:rFonts w:cstheme="minorHAnsi"/>
        </w:rPr>
        <w:t>, if applicable</w:t>
      </w:r>
      <w:r w:rsidR="00D26B03">
        <w:rPr>
          <w:rFonts w:cstheme="minorHAnsi"/>
        </w:rPr>
        <w:t>.</w:t>
      </w:r>
    </w:p>
    <w:p w:rsidR="00D26B03" w:rsidRDefault="008C7218" w:rsidP="00D26B03">
      <w:pPr>
        <w:pStyle w:val="ListParagraph"/>
        <w:spacing w:after="0"/>
        <w:rPr>
          <w:rFonts w:cstheme="minorHAnsi"/>
        </w:rPr>
      </w:pPr>
      <w:r>
        <w:rPr>
          <w:rFonts w:cstheme="minorHAnsi"/>
        </w:rPr>
        <w:lastRenderedPageBreak/>
        <w:t xml:space="preserve">The TMC for </w:t>
      </w:r>
      <w:r w:rsidR="004705E5">
        <w:rPr>
          <w:rFonts w:cstheme="minorHAnsi"/>
        </w:rPr>
        <w:t>the plant science discipline</w:t>
      </w:r>
      <w:r>
        <w:rPr>
          <w:rFonts w:cstheme="minorHAnsi"/>
        </w:rPr>
        <w:t xml:space="preserve"> is now in place and </w:t>
      </w:r>
      <w:r w:rsidR="004705E5">
        <w:rPr>
          <w:rFonts w:cstheme="minorHAnsi"/>
        </w:rPr>
        <w:t>mandated by the State</w:t>
      </w:r>
      <w:r>
        <w:rPr>
          <w:rFonts w:cstheme="minorHAnsi"/>
        </w:rPr>
        <w:t xml:space="preserve">.  We are in the process of developing </w:t>
      </w:r>
      <w:r w:rsidR="001D3C25">
        <w:rPr>
          <w:rFonts w:cstheme="minorHAnsi"/>
        </w:rPr>
        <w:t xml:space="preserve">the </w:t>
      </w:r>
      <w:r>
        <w:rPr>
          <w:rFonts w:cstheme="minorHAnsi"/>
        </w:rPr>
        <w:t xml:space="preserve">AS-T for our Plant </w:t>
      </w:r>
      <w:r w:rsidR="004705E5">
        <w:rPr>
          <w:rFonts w:cstheme="minorHAnsi"/>
        </w:rPr>
        <w:t>Science program at BC.</w:t>
      </w:r>
      <w:r>
        <w:rPr>
          <w:rFonts w:cstheme="minorHAnsi"/>
        </w:rPr>
        <w:t xml:space="preserve"> </w:t>
      </w:r>
      <w:r w:rsidR="000515ED">
        <w:rPr>
          <w:rFonts w:cstheme="minorHAnsi"/>
        </w:rPr>
        <w:t xml:space="preserve"> We have submitted </w:t>
      </w:r>
      <w:r w:rsidR="005A6F9D">
        <w:rPr>
          <w:rFonts w:cstheme="minorHAnsi"/>
        </w:rPr>
        <w:t xml:space="preserve">a </w:t>
      </w:r>
      <w:r w:rsidR="000515ED">
        <w:rPr>
          <w:rFonts w:cstheme="minorHAnsi"/>
        </w:rPr>
        <w:t>new Crops B5 Plant Science course for review</w:t>
      </w:r>
      <w:r w:rsidR="004705E5">
        <w:rPr>
          <w:rFonts w:cstheme="minorHAnsi"/>
        </w:rPr>
        <w:t xml:space="preserve">, </w:t>
      </w:r>
      <w:r w:rsidR="009B0532">
        <w:rPr>
          <w:rFonts w:cstheme="minorHAnsi"/>
        </w:rPr>
        <w:t xml:space="preserve">which is a course which is </w:t>
      </w:r>
      <w:r w:rsidR="004705E5">
        <w:rPr>
          <w:rFonts w:cstheme="minorHAnsi"/>
        </w:rPr>
        <w:t>needed</w:t>
      </w:r>
      <w:r w:rsidR="009B0532">
        <w:rPr>
          <w:rFonts w:cstheme="minorHAnsi"/>
        </w:rPr>
        <w:t xml:space="preserve"> for the </w:t>
      </w:r>
      <w:r w:rsidR="004705E5">
        <w:rPr>
          <w:rFonts w:cstheme="minorHAnsi"/>
        </w:rPr>
        <w:t>AS-T degree</w:t>
      </w:r>
      <w:r w:rsidR="009B0532">
        <w:rPr>
          <w:rFonts w:cstheme="minorHAnsi"/>
        </w:rPr>
        <w:t xml:space="preserve">. </w:t>
      </w:r>
      <w:r w:rsidR="00E94C3F">
        <w:rPr>
          <w:rFonts w:cstheme="minorHAnsi"/>
        </w:rPr>
        <w:t xml:space="preserve">As soon as the course is in place, we will submit the paperwork for </w:t>
      </w:r>
      <w:r w:rsidR="004705E5">
        <w:rPr>
          <w:rFonts w:cstheme="minorHAnsi"/>
        </w:rPr>
        <w:t>our new</w:t>
      </w:r>
      <w:r w:rsidR="00E94C3F">
        <w:rPr>
          <w:rFonts w:cstheme="minorHAnsi"/>
        </w:rPr>
        <w:t xml:space="preserve"> program.  The AS-T will replace our existing AA in Plant Science.</w:t>
      </w:r>
      <w:r w:rsidR="005D1E70">
        <w:rPr>
          <w:rFonts w:cstheme="minorHAnsi"/>
        </w:rPr>
        <w:t xml:space="preserve"> We estimate that our program will be in place by fall 2015.</w:t>
      </w:r>
    </w:p>
    <w:p w:rsidR="00A35B0A" w:rsidRPr="00D26B03" w:rsidRDefault="00A35B0A" w:rsidP="00D26B03">
      <w:pPr>
        <w:pStyle w:val="ListParagraph"/>
        <w:spacing w:after="0"/>
        <w:rPr>
          <w:rFonts w:cstheme="minorHAnsi"/>
        </w:rPr>
      </w:pPr>
    </w:p>
    <w:p w:rsidR="0035569E" w:rsidRDefault="00F73445" w:rsidP="00D26B03">
      <w:pPr>
        <w:spacing w:after="0"/>
      </w:pPr>
      <w:r>
        <w:rPr>
          <w:b/>
          <w:u w:val="single"/>
        </w:rPr>
        <w:t>VI</w:t>
      </w:r>
      <w:r w:rsidR="002E70AF">
        <w:rPr>
          <w:b/>
          <w:u w:val="single"/>
        </w:rPr>
        <w:t>I</w:t>
      </w:r>
      <w:r w:rsidR="00D26B03">
        <w:rPr>
          <w:b/>
          <w:u w:val="single"/>
        </w:rPr>
        <w:t>. Conclusions</w:t>
      </w:r>
      <w:r w:rsidR="00E24350" w:rsidRPr="00442712">
        <w:rPr>
          <w:b/>
          <w:u w:val="single"/>
        </w:rPr>
        <w:t xml:space="preserve"> and Findings:</w:t>
      </w:r>
      <w:r w:rsidR="0035569E">
        <w:t xml:space="preserve"> </w:t>
      </w:r>
    </w:p>
    <w:p w:rsidR="00E24350" w:rsidRDefault="00E24350" w:rsidP="00D26B03">
      <w:pPr>
        <w:spacing w:after="0"/>
      </w:pPr>
      <w:r>
        <w:t xml:space="preserve">Present any conclusions and </w:t>
      </w:r>
      <w:r w:rsidR="0035569E">
        <w:t>findings about the program</w:t>
      </w:r>
      <w:r w:rsidR="00D26B03">
        <w:t>.</w:t>
      </w:r>
    </w:p>
    <w:p w:rsidR="00F22FB6" w:rsidRPr="00F22FB6" w:rsidRDefault="00F22FB6" w:rsidP="00D26B03">
      <w:pPr>
        <w:spacing w:after="0"/>
        <w:rPr>
          <w:sz w:val="14"/>
        </w:rPr>
      </w:pPr>
    </w:p>
    <w:p w:rsidR="005C3398" w:rsidRDefault="00F22FB6" w:rsidP="00D26B03">
      <w:pPr>
        <w:spacing w:after="0"/>
      </w:pPr>
      <w:r>
        <w:t>1. The Plant Science program is growing in stude</w:t>
      </w:r>
      <w:r w:rsidR="005C3398">
        <w:t>nt numbers and number of awards, but still needs to increase those</w:t>
      </w:r>
    </w:p>
    <w:p w:rsidR="00F22FB6" w:rsidRDefault="005C3398" w:rsidP="00D26B03">
      <w:pPr>
        <w:spacing w:after="0"/>
      </w:pPr>
      <w:r>
        <w:t xml:space="preserve">    </w:t>
      </w:r>
      <w:proofErr w:type="gramStart"/>
      <w:r>
        <w:t>numbers</w:t>
      </w:r>
      <w:proofErr w:type="gramEnd"/>
      <w:r>
        <w:t>.</w:t>
      </w:r>
    </w:p>
    <w:p w:rsidR="00F22FB6" w:rsidRDefault="00F22FB6" w:rsidP="00D26B03">
      <w:pPr>
        <w:spacing w:after="0"/>
      </w:pPr>
      <w:r>
        <w:t xml:space="preserve">2. </w:t>
      </w:r>
      <w:r w:rsidR="008832BF">
        <w:t xml:space="preserve">The Plant Science program </w:t>
      </w:r>
      <w:r w:rsidR="004705E5">
        <w:t xml:space="preserve">has </w:t>
      </w:r>
      <w:r w:rsidR="00061A17">
        <w:t xml:space="preserve">relatively </w:t>
      </w:r>
      <w:r w:rsidR="00C54010">
        <w:t>high success and retention rates.</w:t>
      </w:r>
    </w:p>
    <w:p w:rsidR="004705E5" w:rsidRDefault="00061A17" w:rsidP="00D26B03">
      <w:pPr>
        <w:spacing w:after="0"/>
      </w:pPr>
      <w:r>
        <w:t>3. The Plant Science program has a</w:t>
      </w:r>
      <w:r w:rsidR="00C54010">
        <w:t xml:space="preserve"> need for more laboratory space and more equipment so each student can have</w:t>
      </w:r>
    </w:p>
    <w:p w:rsidR="00061A17" w:rsidRDefault="004705E5" w:rsidP="00D26B03">
      <w:pPr>
        <w:spacing w:after="0"/>
      </w:pPr>
      <w:r>
        <w:t xml:space="preserve">    </w:t>
      </w:r>
      <w:r w:rsidR="00C54010">
        <w:t xml:space="preserve"> </w:t>
      </w:r>
      <w:proofErr w:type="gramStart"/>
      <w:r w:rsidR="00C54010">
        <w:t>better</w:t>
      </w:r>
      <w:proofErr w:type="gramEnd"/>
      <w:r w:rsidR="00C54010">
        <w:t xml:space="preserve"> access to the tools necessary to learn.</w:t>
      </w:r>
    </w:p>
    <w:p w:rsidR="005C3398" w:rsidRDefault="005C3398" w:rsidP="00D26B03">
      <w:pPr>
        <w:spacing w:after="0"/>
      </w:pPr>
      <w:r>
        <w:t xml:space="preserve">4. The Plant Science program will develop a </w:t>
      </w:r>
      <w:r w:rsidRPr="005C3398">
        <w:rPr>
          <w:i/>
        </w:rPr>
        <w:t>Personal Communication Program</w:t>
      </w:r>
      <w:r>
        <w:t xml:space="preserve"> to help increase award numbers by</w:t>
      </w:r>
    </w:p>
    <w:p w:rsidR="005C3398" w:rsidRDefault="005C3398" w:rsidP="00D26B03">
      <w:pPr>
        <w:spacing w:after="0"/>
      </w:pPr>
      <w:r>
        <w:t xml:space="preserve">     </w:t>
      </w:r>
      <w:proofErr w:type="gramStart"/>
      <w:r>
        <w:t>instituting</w:t>
      </w:r>
      <w:proofErr w:type="gramEnd"/>
      <w:r>
        <w:t xml:space="preserve"> much more one-on-one advising with students regarding their problems in completing their certificates</w:t>
      </w:r>
    </w:p>
    <w:p w:rsidR="005C3398" w:rsidRDefault="005C3398" w:rsidP="00D26B03">
      <w:pPr>
        <w:spacing w:after="0"/>
      </w:pPr>
      <w:r>
        <w:t xml:space="preserve">     </w:t>
      </w:r>
      <w:proofErr w:type="gramStart"/>
      <w:r>
        <w:t>and</w:t>
      </w:r>
      <w:proofErr w:type="gramEnd"/>
      <w:r>
        <w:t xml:space="preserve"> degrees.</w:t>
      </w:r>
    </w:p>
    <w:p w:rsidR="00343C41" w:rsidRDefault="005C3398" w:rsidP="00D26B03">
      <w:pPr>
        <w:spacing w:after="0"/>
      </w:pPr>
      <w:r>
        <w:t>5</w:t>
      </w:r>
      <w:r w:rsidR="00061A17">
        <w:t xml:space="preserve">. </w:t>
      </w:r>
      <w:r w:rsidR="004705E5">
        <w:t xml:space="preserve">The Plant Science program is developing a state mandated AS-T program which should be in place by </w:t>
      </w:r>
      <w:r w:rsidR="00B860B7">
        <w:t>f</w:t>
      </w:r>
      <w:r w:rsidR="004705E5">
        <w:t>all 2015.</w:t>
      </w:r>
    </w:p>
    <w:p w:rsidR="00343C41" w:rsidRDefault="00343C41" w:rsidP="00D26B03">
      <w:pPr>
        <w:spacing w:after="0"/>
      </w:pPr>
    </w:p>
    <w:p w:rsidR="00343C41" w:rsidRDefault="00343C41" w:rsidP="00D26B03">
      <w:pPr>
        <w:spacing w:after="0"/>
      </w:pPr>
    </w:p>
    <w:p w:rsidR="004035F6" w:rsidRDefault="004035F6" w:rsidP="00E32F56">
      <w:pPr>
        <w:spacing w:after="0"/>
      </w:pPr>
    </w:p>
    <w:sectPr w:rsidR="004035F6" w:rsidSect="001516E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E25" w:rsidRDefault="005F6E25" w:rsidP="00FD0F17">
      <w:pPr>
        <w:spacing w:after="0" w:line="240" w:lineRule="auto"/>
      </w:pPr>
      <w:r>
        <w:separator/>
      </w:r>
    </w:p>
  </w:endnote>
  <w:endnote w:type="continuationSeparator" w:id="0">
    <w:p w:rsidR="005F6E25" w:rsidRDefault="005F6E25" w:rsidP="00FD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C73841">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(July 31, 2013)</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BD4AD9"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BD4AD9" w:rsidRPr="00C73841">
      <w:rPr>
        <w:rFonts w:asciiTheme="minorHAnsi" w:eastAsiaTheme="minorEastAsia" w:hAnsiTheme="minorHAnsi" w:cstheme="minorHAnsi"/>
        <w:sz w:val="18"/>
        <w:szCs w:val="18"/>
      </w:rPr>
      <w:fldChar w:fldCharType="separate"/>
    </w:r>
    <w:r w:rsidR="00EF3554" w:rsidRPr="00EF3554">
      <w:rPr>
        <w:rFonts w:asciiTheme="minorHAnsi" w:eastAsiaTheme="majorEastAsia" w:hAnsiTheme="minorHAnsi" w:cstheme="minorHAnsi"/>
        <w:noProof/>
        <w:sz w:val="18"/>
        <w:szCs w:val="18"/>
      </w:rPr>
      <w:t>1</w:t>
    </w:r>
    <w:r w:rsidR="00BD4AD9" w:rsidRPr="00C73841">
      <w:rPr>
        <w:rFonts w:asciiTheme="minorHAnsi" w:eastAsiaTheme="majorEastAsia" w:hAnsiTheme="minorHAnsi" w:cstheme="minorHAnsi"/>
        <w:noProof/>
        <w:sz w:val="18"/>
        <w:szCs w:val="18"/>
      </w:rPr>
      <w:fldChar w:fldCharType="end"/>
    </w:r>
  </w:p>
  <w:p w:rsidR="0045584D" w:rsidRDefault="00455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E25" w:rsidRDefault="005F6E25" w:rsidP="00FD0F17">
      <w:pPr>
        <w:spacing w:after="0" w:line="240" w:lineRule="auto"/>
      </w:pPr>
      <w:r>
        <w:separator/>
      </w:r>
    </w:p>
  </w:footnote>
  <w:footnote w:type="continuationSeparator" w:id="0">
    <w:p w:rsidR="005F6E25" w:rsidRDefault="005F6E25" w:rsidP="00FD0F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6F53"/>
    <w:multiLevelType w:val="hybridMultilevel"/>
    <w:tmpl w:val="3C62F3F8"/>
    <w:lvl w:ilvl="0" w:tplc="04090019">
      <w:start w:val="1"/>
      <w:numFmt w:val="low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7795B"/>
    <w:multiLevelType w:val="hybridMultilevel"/>
    <w:tmpl w:val="DF266B88"/>
    <w:lvl w:ilvl="0" w:tplc="7200F5CA">
      <w:start w:val="1"/>
      <w:numFmt w:val="decimal"/>
      <w:lvlText w:val="%1."/>
      <w:lvlJc w:val="left"/>
      <w:pPr>
        <w:ind w:left="720" w:hanging="360"/>
      </w:pPr>
      <w:rPr>
        <w:rFonts w:ascii="Arial-BoldMT" w:hAnsi="Arial-BoldMT" w:cs="Arial-Bold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27654"/>
    <w:multiLevelType w:val="hybridMultilevel"/>
    <w:tmpl w:val="0A7A472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B67EE"/>
    <w:multiLevelType w:val="hybridMultilevel"/>
    <w:tmpl w:val="A376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A7EA3"/>
    <w:multiLevelType w:val="hybridMultilevel"/>
    <w:tmpl w:val="4C6AD44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1347A8"/>
    <w:multiLevelType w:val="hybridMultilevel"/>
    <w:tmpl w:val="4386F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5B057B"/>
    <w:multiLevelType w:val="hybridMultilevel"/>
    <w:tmpl w:val="7A244F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F002B"/>
    <w:multiLevelType w:val="hybridMultilevel"/>
    <w:tmpl w:val="B83EC9BE"/>
    <w:lvl w:ilvl="0" w:tplc="04090019">
      <w:start w:val="1"/>
      <w:numFmt w:val="low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365EF2"/>
    <w:multiLevelType w:val="hybridMultilevel"/>
    <w:tmpl w:val="5B32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C70B73"/>
    <w:multiLevelType w:val="hybridMultilevel"/>
    <w:tmpl w:val="DF266B88"/>
    <w:lvl w:ilvl="0" w:tplc="7200F5CA">
      <w:start w:val="1"/>
      <w:numFmt w:val="decimal"/>
      <w:lvlText w:val="%1."/>
      <w:lvlJc w:val="left"/>
      <w:pPr>
        <w:ind w:left="720" w:hanging="360"/>
      </w:pPr>
      <w:rPr>
        <w:rFonts w:ascii="Arial-BoldMT" w:hAnsi="Arial-BoldMT" w:cs="Arial-Bold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76776E"/>
    <w:multiLevelType w:val="hybridMultilevel"/>
    <w:tmpl w:val="DC0EC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E41C68"/>
    <w:multiLevelType w:val="hybridMultilevel"/>
    <w:tmpl w:val="75B40B4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5B5C4F"/>
    <w:multiLevelType w:val="hybridMultilevel"/>
    <w:tmpl w:val="05B89CD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712B12"/>
    <w:multiLevelType w:val="hybridMultilevel"/>
    <w:tmpl w:val="3D8E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686E89"/>
    <w:multiLevelType w:val="hybridMultilevel"/>
    <w:tmpl w:val="05B89CD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EE6BF0"/>
    <w:multiLevelType w:val="hybridMultilevel"/>
    <w:tmpl w:val="73FCF88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6BD068C"/>
    <w:multiLevelType w:val="hybridMultilevel"/>
    <w:tmpl w:val="AAB6B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BD267DB"/>
    <w:multiLevelType w:val="hybridMultilevel"/>
    <w:tmpl w:val="DF266B88"/>
    <w:lvl w:ilvl="0" w:tplc="7200F5CA">
      <w:start w:val="1"/>
      <w:numFmt w:val="decimal"/>
      <w:lvlText w:val="%1."/>
      <w:lvlJc w:val="left"/>
      <w:pPr>
        <w:ind w:left="720" w:hanging="360"/>
      </w:pPr>
      <w:rPr>
        <w:rFonts w:ascii="Arial-BoldMT" w:hAnsi="Arial-BoldMT" w:cs="Arial-Bold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13"/>
  </w:num>
  <w:num w:numId="5">
    <w:abstractNumId w:val="14"/>
  </w:num>
  <w:num w:numId="6">
    <w:abstractNumId w:val="3"/>
  </w:num>
  <w:num w:numId="7">
    <w:abstractNumId w:val="15"/>
  </w:num>
  <w:num w:numId="8">
    <w:abstractNumId w:val="16"/>
  </w:num>
  <w:num w:numId="9">
    <w:abstractNumId w:val="2"/>
  </w:num>
  <w:num w:numId="10">
    <w:abstractNumId w:val="7"/>
  </w:num>
  <w:num w:numId="11">
    <w:abstractNumId w:val="12"/>
  </w:num>
  <w:num w:numId="12">
    <w:abstractNumId w:val="0"/>
  </w:num>
  <w:num w:numId="13">
    <w:abstractNumId w:val="11"/>
  </w:num>
  <w:num w:numId="14">
    <w:abstractNumId w:val="6"/>
  </w:num>
  <w:num w:numId="15">
    <w:abstractNumId w:val="9"/>
  </w:num>
  <w:num w:numId="16">
    <w:abstractNumId w:val="17"/>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F6"/>
    <w:rsid w:val="00012A15"/>
    <w:rsid w:val="000515ED"/>
    <w:rsid w:val="00057AE8"/>
    <w:rsid w:val="00061A17"/>
    <w:rsid w:val="00062282"/>
    <w:rsid w:val="00065ED8"/>
    <w:rsid w:val="000939F9"/>
    <w:rsid w:val="00094020"/>
    <w:rsid w:val="000B3CAF"/>
    <w:rsid w:val="000E4082"/>
    <w:rsid w:val="001071C9"/>
    <w:rsid w:val="001516E6"/>
    <w:rsid w:val="00156D41"/>
    <w:rsid w:val="001858F1"/>
    <w:rsid w:val="00190E33"/>
    <w:rsid w:val="00193340"/>
    <w:rsid w:val="001A7A6F"/>
    <w:rsid w:val="001B52E5"/>
    <w:rsid w:val="001D3C25"/>
    <w:rsid w:val="001D5723"/>
    <w:rsid w:val="001D7D9B"/>
    <w:rsid w:val="00247593"/>
    <w:rsid w:val="0025561E"/>
    <w:rsid w:val="00280B4B"/>
    <w:rsid w:val="0029720C"/>
    <w:rsid w:val="002A7184"/>
    <w:rsid w:val="002E3B6F"/>
    <w:rsid w:val="002E70AF"/>
    <w:rsid w:val="002F7B7C"/>
    <w:rsid w:val="00343C41"/>
    <w:rsid w:val="003522A9"/>
    <w:rsid w:val="0035569E"/>
    <w:rsid w:val="003708FC"/>
    <w:rsid w:val="00373D8C"/>
    <w:rsid w:val="003A01EA"/>
    <w:rsid w:val="003B131C"/>
    <w:rsid w:val="003E1831"/>
    <w:rsid w:val="004004F3"/>
    <w:rsid w:val="004030C3"/>
    <w:rsid w:val="004035F6"/>
    <w:rsid w:val="00410974"/>
    <w:rsid w:val="00413579"/>
    <w:rsid w:val="004143B4"/>
    <w:rsid w:val="004177F4"/>
    <w:rsid w:val="0042206D"/>
    <w:rsid w:val="00442712"/>
    <w:rsid w:val="00452256"/>
    <w:rsid w:val="0045584D"/>
    <w:rsid w:val="004705E5"/>
    <w:rsid w:val="00470BD2"/>
    <w:rsid w:val="0047168A"/>
    <w:rsid w:val="004833F3"/>
    <w:rsid w:val="004A2168"/>
    <w:rsid w:val="004B31BD"/>
    <w:rsid w:val="004B6371"/>
    <w:rsid w:val="004D20E3"/>
    <w:rsid w:val="004F0724"/>
    <w:rsid w:val="004F6D02"/>
    <w:rsid w:val="005036BE"/>
    <w:rsid w:val="00511273"/>
    <w:rsid w:val="00520654"/>
    <w:rsid w:val="00592943"/>
    <w:rsid w:val="005A6F9D"/>
    <w:rsid w:val="005C3398"/>
    <w:rsid w:val="005C4ED5"/>
    <w:rsid w:val="005D1E70"/>
    <w:rsid w:val="005F498A"/>
    <w:rsid w:val="005F6E25"/>
    <w:rsid w:val="00620BBA"/>
    <w:rsid w:val="00630250"/>
    <w:rsid w:val="00637E38"/>
    <w:rsid w:val="00652825"/>
    <w:rsid w:val="00656A66"/>
    <w:rsid w:val="00685E4A"/>
    <w:rsid w:val="0069641B"/>
    <w:rsid w:val="006B4E8C"/>
    <w:rsid w:val="006C3707"/>
    <w:rsid w:val="006D2301"/>
    <w:rsid w:val="006E38E0"/>
    <w:rsid w:val="00714011"/>
    <w:rsid w:val="007250C9"/>
    <w:rsid w:val="00727217"/>
    <w:rsid w:val="0074061F"/>
    <w:rsid w:val="007639E8"/>
    <w:rsid w:val="00772FA0"/>
    <w:rsid w:val="0079411D"/>
    <w:rsid w:val="007B5458"/>
    <w:rsid w:val="007B65E5"/>
    <w:rsid w:val="008012A4"/>
    <w:rsid w:val="008210D3"/>
    <w:rsid w:val="00822E50"/>
    <w:rsid w:val="0084737A"/>
    <w:rsid w:val="0088088C"/>
    <w:rsid w:val="00880AF5"/>
    <w:rsid w:val="0088325A"/>
    <w:rsid w:val="008832BF"/>
    <w:rsid w:val="008C7218"/>
    <w:rsid w:val="008E2F52"/>
    <w:rsid w:val="008F6330"/>
    <w:rsid w:val="0094260A"/>
    <w:rsid w:val="00947A01"/>
    <w:rsid w:val="0096213C"/>
    <w:rsid w:val="009768F2"/>
    <w:rsid w:val="0098225D"/>
    <w:rsid w:val="00985506"/>
    <w:rsid w:val="009A5789"/>
    <w:rsid w:val="009B0532"/>
    <w:rsid w:val="009D0484"/>
    <w:rsid w:val="009D5C51"/>
    <w:rsid w:val="009D7E3D"/>
    <w:rsid w:val="009F700A"/>
    <w:rsid w:val="00A06016"/>
    <w:rsid w:val="00A107E1"/>
    <w:rsid w:val="00A35B0A"/>
    <w:rsid w:val="00A47ACE"/>
    <w:rsid w:val="00A51CBD"/>
    <w:rsid w:val="00A5478E"/>
    <w:rsid w:val="00A61B33"/>
    <w:rsid w:val="00A70FAA"/>
    <w:rsid w:val="00A77BDB"/>
    <w:rsid w:val="00A97370"/>
    <w:rsid w:val="00AA1E23"/>
    <w:rsid w:val="00AA6BB7"/>
    <w:rsid w:val="00AC16DF"/>
    <w:rsid w:val="00AC2888"/>
    <w:rsid w:val="00AF18CD"/>
    <w:rsid w:val="00B00F44"/>
    <w:rsid w:val="00B1011E"/>
    <w:rsid w:val="00B57862"/>
    <w:rsid w:val="00B61E27"/>
    <w:rsid w:val="00B860B7"/>
    <w:rsid w:val="00B920AE"/>
    <w:rsid w:val="00BC52D6"/>
    <w:rsid w:val="00BD3407"/>
    <w:rsid w:val="00BD4AD9"/>
    <w:rsid w:val="00BF6A95"/>
    <w:rsid w:val="00C06A2A"/>
    <w:rsid w:val="00C51188"/>
    <w:rsid w:val="00C54010"/>
    <w:rsid w:val="00C633EF"/>
    <w:rsid w:val="00C73841"/>
    <w:rsid w:val="00CD3AEE"/>
    <w:rsid w:val="00CD5557"/>
    <w:rsid w:val="00CE459C"/>
    <w:rsid w:val="00CE6E8B"/>
    <w:rsid w:val="00CE7C88"/>
    <w:rsid w:val="00CF60B6"/>
    <w:rsid w:val="00D02988"/>
    <w:rsid w:val="00D26B03"/>
    <w:rsid w:val="00D4133A"/>
    <w:rsid w:val="00D54876"/>
    <w:rsid w:val="00D660E2"/>
    <w:rsid w:val="00D8001A"/>
    <w:rsid w:val="00D821E9"/>
    <w:rsid w:val="00DA6E88"/>
    <w:rsid w:val="00DB70B3"/>
    <w:rsid w:val="00DB7598"/>
    <w:rsid w:val="00DC6C2A"/>
    <w:rsid w:val="00E1185D"/>
    <w:rsid w:val="00E24350"/>
    <w:rsid w:val="00E25563"/>
    <w:rsid w:val="00E26A79"/>
    <w:rsid w:val="00E32F56"/>
    <w:rsid w:val="00E52DA2"/>
    <w:rsid w:val="00E63054"/>
    <w:rsid w:val="00E74E01"/>
    <w:rsid w:val="00E7506C"/>
    <w:rsid w:val="00E853EA"/>
    <w:rsid w:val="00E94C3F"/>
    <w:rsid w:val="00EB2E74"/>
    <w:rsid w:val="00ED07A7"/>
    <w:rsid w:val="00ED66FE"/>
    <w:rsid w:val="00EF3554"/>
    <w:rsid w:val="00EF59D8"/>
    <w:rsid w:val="00F10D2D"/>
    <w:rsid w:val="00F1481E"/>
    <w:rsid w:val="00F148EB"/>
    <w:rsid w:val="00F22FB6"/>
    <w:rsid w:val="00F301A1"/>
    <w:rsid w:val="00F6237F"/>
    <w:rsid w:val="00F73445"/>
    <w:rsid w:val="00FB6D30"/>
    <w:rsid w:val="00FC4AE5"/>
    <w:rsid w:val="00FC6BEC"/>
    <w:rsid w:val="00FC6FC1"/>
    <w:rsid w:val="00FD0F17"/>
    <w:rsid w:val="00FD39DD"/>
    <w:rsid w:val="00FF3B78"/>
    <w:rsid w:val="00FF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D2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E23"/>
    <w:pPr>
      <w:ind w:left="720"/>
      <w:contextualSpacing/>
    </w:pPr>
  </w:style>
  <w:style w:type="character" w:styleId="Hyperlink">
    <w:name w:val="Hyperlink"/>
    <w:basedOn w:val="DefaultParagraphFont"/>
    <w:uiPriority w:val="99"/>
    <w:unhideWhenUsed/>
    <w:rsid w:val="00B00F44"/>
    <w:rPr>
      <w:color w:val="0000FF" w:themeColor="hyperlink"/>
      <w:u w:val="single"/>
    </w:rPr>
  </w:style>
  <w:style w:type="table" w:styleId="TableGrid">
    <w:name w:val="Table Grid"/>
    <w:basedOn w:val="TableNormal"/>
    <w:uiPriority w:val="59"/>
    <w:rsid w:val="007406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0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F17"/>
    <w:rPr>
      <w:sz w:val="22"/>
      <w:szCs w:val="22"/>
    </w:rPr>
  </w:style>
  <w:style w:type="paragraph" w:styleId="Footer">
    <w:name w:val="footer"/>
    <w:basedOn w:val="Normal"/>
    <w:link w:val="FooterChar"/>
    <w:uiPriority w:val="99"/>
    <w:unhideWhenUsed/>
    <w:rsid w:val="00FD0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F17"/>
    <w:rPr>
      <w:sz w:val="22"/>
      <w:szCs w:val="22"/>
    </w:rPr>
  </w:style>
  <w:style w:type="paragraph" w:styleId="BalloonText">
    <w:name w:val="Balloon Text"/>
    <w:basedOn w:val="Normal"/>
    <w:link w:val="BalloonTextChar"/>
    <w:uiPriority w:val="99"/>
    <w:semiHidden/>
    <w:unhideWhenUsed/>
    <w:rsid w:val="00FD0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F17"/>
    <w:rPr>
      <w:rFonts w:ascii="Tahoma" w:hAnsi="Tahoma" w:cs="Tahoma"/>
      <w:sz w:val="16"/>
      <w:szCs w:val="16"/>
    </w:rPr>
  </w:style>
  <w:style w:type="character" w:styleId="FollowedHyperlink">
    <w:name w:val="FollowedHyperlink"/>
    <w:basedOn w:val="DefaultParagraphFont"/>
    <w:uiPriority w:val="99"/>
    <w:semiHidden/>
    <w:unhideWhenUsed/>
    <w:rsid w:val="008E2F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D2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E23"/>
    <w:pPr>
      <w:ind w:left="720"/>
      <w:contextualSpacing/>
    </w:pPr>
  </w:style>
  <w:style w:type="character" w:styleId="Hyperlink">
    <w:name w:val="Hyperlink"/>
    <w:basedOn w:val="DefaultParagraphFont"/>
    <w:uiPriority w:val="99"/>
    <w:unhideWhenUsed/>
    <w:rsid w:val="00B00F44"/>
    <w:rPr>
      <w:color w:val="0000FF" w:themeColor="hyperlink"/>
      <w:u w:val="single"/>
    </w:rPr>
  </w:style>
  <w:style w:type="table" w:styleId="TableGrid">
    <w:name w:val="Table Grid"/>
    <w:basedOn w:val="TableNormal"/>
    <w:uiPriority w:val="59"/>
    <w:rsid w:val="007406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0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F17"/>
    <w:rPr>
      <w:sz w:val="22"/>
      <w:szCs w:val="22"/>
    </w:rPr>
  </w:style>
  <w:style w:type="paragraph" w:styleId="Footer">
    <w:name w:val="footer"/>
    <w:basedOn w:val="Normal"/>
    <w:link w:val="FooterChar"/>
    <w:uiPriority w:val="99"/>
    <w:unhideWhenUsed/>
    <w:rsid w:val="00FD0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F17"/>
    <w:rPr>
      <w:sz w:val="22"/>
      <w:szCs w:val="22"/>
    </w:rPr>
  </w:style>
  <w:style w:type="paragraph" w:styleId="BalloonText">
    <w:name w:val="Balloon Text"/>
    <w:basedOn w:val="Normal"/>
    <w:link w:val="BalloonTextChar"/>
    <w:uiPriority w:val="99"/>
    <w:semiHidden/>
    <w:unhideWhenUsed/>
    <w:rsid w:val="00FD0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F17"/>
    <w:rPr>
      <w:rFonts w:ascii="Tahoma" w:hAnsi="Tahoma" w:cs="Tahoma"/>
      <w:sz w:val="16"/>
      <w:szCs w:val="16"/>
    </w:rPr>
  </w:style>
  <w:style w:type="character" w:styleId="FollowedHyperlink">
    <w:name w:val="FollowedHyperlink"/>
    <w:basedOn w:val="DefaultParagraphFont"/>
    <w:uiPriority w:val="99"/>
    <w:semiHidden/>
    <w:unhideWhenUsed/>
    <w:rsid w:val="008E2F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programreview"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committees.kccd.edu/bc/committee/programrevie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id.net/degreereview.html"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ittees.kccd.edu/bc/committee/programreview" TargetMode="External"/><Relationship Id="rId5" Type="http://schemas.openxmlformats.org/officeDocument/2006/relationships/settings" Target="settings.xml"/><Relationship Id="rId15" Type="http://schemas.openxmlformats.org/officeDocument/2006/relationships/hyperlink" Target="https://committees.kccd.edu/sites/committees.kccd.edu/files/Copy%20of%2012%20M%26O%20Needs%20Workbook%2012-13%20APR.xlsx" TargetMode="External"/><Relationship Id="rId10" Type="http://schemas.openxmlformats.org/officeDocument/2006/relationships/hyperlink" Target="http://committees.kccd.edu/bc/committee/programrevie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ommittees.kccd.edu/bc/committee/programreview" TargetMode="External"/><Relationship Id="rId14" Type="http://schemas.openxmlformats.org/officeDocument/2006/relationships/hyperlink" Target="http://www.bakersfieldcollege.edu/irp/Annual%20Program%20Reviews/2012-13/13%20ISIT%20Priority%20Workbook%2012-13.xlsx"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A76701-4967-4DBD-8502-6975FEF900D3}">
  <ds:schemaRefs>
    <ds:schemaRef ds:uri="http://schemas.openxmlformats.org/officeDocument/2006/bibliography"/>
  </ds:schemaRefs>
</ds:datastoreItem>
</file>

<file path=customXml/itemProps2.xml><?xml version="1.0" encoding="utf-8"?>
<ds:datastoreItem xmlns:ds="http://schemas.openxmlformats.org/officeDocument/2006/customXml" ds:itemID="{088BF8B6-36BF-4BF6-9A3C-E0323820DD9D}"/>
</file>

<file path=customXml/itemProps3.xml><?xml version="1.0" encoding="utf-8"?>
<ds:datastoreItem xmlns:ds="http://schemas.openxmlformats.org/officeDocument/2006/customXml" ds:itemID="{6AC1119C-D2A4-472C-BD72-70AFE2A4C1F3}"/>
</file>

<file path=customXml/itemProps4.xml><?xml version="1.0" encoding="utf-8"?>
<ds:datastoreItem xmlns:ds="http://schemas.openxmlformats.org/officeDocument/2006/customXml" ds:itemID="{8E825B08-B523-4FE3-BC19-143B68C60D16}"/>
</file>

<file path=docProps/app.xml><?xml version="1.0" encoding="utf-8"?>
<Properties xmlns="http://schemas.openxmlformats.org/officeDocument/2006/extended-properties" xmlns:vt="http://schemas.openxmlformats.org/officeDocument/2006/docPropsVTypes">
  <Template>Normal.dotm</Template>
  <TotalTime>0</TotalTime>
  <Pages>6</Pages>
  <Words>2594</Words>
  <Characters>14788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Mourtzanos</dc:creator>
  <cp:lastModifiedBy>Gregg Cluff</cp:lastModifiedBy>
  <cp:revision>2</cp:revision>
  <cp:lastPrinted>2013-07-31T18:35:00Z</cp:lastPrinted>
  <dcterms:created xsi:type="dcterms:W3CDTF">2014-09-22T17:05:00Z</dcterms:created>
  <dcterms:modified xsi:type="dcterms:W3CDTF">2014-09-22T17:05:00Z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