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267400">
      <w:pPr>
        <w:spacing w:after="0" w:line="240" w:lineRule="auto"/>
        <w:jc w:val="center"/>
        <w:rPr>
          <w:b/>
          <w:sz w:val="32"/>
          <w:szCs w:val="32"/>
        </w:rPr>
      </w:pPr>
      <w:r w:rsidRPr="007A3CDB">
        <w:rPr>
          <w:b/>
          <w:sz w:val="32"/>
          <w:szCs w:val="32"/>
        </w:rPr>
        <w:t>Bakersfield College</w:t>
      </w:r>
    </w:p>
    <w:p w:rsidR="006340FF" w:rsidRPr="007A3CDB" w:rsidRDefault="006340FF" w:rsidP="00267400">
      <w:pPr>
        <w:spacing w:after="0" w:line="240" w:lineRule="auto"/>
        <w:jc w:val="center"/>
        <w:rPr>
          <w:b/>
          <w:sz w:val="32"/>
          <w:szCs w:val="32"/>
        </w:rPr>
      </w:pPr>
      <w:r w:rsidRPr="007A3CDB">
        <w:rPr>
          <w:b/>
          <w:sz w:val="32"/>
          <w:szCs w:val="32"/>
        </w:rPr>
        <w:t>Program Review – Annual Update</w:t>
      </w:r>
    </w:p>
    <w:p w:rsidR="00267400" w:rsidRDefault="00267400" w:rsidP="00267400">
      <w:pPr>
        <w:spacing w:after="0" w:line="240" w:lineRule="auto"/>
        <w:rPr>
          <w:b/>
          <w:u w:val="single"/>
        </w:rPr>
      </w:pPr>
    </w:p>
    <w:p w:rsidR="006340FF" w:rsidRPr="00442712" w:rsidRDefault="006340FF" w:rsidP="00267400">
      <w:pPr>
        <w:spacing w:after="0" w:line="240" w:lineRule="auto"/>
        <w:rPr>
          <w:b/>
          <w:u w:val="single"/>
        </w:rPr>
      </w:pPr>
      <w:r>
        <w:rPr>
          <w:b/>
          <w:u w:val="single"/>
        </w:rPr>
        <w:t xml:space="preserve">I. </w:t>
      </w:r>
      <w:r w:rsidRPr="00442712">
        <w:rPr>
          <w:b/>
          <w:u w:val="single"/>
        </w:rPr>
        <w:t>Program Information:</w:t>
      </w:r>
    </w:p>
    <w:p w:rsidR="006340FF" w:rsidRPr="001B7022" w:rsidRDefault="006340FF" w:rsidP="00267400">
      <w:pPr>
        <w:spacing w:after="0" w:line="240" w:lineRule="auto"/>
        <w:rPr>
          <w:b/>
        </w:rPr>
      </w:pPr>
      <w:r w:rsidRPr="001B7022">
        <w:rPr>
          <w:b/>
        </w:rPr>
        <w:t>Program Name:</w:t>
      </w:r>
      <w:r w:rsidRPr="001B7022">
        <w:rPr>
          <w:b/>
        </w:rPr>
        <w:tab/>
      </w:r>
      <w:r w:rsidRPr="001B7022">
        <w:rPr>
          <w:b/>
        </w:rPr>
        <w:tab/>
      </w:r>
      <w:r w:rsidR="001A2454" w:rsidRPr="001B7022">
        <w:rPr>
          <w:b/>
        </w:rPr>
        <w:t>Woodworking Technology</w:t>
      </w:r>
      <w:r w:rsidRPr="001B7022">
        <w:rPr>
          <w:b/>
        </w:rPr>
        <w:tab/>
      </w:r>
    </w:p>
    <w:p w:rsidR="006340FF" w:rsidRPr="001B7022" w:rsidRDefault="006340FF" w:rsidP="00267400">
      <w:pPr>
        <w:spacing w:after="0" w:line="240" w:lineRule="auto"/>
        <w:rPr>
          <w:b/>
        </w:rPr>
      </w:pPr>
      <w:r w:rsidRPr="001B7022">
        <w:rPr>
          <w:b/>
        </w:rPr>
        <w:t>Program Type:</w:t>
      </w:r>
      <w:r w:rsidRPr="001B7022">
        <w:rPr>
          <w:b/>
        </w:rPr>
        <w:tab/>
      </w:r>
      <w:r w:rsidRPr="001B7022">
        <w:rPr>
          <w:b/>
        </w:rPr>
        <w:tab/>
      </w:r>
      <w:r w:rsidR="00890291">
        <w:rPr>
          <w:rFonts w:cstheme="minorHAnsi"/>
          <w:b/>
        </w:rPr>
        <w:fldChar w:fldCharType="begin">
          <w:ffData>
            <w:name w:val=""/>
            <w:enabled/>
            <w:calcOnExit w:val="0"/>
            <w:checkBox>
              <w:sizeAuto/>
              <w:default w:val="1"/>
            </w:checkBox>
          </w:ffData>
        </w:fldChar>
      </w:r>
      <w:r w:rsidR="001B7022">
        <w:rPr>
          <w:rFonts w:cstheme="minorHAnsi"/>
          <w:b/>
        </w:rPr>
        <w:instrText xml:space="preserve"> FORMCHECKBOX </w:instrText>
      </w:r>
      <w:r w:rsidR="00882980">
        <w:rPr>
          <w:rFonts w:cstheme="minorHAnsi"/>
          <w:b/>
        </w:rPr>
      </w:r>
      <w:r w:rsidR="00882980">
        <w:rPr>
          <w:rFonts w:cstheme="minorHAnsi"/>
          <w:b/>
        </w:rPr>
        <w:fldChar w:fldCharType="separate"/>
      </w:r>
      <w:r w:rsidR="00890291">
        <w:rPr>
          <w:rFonts w:cstheme="minorHAnsi"/>
          <w:b/>
        </w:rPr>
        <w:fldChar w:fldCharType="end"/>
      </w:r>
      <w:r w:rsidR="001B7022">
        <w:rPr>
          <w:rFonts w:cstheme="minorHAnsi"/>
          <w:b/>
        </w:rPr>
        <w:t xml:space="preserve"> </w:t>
      </w:r>
      <w:r w:rsidRPr="001B7022">
        <w:rPr>
          <w:b/>
        </w:rPr>
        <w:t>Instructional</w:t>
      </w:r>
      <w:r w:rsidRPr="001B7022">
        <w:rPr>
          <w:b/>
        </w:rPr>
        <w:tab/>
      </w:r>
      <w:r w:rsidRPr="001B7022">
        <w:rPr>
          <w:b/>
        </w:rPr>
        <w:tab/>
      </w:r>
      <w:r w:rsidR="00890291" w:rsidRPr="001B7022">
        <w:rPr>
          <w:rFonts w:cstheme="minorHAnsi"/>
          <w:b/>
        </w:rPr>
        <w:fldChar w:fldCharType="begin">
          <w:ffData>
            <w:name w:val="Check9"/>
            <w:enabled/>
            <w:calcOnExit w:val="0"/>
            <w:checkBox>
              <w:sizeAuto/>
              <w:default w:val="0"/>
            </w:checkBox>
          </w:ffData>
        </w:fldChar>
      </w:r>
      <w:bookmarkStart w:id="0" w:name="Check9"/>
      <w:r w:rsidRPr="001B7022">
        <w:rPr>
          <w:rFonts w:cstheme="minorHAnsi"/>
          <w:b/>
        </w:rPr>
        <w:instrText xml:space="preserve"> FORMCHECKBOX </w:instrText>
      </w:r>
      <w:r w:rsidR="00882980">
        <w:rPr>
          <w:rFonts w:cstheme="minorHAnsi"/>
          <w:b/>
        </w:rPr>
      </w:r>
      <w:r w:rsidR="00882980">
        <w:rPr>
          <w:rFonts w:cstheme="minorHAnsi"/>
          <w:b/>
        </w:rPr>
        <w:fldChar w:fldCharType="separate"/>
      </w:r>
      <w:r w:rsidR="00890291" w:rsidRPr="001B7022">
        <w:rPr>
          <w:rFonts w:cstheme="minorHAnsi"/>
          <w:b/>
        </w:rPr>
        <w:fldChar w:fldCharType="end"/>
      </w:r>
      <w:bookmarkEnd w:id="0"/>
      <w:r w:rsidRPr="001B7022">
        <w:rPr>
          <w:rFonts w:cstheme="minorHAnsi"/>
          <w:b/>
        </w:rPr>
        <w:t xml:space="preserve"> </w:t>
      </w:r>
      <w:r w:rsidRPr="001B7022">
        <w:rPr>
          <w:b/>
        </w:rPr>
        <w:t>Non-Instructional</w:t>
      </w:r>
    </w:p>
    <w:p w:rsidR="00267400" w:rsidRDefault="00267400" w:rsidP="00267400">
      <w:pPr>
        <w:spacing w:before="60" w:line="240" w:lineRule="auto"/>
      </w:pPr>
    </w:p>
    <w:p w:rsidR="00267400" w:rsidRPr="001B7022" w:rsidRDefault="006340FF" w:rsidP="00267400">
      <w:pPr>
        <w:spacing w:before="60" w:line="240" w:lineRule="auto"/>
        <w:rPr>
          <w:b/>
        </w:rPr>
      </w:pPr>
      <w:r w:rsidRPr="001B7022">
        <w:rPr>
          <w:b/>
        </w:rPr>
        <w:t>Program Mission Statement:</w:t>
      </w:r>
      <w:r w:rsidR="001A2454" w:rsidRPr="001B7022">
        <w:rPr>
          <w:b/>
        </w:rPr>
        <w:t xml:space="preserve">   </w:t>
      </w:r>
    </w:p>
    <w:p w:rsidR="006340FF" w:rsidRPr="001B7022" w:rsidRDefault="001A2454" w:rsidP="00267400">
      <w:pPr>
        <w:spacing w:before="60" w:line="240" w:lineRule="auto"/>
        <w:rPr>
          <w:szCs w:val="18"/>
        </w:rPr>
      </w:pPr>
      <w:r w:rsidRPr="001B7022">
        <w:t>Continuing from the last annual Program Review, the program mission statement for Woodworking Technology is to continue being</w:t>
      </w:r>
      <w:r w:rsidRPr="001B7022">
        <w:rPr>
          <w:iCs/>
          <w:sz w:val="23"/>
          <w:szCs w:val="23"/>
        </w:rPr>
        <w:t xml:space="preserve"> an exemplary model of student success by developing and implementing excellent learning opportunities in basic and advanced skills for career/technical education for our diverse community so that our students can thrive in a rapidly changing world. </w:t>
      </w:r>
      <w:r w:rsidRPr="001B7022">
        <w:rPr>
          <w:rFonts w:eastAsia="Times New Roman"/>
          <w:szCs w:val="18"/>
        </w:rPr>
        <w:t>The</w:t>
      </w:r>
      <w:r w:rsidRPr="001B7022">
        <w:rPr>
          <w:szCs w:val="18"/>
        </w:rPr>
        <w:t xml:space="preserve"> Woodworking Technology Program </w:t>
      </w:r>
      <w:r w:rsidRPr="001B7022">
        <w:rPr>
          <w:rFonts w:eastAsia="Times New Roman"/>
          <w:szCs w:val="18"/>
        </w:rPr>
        <w:t>faculty strives to offer effective, up to date and student centered instruction, being sensitive to the diversity of our students, their educational needs, and their career goals.  The program provides relevant course and lab work geared toward students seeking careers in EIT related fields, also meeting the needs of students seeking training for career advancement or skills updating.  The program utilizes a multi-dimensional common core approach in preparing our students not only for their specific career goals, but also provide activities that assist them with meeting their personal, academic, and intellectual goals.  The professor of the Woodworking Technology Program</w:t>
      </w:r>
      <w:r w:rsidRPr="001B7022">
        <w:rPr>
          <w:szCs w:val="18"/>
        </w:rPr>
        <w:t xml:space="preserve"> actively articulates with local industry and continues to update</w:t>
      </w:r>
      <w:r w:rsidRPr="001B7022">
        <w:rPr>
          <w:rFonts w:eastAsia="Times New Roman"/>
          <w:szCs w:val="18"/>
        </w:rPr>
        <w:t xml:space="preserve"> program/facilities, making improvements as needed, as well as supports the Bakersfield College Vision, Mission </w:t>
      </w:r>
      <w:r w:rsidR="0097109E" w:rsidRPr="001B7022">
        <w:rPr>
          <w:rFonts w:eastAsia="Times New Roman"/>
          <w:szCs w:val="18"/>
        </w:rPr>
        <w:t xml:space="preserve">and </w:t>
      </w:r>
      <w:r w:rsidRPr="001B7022">
        <w:rPr>
          <w:rFonts w:eastAsia="Times New Roman"/>
          <w:szCs w:val="18"/>
        </w:rPr>
        <w:t xml:space="preserve">Core Value Statements, </w:t>
      </w:r>
      <w:r w:rsidR="0097109E" w:rsidRPr="001B7022">
        <w:rPr>
          <w:rFonts w:eastAsia="Times New Roman"/>
          <w:szCs w:val="18"/>
        </w:rPr>
        <w:t xml:space="preserve">and </w:t>
      </w:r>
      <w:r w:rsidRPr="001B7022">
        <w:rPr>
          <w:rFonts w:eastAsia="Times New Roman"/>
          <w:szCs w:val="18"/>
        </w:rPr>
        <w:t xml:space="preserve">the BC Strategic Focus Documents in order to provide the most appropriate educational environment for students within the program. </w:t>
      </w:r>
    </w:p>
    <w:p w:rsidR="006340FF" w:rsidRPr="001B7022" w:rsidRDefault="006340FF" w:rsidP="00267400">
      <w:pPr>
        <w:spacing w:after="0" w:line="240" w:lineRule="auto"/>
        <w:rPr>
          <w:b/>
          <w:color w:val="00B050"/>
        </w:rPr>
      </w:pPr>
      <w:r w:rsidRPr="001B7022">
        <w:rPr>
          <w:b/>
        </w:rPr>
        <w:t xml:space="preserve">Program Description:  </w:t>
      </w:r>
      <w:r w:rsidRPr="001B7022">
        <w:rPr>
          <w:rFonts w:cstheme="minorHAnsi"/>
          <w:b/>
        </w:rPr>
        <w:t>Describe</w:t>
      </w:r>
      <w:r w:rsidRPr="001B7022">
        <w:rPr>
          <w:b/>
        </w:rPr>
        <w:t xml:space="preserve"> how the program supports the </w:t>
      </w:r>
      <w:r w:rsidRPr="001B7022">
        <w:rPr>
          <w:b/>
          <w:color w:val="0000FF"/>
          <w:u w:val="single"/>
        </w:rPr>
        <w:t>Bakersfield College Mission</w:t>
      </w:r>
      <w:r w:rsidRPr="001B7022">
        <w:rPr>
          <w:b/>
        </w:rPr>
        <w:t xml:space="preserve">.  </w:t>
      </w:r>
    </w:p>
    <w:p w:rsidR="0097109E" w:rsidRPr="001B7022" w:rsidRDefault="0097109E" w:rsidP="0097109E">
      <w:pPr>
        <w:spacing w:after="0"/>
      </w:pPr>
      <w:r w:rsidRPr="001B7022">
        <w:t>In continuation with the last annual program review and pursuant to the mission of Bakersfield College, the Woodworking Technology Program is composed of transfer, CTE and basic to advanced skills enhancement.   Through appropriate coursework, the Woodworking Program will see that those students looking to transfer to a four-year institution will have the requisite skills in order to successfully matriculate.  For those students who are seeking CTE job skills in related fields of endeavor, the Woodworking Program will endeavor to not only provide the student with an opportunity to acquire said skills vis-à-vis program SLO’s, but will also direct them to opportunities for both part and full time employment.  The Woodworking Program will provide the student with opportunities to enhance their basic skill levels vis-à-vis an instructional process that concentrates upon a common core while focusing on course content.  Students will also be encouraged to participate in campus programs, seminars and workshops that will provide them with the opportunity to enhance any deficit areas within their skill sets.</w:t>
      </w:r>
    </w:p>
    <w:p w:rsidR="0097109E" w:rsidRPr="001B7022" w:rsidRDefault="0097109E" w:rsidP="0097109E">
      <w:pPr>
        <w:spacing w:after="0"/>
        <w:rPr>
          <w:rFonts w:cstheme="minorHAnsi"/>
        </w:rPr>
      </w:pPr>
    </w:p>
    <w:p w:rsidR="0097109E" w:rsidRPr="001B7022" w:rsidRDefault="0097109E" w:rsidP="0097109E">
      <w:pPr>
        <w:spacing w:after="0"/>
        <w:rPr>
          <w:rFonts w:cstheme="minorHAnsi"/>
        </w:rPr>
      </w:pPr>
      <w:r w:rsidRPr="001B7022">
        <w:rPr>
          <w:rFonts w:cstheme="minorHAnsi"/>
        </w:rPr>
        <w:t>Degrees and Certificates: List the degrees and/or Certificates of Achievement awarded by the program, if applicable.</w:t>
      </w:r>
    </w:p>
    <w:p w:rsidR="0097109E" w:rsidRPr="001B7022" w:rsidRDefault="0097109E" w:rsidP="0097109E">
      <w:pPr>
        <w:pStyle w:val="ListParagraph"/>
        <w:numPr>
          <w:ilvl w:val="0"/>
          <w:numId w:val="18"/>
        </w:numPr>
        <w:spacing w:after="0"/>
        <w:rPr>
          <w:rFonts w:cstheme="minorHAnsi"/>
        </w:rPr>
      </w:pPr>
      <w:r w:rsidRPr="001B7022">
        <w:rPr>
          <w:rFonts w:cstheme="minorHAnsi"/>
        </w:rPr>
        <w:t xml:space="preserve"> AS Industrial Technology, Woodworking and Cabinetmaking Option</w:t>
      </w:r>
    </w:p>
    <w:p w:rsidR="0097109E" w:rsidRPr="001B7022" w:rsidRDefault="0097109E" w:rsidP="0097109E">
      <w:pPr>
        <w:pStyle w:val="ListParagraph"/>
        <w:numPr>
          <w:ilvl w:val="0"/>
          <w:numId w:val="18"/>
        </w:numPr>
        <w:spacing w:after="0"/>
        <w:rPr>
          <w:rFonts w:cstheme="minorHAnsi"/>
        </w:rPr>
      </w:pPr>
      <w:r w:rsidRPr="001B7022">
        <w:rPr>
          <w:rFonts w:cstheme="minorHAnsi"/>
        </w:rPr>
        <w:t>JSC Woodworking/Cabinetmaking</w:t>
      </w:r>
    </w:p>
    <w:p w:rsidR="0097109E" w:rsidRPr="001B7022" w:rsidRDefault="0097109E" w:rsidP="0097109E">
      <w:pPr>
        <w:pStyle w:val="ListParagraph"/>
        <w:numPr>
          <w:ilvl w:val="0"/>
          <w:numId w:val="18"/>
        </w:numPr>
        <w:spacing w:after="0"/>
        <w:rPr>
          <w:rFonts w:cstheme="minorHAnsi"/>
        </w:rPr>
      </w:pPr>
      <w:r w:rsidRPr="001B7022">
        <w:rPr>
          <w:rFonts w:cstheme="minorHAnsi"/>
        </w:rPr>
        <w:t>CA Cabinetmaking</w:t>
      </w:r>
    </w:p>
    <w:p w:rsidR="00F86C2A" w:rsidRPr="001B7022" w:rsidRDefault="00F86C2A" w:rsidP="006340FF">
      <w:pPr>
        <w:spacing w:after="0" w:line="360" w:lineRule="auto"/>
        <w:rPr>
          <w:u w:val="single"/>
        </w:rPr>
      </w:pPr>
    </w:p>
    <w:p w:rsidR="0097109E" w:rsidRDefault="0097109E" w:rsidP="006340FF">
      <w:pPr>
        <w:spacing w:after="0" w:line="360" w:lineRule="auto"/>
        <w:rPr>
          <w:b/>
          <w:u w:val="single"/>
        </w:rPr>
      </w:pPr>
    </w:p>
    <w:p w:rsidR="00267400" w:rsidRDefault="00267400" w:rsidP="006340FF">
      <w:pPr>
        <w:spacing w:after="0" w:line="360" w:lineRule="auto"/>
        <w:rPr>
          <w:b/>
          <w:u w:val="single"/>
        </w:rPr>
      </w:pPr>
    </w:p>
    <w:p w:rsidR="006340FF" w:rsidRDefault="006340FF" w:rsidP="00A56273">
      <w:pPr>
        <w:spacing w:after="0" w:line="240" w:lineRule="auto"/>
        <w:rPr>
          <w:b/>
          <w:u w:val="single"/>
        </w:rPr>
      </w:pPr>
      <w:r>
        <w:rPr>
          <w:b/>
          <w:u w:val="single"/>
        </w:rPr>
        <w:lastRenderedPageBreak/>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267400" w:rsidRPr="005036BE" w:rsidRDefault="00267400" w:rsidP="00A56273">
      <w:pPr>
        <w:spacing w:after="0" w:line="240" w:lineRule="auto"/>
        <w:rPr>
          <w:b/>
          <w:u w:val="single"/>
        </w:rPr>
      </w:pPr>
    </w:p>
    <w:p w:rsidR="006340FF" w:rsidRPr="001B7022" w:rsidRDefault="006340FF" w:rsidP="00267400">
      <w:pPr>
        <w:pStyle w:val="ListParagraph"/>
        <w:numPr>
          <w:ilvl w:val="0"/>
          <w:numId w:val="9"/>
        </w:numPr>
        <w:tabs>
          <w:tab w:val="left" w:pos="360"/>
        </w:tabs>
        <w:spacing w:after="0" w:line="240" w:lineRule="auto"/>
        <w:ind w:left="0" w:firstLine="0"/>
        <w:rPr>
          <w:rFonts w:cstheme="minorHAnsi"/>
          <w:b/>
        </w:rPr>
      </w:pPr>
      <w:r w:rsidRPr="001B7022">
        <w:rPr>
          <w:b/>
        </w:rPr>
        <w:t>How did your outcomes assessment results inform your program planning?</w:t>
      </w:r>
    </w:p>
    <w:p w:rsidR="00A56273" w:rsidRPr="0097109E" w:rsidRDefault="00A56273" w:rsidP="00A56273">
      <w:pPr>
        <w:pStyle w:val="ListParagraph"/>
        <w:spacing w:after="0" w:line="240" w:lineRule="auto"/>
        <w:ind w:left="0"/>
        <w:rPr>
          <w:rFonts w:cstheme="minorHAnsi"/>
        </w:rPr>
      </w:pPr>
    </w:p>
    <w:p w:rsidR="0097109E" w:rsidRPr="001B7022" w:rsidRDefault="0097109E" w:rsidP="00A56273">
      <w:pPr>
        <w:pStyle w:val="ListParagraph"/>
        <w:spacing w:after="0" w:line="240" w:lineRule="auto"/>
        <w:ind w:left="0"/>
      </w:pPr>
      <w:r w:rsidRPr="001B7022">
        <w:t xml:space="preserve">Based on the survey of students during the </w:t>
      </w:r>
      <w:proofErr w:type="gramStart"/>
      <w:r w:rsidRPr="001B7022">
        <w:t>Spring</w:t>
      </w:r>
      <w:proofErr w:type="gramEnd"/>
      <w:r w:rsidRPr="001B7022">
        <w:t xml:space="preserve"> semester of 2014, program offerings in the area of Woodworking Technology were implemented into the college schedule for offering in Fall 2014.  Based on these results, two sections of Woodworking B2, Furniture and Cabinetmaking, were offered for </w:t>
      </w:r>
      <w:proofErr w:type="gramStart"/>
      <w:r w:rsidRPr="001B7022">
        <w:t>Fall</w:t>
      </w:r>
      <w:proofErr w:type="gramEnd"/>
      <w:r w:rsidRPr="001B7022">
        <w:t xml:space="preserve"> 2014.  This will allow students from this semester to spiral into Wood B5, Intermediate Cabinetmaking for </w:t>
      </w:r>
      <w:proofErr w:type="gramStart"/>
      <w:r w:rsidRPr="001B7022">
        <w:t>Spring</w:t>
      </w:r>
      <w:proofErr w:type="gramEnd"/>
      <w:r w:rsidRPr="001B7022">
        <w:t xml:space="preserve"> semester 2015.</w:t>
      </w:r>
      <w:r w:rsidR="004442A0" w:rsidRPr="001B7022">
        <w:t xml:space="preserve"> Upon completion of Wood B2 and B5 in the </w:t>
      </w:r>
      <w:proofErr w:type="gramStart"/>
      <w:r w:rsidR="004442A0" w:rsidRPr="001B7022">
        <w:t>Spring</w:t>
      </w:r>
      <w:proofErr w:type="gramEnd"/>
      <w:r w:rsidR="004442A0" w:rsidRPr="001B7022">
        <w:t xml:space="preserve"> semester of 2015, students would be able to earn a Certificate of Achievement.  Course offerings for the 2015-16 year would then allow students to continue working towards a Jobs Skills Certificate and/or an A.S. Degree in Woodworking Technology.</w:t>
      </w:r>
    </w:p>
    <w:p w:rsidR="00A56273" w:rsidRPr="007250C9" w:rsidRDefault="00A56273" w:rsidP="00267400">
      <w:pPr>
        <w:pStyle w:val="ListParagraph"/>
        <w:tabs>
          <w:tab w:val="left" w:pos="360"/>
        </w:tabs>
        <w:spacing w:after="0" w:line="240" w:lineRule="auto"/>
        <w:ind w:left="0"/>
        <w:rPr>
          <w:rFonts w:cstheme="minorHAnsi"/>
        </w:rPr>
      </w:pPr>
    </w:p>
    <w:p w:rsidR="006340FF" w:rsidRPr="001B7022" w:rsidRDefault="006340FF" w:rsidP="00267400">
      <w:pPr>
        <w:pStyle w:val="ListParagraph"/>
        <w:numPr>
          <w:ilvl w:val="0"/>
          <w:numId w:val="9"/>
        </w:numPr>
        <w:tabs>
          <w:tab w:val="left" w:pos="360"/>
        </w:tabs>
        <w:spacing w:after="0" w:line="240" w:lineRule="auto"/>
        <w:ind w:left="0" w:firstLine="0"/>
        <w:rPr>
          <w:rFonts w:cstheme="minorHAnsi"/>
          <w:b/>
        </w:rPr>
      </w:pPr>
      <w:r w:rsidRPr="001B7022">
        <w:rPr>
          <w:b/>
        </w:rPr>
        <w:t>How did your outcomes assessment results inform your resource requests</w:t>
      </w:r>
      <w:r w:rsidR="003D27D1" w:rsidRPr="001B7022">
        <w:rPr>
          <w:b/>
        </w:rPr>
        <w:t>?</w:t>
      </w:r>
    </w:p>
    <w:p w:rsidR="00A56273" w:rsidRPr="0097109E" w:rsidRDefault="00A56273" w:rsidP="00A56273">
      <w:pPr>
        <w:pStyle w:val="ListParagraph"/>
        <w:spacing w:after="0" w:line="240" w:lineRule="auto"/>
        <w:ind w:left="0"/>
        <w:rPr>
          <w:rFonts w:cstheme="minorHAnsi"/>
        </w:rPr>
      </w:pPr>
    </w:p>
    <w:p w:rsidR="0097109E" w:rsidRPr="001B7022" w:rsidRDefault="0097109E" w:rsidP="00A56273">
      <w:pPr>
        <w:pStyle w:val="ListParagraph"/>
        <w:spacing w:after="0" w:line="240" w:lineRule="auto"/>
        <w:ind w:left="0"/>
        <w:rPr>
          <w:rFonts w:cstheme="minorHAnsi"/>
        </w:rPr>
      </w:pPr>
      <w:r w:rsidRPr="001B7022">
        <w:rPr>
          <w:rFonts w:cstheme="minorHAnsi"/>
        </w:rPr>
        <w:t xml:space="preserve">Once it was established that two Wood B2 courses would be offered in the Fall of 2014, curricular materials and resources were assessed in order to meet this need and it was determined that current materials and supplies were currently available to meet the needs of all students for Fall semester 2014.  Materials and resources will be assessed during </w:t>
      </w:r>
      <w:proofErr w:type="gramStart"/>
      <w:r w:rsidRPr="001B7022">
        <w:rPr>
          <w:rFonts w:cstheme="minorHAnsi"/>
        </w:rPr>
        <w:t>Fall</w:t>
      </w:r>
      <w:proofErr w:type="gramEnd"/>
      <w:r w:rsidRPr="001B7022">
        <w:rPr>
          <w:rFonts w:cstheme="minorHAnsi"/>
        </w:rPr>
        <w:t xml:space="preserve"> semester 2014 to determine any requisite materials and resources necessary to implement course offerings for Spring semester 2015.  </w:t>
      </w:r>
    </w:p>
    <w:p w:rsidR="0097109E" w:rsidRPr="001B7022" w:rsidRDefault="0097109E" w:rsidP="00A56273">
      <w:pPr>
        <w:pStyle w:val="ListParagraph"/>
        <w:spacing w:after="0" w:line="240" w:lineRule="auto"/>
        <w:ind w:left="0"/>
        <w:rPr>
          <w:rFonts w:cstheme="minorHAnsi"/>
        </w:rPr>
      </w:pPr>
    </w:p>
    <w:p w:rsidR="0087586F" w:rsidRPr="001B7022" w:rsidRDefault="0087586F" w:rsidP="00267400">
      <w:pPr>
        <w:pStyle w:val="ListParagraph"/>
        <w:numPr>
          <w:ilvl w:val="0"/>
          <w:numId w:val="9"/>
        </w:numPr>
        <w:tabs>
          <w:tab w:val="left" w:pos="360"/>
        </w:tabs>
        <w:spacing w:after="0" w:line="240" w:lineRule="auto"/>
        <w:rPr>
          <w:b/>
        </w:rPr>
      </w:pPr>
      <w:r w:rsidRPr="001B7022">
        <w:rPr>
          <w:rFonts w:cstheme="minorHAnsi"/>
          <w:b/>
        </w:rPr>
        <w:t xml:space="preserve">Instructional Programs only:  </w:t>
      </w:r>
      <w:r w:rsidRPr="001B7022">
        <w:rPr>
          <w:b/>
        </w:rPr>
        <w:t xml:space="preserve">How do course level student learning outcomes align </w:t>
      </w:r>
      <w:r w:rsidR="00A70D85" w:rsidRPr="001B7022">
        <w:rPr>
          <w:b/>
        </w:rPr>
        <w:t>with</w:t>
      </w:r>
      <w:r w:rsidRPr="001B7022">
        <w:rPr>
          <w:b/>
        </w:rPr>
        <w:t xml:space="preserve"> program learning outcomes? </w:t>
      </w:r>
    </w:p>
    <w:p w:rsidR="00A56273" w:rsidRDefault="00A56273" w:rsidP="00A56273">
      <w:pPr>
        <w:pStyle w:val="ListParagraph"/>
        <w:spacing w:after="0" w:line="240" w:lineRule="auto"/>
        <w:ind w:left="0"/>
      </w:pPr>
    </w:p>
    <w:p w:rsidR="005B1E14" w:rsidRPr="001B7022" w:rsidRDefault="00A56273" w:rsidP="00A56273">
      <w:pPr>
        <w:pStyle w:val="ListParagraph"/>
        <w:spacing w:after="0" w:line="240" w:lineRule="auto"/>
        <w:ind w:left="0"/>
      </w:pPr>
      <w:r w:rsidRPr="001B7022">
        <w:t>The course level student learning outcomes align perfectly with the program learning outcomes.  Based upon the need of each learning group, conscious decisions on the part of the professor are made during lecture and demonstration series to incorporate a common core cross-curricular approach to learning by including knowledge given in the areas of math, science, history, and English.  Cr</w:t>
      </w:r>
      <w:r w:rsidR="005B1E14" w:rsidRPr="001B7022">
        <w:t xml:space="preserve">oss-curricular knowledge from a wide array of </w:t>
      </w:r>
      <w:r w:rsidRPr="001B7022">
        <w:t>academic areas is integrated throughout all lectures and demonstrations relative to the curriculum of the woodworking course being tau</w:t>
      </w:r>
      <w:r w:rsidR="005B1E14" w:rsidRPr="001B7022">
        <w:t>ght.  This gives the students common core knowledge of how all areas of curriculum are interrelated and how to apply this knowledge to anything in life.</w:t>
      </w:r>
    </w:p>
    <w:p w:rsidR="00A56273" w:rsidRPr="0087586F" w:rsidRDefault="005B1E14" w:rsidP="00A56273">
      <w:pPr>
        <w:pStyle w:val="ListParagraph"/>
        <w:spacing w:after="0" w:line="240" w:lineRule="auto"/>
        <w:ind w:left="0"/>
      </w:pPr>
      <w:r>
        <w:t xml:space="preserve">  </w:t>
      </w:r>
    </w:p>
    <w:p w:rsidR="006340FF" w:rsidRPr="001B7022" w:rsidRDefault="006340FF" w:rsidP="00267400">
      <w:pPr>
        <w:pStyle w:val="ListParagraph"/>
        <w:numPr>
          <w:ilvl w:val="0"/>
          <w:numId w:val="9"/>
        </w:numPr>
        <w:tabs>
          <w:tab w:val="left" w:pos="360"/>
        </w:tabs>
        <w:spacing w:after="0" w:line="240" w:lineRule="auto"/>
        <w:ind w:left="0" w:firstLine="0"/>
        <w:rPr>
          <w:b/>
        </w:rPr>
      </w:pPr>
      <w:r w:rsidRPr="001B7022">
        <w:rPr>
          <w:b/>
        </w:rPr>
        <w:t xml:space="preserve">How do the program learning outcomes align with </w:t>
      </w:r>
      <w:r w:rsidRPr="001B7022">
        <w:rPr>
          <w:b/>
          <w:color w:val="0000FF"/>
          <w:u w:val="single"/>
        </w:rPr>
        <w:t>Institutional Learning Outcomes</w:t>
      </w:r>
      <w:r w:rsidRPr="001B7022">
        <w:rPr>
          <w:b/>
        </w:rPr>
        <w:t xml:space="preserve">? </w:t>
      </w:r>
    </w:p>
    <w:p w:rsidR="00A56273" w:rsidRDefault="00A56273" w:rsidP="00A56273">
      <w:pPr>
        <w:pStyle w:val="ListParagraph"/>
        <w:spacing w:after="0" w:line="240" w:lineRule="auto"/>
        <w:ind w:left="0"/>
      </w:pPr>
    </w:p>
    <w:p w:rsidR="005B1E14" w:rsidRPr="001B7022" w:rsidRDefault="005B1E14" w:rsidP="00A56273">
      <w:pPr>
        <w:pStyle w:val="ListParagraph"/>
        <w:spacing w:after="0" w:line="240" w:lineRule="auto"/>
        <w:ind w:left="0"/>
      </w:pPr>
      <w:r w:rsidRPr="001B7022">
        <w:t>Upon completion of the Woodworking Technology Program at Bakersfield College, students will:</w:t>
      </w:r>
    </w:p>
    <w:p w:rsidR="005B1E14" w:rsidRPr="001B7022" w:rsidRDefault="005B1E14" w:rsidP="005B1E14">
      <w:pPr>
        <w:pStyle w:val="ListParagraph"/>
        <w:numPr>
          <w:ilvl w:val="0"/>
          <w:numId w:val="19"/>
        </w:numPr>
        <w:spacing w:after="0" w:line="240" w:lineRule="auto"/>
      </w:pPr>
      <w:r w:rsidRPr="001B7022">
        <w:t xml:space="preserve">Think critically and evaluate sources and information for validity and usefulness.  </w:t>
      </w:r>
      <w:r w:rsidR="00B820CB" w:rsidRPr="001B7022">
        <w:t>On a daily basis, the students obtain knowledge</w:t>
      </w:r>
      <w:r w:rsidRPr="001B7022">
        <w:t xml:space="preserve"> </w:t>
      </w:r>
      <w:r w:rsidR="00B820CB" w:rsidRPr="001B7022">
        <w:t>through lecture, demonstration, and research, which</w:t>
      </w:r>
      <w:r w:rsidRPr="001B7022">
        <w:t xml:space="preserve"> forces them to problem solve and think critically in order to perform</w:t>
      </w:r>
      <w:r w:rsidR="00B820CB" w:rsidRPr="001B7022">
        <w:t xml:space="preserve"> skill sets</w:t>
      </w:r>
      <w:r w:rsidRPr="001B7022">
        <w:t xml:space="preserve"> individually and in a group in order to complete the </w:t>
      </w:r>
      <w:r w:rsidR="00801813" w:rsidRPr="001B7022">
        <w:t xml:space="preserve">final evaluation </w:t>
      </w:r>
      <w:r w:rsidRPr="001B7022">
        <w:t>rubric set forth which will be evaluated during week 16 of the semester.</w:t>
      </w:r>
    </w:p>
    <w:p w:rsidR="005B1E14" w:rsidRPr="001B7022" w:rsidRDefault="005B1E14" w:rsidP="00B820CB">
      <w:pPr>
        <w:pStyle w:val="ListParagraph"/>
        <w:numPr>
          <w:ilvl w:val="0"/>
          <w:numId w:val="19"/>
        </w:numPr>
        <w:spacing w:after="0" w:line="240" w:lineRule="auto"/>
      </w:pPr>
      <w:r w:rsidRPr="001B7022">
        <w:t>Communicate effectively</w:t>
      </w:r>
      <w:r w:rsidR="00B820CB" w:rsidRPr="001B7022">
        <w:t xml:space="preserve"> in both written and oral forms.  On a daily basis, the students interact with not only the professor but with other individuals in one-on-one situations, small groups and large groups, both orally and in writing, in order to accomplish the weekly educational goals set forth in the rubric which is evaluated at the end of the semester.  This methodology immerses students in working across a wide array of gender, socio-economic, ethnic, and cultural boundaries in order to achieve a common goal.  Each student is evaluated by the professor daily on their work performance at the conclusion of each class session, and is available to the student at all times in order for them to monitor their own progress and meet their individual educational goals.</w:t>
      </w:r>
    </w:p>
    <w:p w:rsidR="0031173E" w:rsidRPr="001B7022" w:rsidRDefault="005B1E14" w:rsidP="00B820CB">
      <w:pPr>
        <w:pStyle w:val="ListParagraph"/>
        <w:numPr>
          <w:ilvl w:val="0"/>
          <w:numId w:val="19"/>
        </w:numPr>
        <w:spacing w:after="0" w:line="240" w:lineRule="auto"/>
      </w:pPr>
      <w:r w:rsidRPr="001B7022">
        <w:t>Demonstrate competency in a field of knowl</w:t>
      </w:r>
      <w:r w:rsidR="00B820CB" w:rsidRPr="001B7022">
        <w:t xml:space="preserve">edge or with job-related skills.  </w:t>
      </w:r>
      <w:r w:rsidR="0031173E" w:rsidRPr="001B7022">
        <w:t>The course</w:t>
      </w:r>
      <w:r w:rsidR="00B820CB" w:rsidRPr="001B7022">
        <w:t xml:space="preserve"> syllabus</w:t>
      </w:r>
      <w:r w:rsidR="0031173E" w:rsidRPr="001B7022">
        <w:t xml:space="preserve"> is</w:t>
      </w:r>
      <w:r w:rsidR="00B820CB" w:rsidRPr="001B7022">
        <w:t xml:space="preserve"> broken down into learning goals for each week of the semester, which are then emphasized in writing to the students by an advanced organizer of specific educational</w:t>
      </w:r>
      <w:r w:rsidR="0031173E" w:rsidRPr="001B7022">
        <w:t xml:space="preserve"> goals to be completed each </w:t>
      </w:r>
      <w:r w:rsidR="00B820CB" w:rsidRPr="001B7022">
        <w:t>week, always articulating into the next week</w:t>
      </w:r>
      <w:r w:rsidR="0031173E" w:rsidRPr="001B7022">
        <w:t>’</w:t>
      </w:r>
      <w:r w:rsidR="00B820CB" w:rsidRPr="001B7022">
        <w:t xml:space="preserve">s educational goals. </w:t>
      </w:r>
      <w:r w:rsidR="0031173E" w:rsidRPr="001B7022">
        <w:t xml:space="preserve"> </w:t>
      </w:r>
      <w:r w:rsidR="00B820CB" w:rsidRPr="001B7022">
        <w:t xml:space="preserve">Students are evaluated daily on these skill sets as they </w:t>
      </w:r>
      <w:r w:rsidR="00B820CB" w:rsidRPr="001B7022">
        <w:lastRenderedPageBreak/>
        <w:t>relate to the student learning outcomes, program learning outcomes, and job-related skill sets for industry standar</w:t>
      </w:r>
      <w:r w:rsidR="0031173E" w:rsidRPr="001B7022">
        <w:t>d</w:t>
      </w:r>
      <w:r w:rsidR="00B820CB" w:rsidRPr="001B7022">
        <w:t>s</w:t>
      </w:r>
      <w:r w:rsidR="0031173E" w:rsidRPr="001B7022">
        <w:t xml:space="preserve">. </w:t>
      </w:r>
    </w:p>
    <w:p w:rsidR="005B1E14" w:rsidRPr="001B7022" w:rsidRDefault="0031173E" w:rsidP="0031173E">
      <w:pPr>
        <w:spacing w:after="0" w:line="240" w:lineRule="auto"/>
      </w:pPr>
      <w:r w:rsidRPr="001B7022">
        <w:t xml:space="preserve"> </w:t>
      </w:r>
    </w:p>
    <w:p w:rsidR="005B1E14" w:rsidRPr="001B7022" w:rsidRDefault="005B1E14" w:rsidP="0031173E">
      <w:pPr>
        <w:pStyle w:val="ListParagraph"/>
        <w:numPr>
          <w:ilvl w:val="0"/>
          <w:numId w:val="19"/>
        </w:numPr>
        <w:spacing w:after="0" w:line="240" w:lineRule="auto"/>
      </w:pPr>
      <w:r w:rsidRPr="001B7022">
        <w:t>Engage productively in all levels of society; interpersonal, community, the state, and the nation, and the world.</w:t>
      </w:r>
      <w:r w:rsidR="0031173E" w:rsidRPr="001B7022">
        <w:t xml:space="preserve">  </w:t>
      </w:r>
      <w:r w:rsidR="00BE3B37" w:rsidRPr="001B7022">
        <w:t>T</w:t>
      </w:r>
      <w:r w:rsidR="0031173E" w:rsidRPr="001B7022">
        <w:t xml:space="preserve">hose </w:t>
      </w:r>
      <w:r w:rsidR="00BE3B37" w:rsidRPr="001B7022">
        <w:t xml:space="preserve">common </w:t>
      </w:r>
      <w:r w:rsidR="0031173E" w:rsidRPr="001B7022">
        <w:t>stand</w:t>
      </w:r>
      <w:r w:rsidR="00BE3B37" w:rsidRPr="001B7022">
        <w:t>ards and values embraced by society and industry of punctuality, work ethic</w:t>
      </w:r>
      <w:r w:rsidR="0031173E" w:rsidRPr="001B7022">
        <w:t xml:space="preserve">, dependability, </w:t>
      </w:r>
      <w:r w:rsidR="00BE3B37" w:rsidRPr="001B7022">
        <w:t xml:space="preserve">communication, problem solving, and positive attitude, </w:t>
      </w:r>
      <w:r w:rsidR="0031173E" w:rsidRPr="001B7022">
        <w:t>are at the core of every</w:t>
      </w:r>
      <w:r w:rsidR="00BE3B37" w:rsidRPr="001B7022">
        <w:t xml:space="preserve"> daily</w:t>
      </w:r>
      <w:r w:rsidR="0031173E" w:rsidRPr="001B7022">
        <w:t xml:space="preserve"> lesson and its requisite daily evaluation</w:t>
      </w:r>
      <w:r w:rsidR="00BE3B37" w:rsidRPr="001B7022">
        <w:t>.  Daily, students are put in situations where they must engage productively and effectively with a diverse student classroom population towards a common goal.  Classes are set up so that in order to be successful, you cannot work in isolation.</w:t>
      </w:r>
    </w:p>
    <w:p w:rsidR="005B1E14" w:rsidRPr="003C1DC7" w:rsidRDefault="005B1E14" w:rsidP="00A56273">
      <w:pPr>
        <w:pStyle w:val="ListParagraph"/>
        <w:spacing w:after="0" w:line="240" w:lineRule="auto"/>
        <w:ind w:left="0"/>
      </w:pPr>
    </w:p>
    <w:p w:rsidR="006340FF" w:rsidRPr="001B7022" w:rsidRDefault="00A07CDD" w:rsidP="00267400">
      <w:pPr>
        <w:pStyle w:val="ListParagraph"/>
        <w:numPr>
          <w:ilvl w:val="0"/>
          <w:numId w:val="9"/>
        </w:numPr>
        <w:tabs>
          <w:tab w:val="left" w:pos="360"/>
        </w:tabs>
        <w:spacing w:after="0" w:line="240" w:lineRule="auto"/>
        <w:ind w:left="0" w:firstLine="0"/>
        <w:rPr>
          <w:rFonts w:cstheme="minorHAnsi"/>
          <w:b/>
        </w:rPr>
      </w:pPr>
      <w:r w:rsidRPr="001B7022">
        <w:rPr>
          <w:rFonts w:cstheme="minorHAnsi"/>
          <w:b/>
        </w:rPr>
        <w:t xml:space="preserve">Describe </w:t>
      </w:r>
      <w:r w:rsidR="006340FF" w:rsidRPr="001B7022">
        <w:rPr>
          <w:rFonts w:cstheme="minorHAnsi"/>
          <w:b/>
          <w:i/>
        </w:rPr>
        <w:t>any significant changes</w:t>
      </w:r>
      <w:r w:rsidR="006340FF" w:rsidRPr="001B7022">
        <w:rPr>
          <w:rFonts w:cstheme="minorHAnsi"/>
          <w:b/>
        </w:rPr>
        <w:t xml:space="preserve"> in your program’s strengths since last year.</w:t>
      </w:r>
    </w:p>
    <w:p w:rsidR="00A56273" w:rsidRDefault="00A56273" w:rsidP="00A56273">
      <w:pPr>
        <w:pStyle w:val="ListParagraph"/>
        <w:spacing w:after="0" w:line="240" w:lineRule="auto"/>
        <w:ind w:left="0"/>
        <w:rPr>
          <w:rFonts w:cstheme="minorHAnsi"/>
        </w:rPr>
      </w:pPr>
    </w:p>
    <w:p w:rsidR="00A56273" w:rsidRPr="001B7022" w:rsidRDefault="00A56273" w:rsidP="00A56273">
      <w:pPr>
        <w:pStyle w:val="ListParagraph"/>
        <w:spacing w:after="0" w:line="240" w:lineRule="auto"/>
        <w:ind w:left="0"/>
        <w:rPr>
          <w:rFonts w:cstheme="minorHAnsi"/>
        </w:rPr>
      </w:pPr>
      <w:r w:rsidRPr="001B7022">
        <w:rPr>
          <w:rFonts w:cstheme="minorHAnsi"/>
        </w:rPr>
        <w:t>The Woodworking Program continues to draw students from other major areas of concentration which possess a need for similar skill sets, but in a more “hands-on” environment in which the theoretical and abstract become concrete.</w:t>
      </w:r>
      <w:r w:rsidR="00BE3B37" w:rsidRPr="001B7022">
        <w:rPr>
          <w:rFonts w:cstheme="minorHAnsi"/>
        </w:rPr>
        <w:t xml:space="preserve">  This continues to remain constant based </w:t>
      </w:r>
      <w:r w:rsidR="00801813" w:rsidRPr="001B7022">
        <w:rPr>
          <w:rFonts w:cstheme="minorHAnsi"/>
        </w:rPr>
        <w:t>up</w:t>
      </w:r>
      <w:r w:rsidR="00BE3B37" w:rsidRPr="001B7022">
        <w:rPr>
          <w:rFonts w:cstheme="minorHAnsi"/>
        </w:rPr>
        <w:t>on interaction with students</w:t>
      </w:r>
      <w:r w:rsidR="00801813" w:rsidRPr="001B7022">
        <w:rPr>
          <w:rFonts w:cstheme="minorHAnsi"/>
        </w:rPr>
        <w:t xml:space="preserve"> and their requisite feedback</w:t>
      </w:r>
      <w:r w:rsidR="00BE3B37" w:rsidRPr="001B7022">
        <w:rPr>
          <w:rFonts w:cstheme="minorHAnsi"/>
        </w:rPr>
        <w:t>.</w:t>
      </w:r>
    </w:p>
    <w:p w:rsidR="00A56273" w:rsidRDefault="00A56273" w:rsidP="00A56273">
      <w:pPr>
        <w:pStyle w:val="ListParagraph"/>
        <w:spacing w:after="0" w:line="240" w:lineRule="auto"/>
        <w:ind w:left="0"/>
        <w:rPr>
          <w:rFonts w:cstheme="minorHAnsi"/>
        </w:rPr>
      </w:pPr>
    </w:p>
    <w:p w:rsidR="006340FF" w:rsidRPr="001B7022" w:rsidRDefault="00A07CDD" w:rsidP="00267400">
      <w:pPr>
        <w:pStyle w:val="ListParagraph"/>
        <w:numPr>
          <w:ilvl w:val="0"/>
          <w:numId w:val="9"/>
        </w:numPr>
        <w:tabs>
          <w:tab w:val="left" w:pos="360"/>
        </w:tabs>
        <w:spacing w:after="0" w:line="240" w:lineRule="auto"/>
        <w:ind w:left="0" w:firstLine="0"/>
        <w:rPr>
          <w:rFonts w:cstheme="minorHAnsi"/>
          <w:b/>
        </w:rPr>
      </w:pPr>
      <w:r w:rsidRPr="001B7022">
        <w:rPr>
          <w:rFonts w:cstheme="minorHAnsi"/>
          <w:b/>
        </w:rPr>
        <w:t>Describe</w:t>
      </w:r>
      <w:r w:rsidR="006340FF" w:rsidRPr="001B7022">
        <w:rPr>
          <w:rFonts w:cstheme="minorHAnsi"/>
          <w:b/>
        </w:rPr>
        <w:t xml:space="preserve"> </w:t>
      </w:r>
      <w:r w:rsidR="006340FF" w:rsidRPr="001B7022">
        <w:rPr>
          <w:rFonts w:cstheme="minorHAnsi"/>
          <w:b/>
          <w:i/>
        </w:rPr>
        <w:t>any significant changes</w:t>
      </w:r>
      <w:r w:rsidR="006340FF" w:rsidRPr="001B7022">
        <w:rPr>
          <w:rFonts w:cstheme="minorHAnsi"/>
          <w:b/>
        </w:rPr>
        <w:t xml:space="preserve"> in your program’s weaknesses since last year.</w:t>
      </w:r>
    </w:p>
    <w:p w:rsidR="00A56273" w:rsidRDefault="00A56273" w:rsidP="00267400">
      <w:pPr>
        <w:pStyle w:val="ListParagraph"/>
        <w:tabs>
          <w:tab w:val="left" w:pos="360"/>
        </w:tabs>
        <w:spacing w:after="0" w:line="240" w:lineRule="auto"/>
        <w:ind w:left="0"/>
        <w:rPr>
          <w:rFonts w:cstheme="minorHAnsi"/>
        </w:rPr>
      </w:pPr>
    </w:p>
    <w:p w:rsidR="00A56273" w:rsidRPr="001B7022" w:rsidRDefault="00BE3B37" w:rsidP="00A56273">
      <w:pPr>
        <w:pStyle w:val="ListParagraph"/>
        <w:spacing w:after="0"/>
        <w:ind w:left="0"/>
        <w:rPr>
          <w:rFonts w:cstheme="minorHAnsi"/>
        </w:rPr>
      </w:pPr>
      <w:r w:rsidRPr="001B7022">
        <w:rPr>
          <w:rFonts w:cstheme="minorHAnsi"/>
        </w:rPr>
        <w:t xml:space="preserve">As the State of California and Bakersfield College continue to ensure that students are not just taking courses in order to receive financial aid subsidies, </w:t>
      </w:r>
      <w:r w:rsidR="00A56273" w:rsidRPr="001B7022">
        <w:rPr>
          <w:rFonts w:cstheme="minorHAnsi"/>
        </w:rPr>
        <w:t xml:space="preserve">a growing </w:t>
      </w:r>
      <w:r w:rsidRPr="001B7022">
        <w:rPr>
          <w:rFonts w:cstheme="minorHAnsi"/>
        </w:rPr>
        <w:t>number</w:t>
      </w:r>
      <w:r w:rsidR="00A56273" w:rsidRPr="001B7022">
        <w:rPr>
          <w:rFonts w:cstheme="minorHAnsi"/>
        </w:rPr>
        <w:t xml:space="preserve"> of students at Bakersfield College </w:t>
      </w:r>
      <w:r w:rsidRPr="001B7022">
        <w:rPr>
          <w:rFonts w:cstheme="minorHAnsi"/>
        </w:rPr>
        <w:t xml:space="preserve">are taking the Woodworking Technology courses for their educational and/or career advancement </w:t>
      </w:r>
      <w:r w:rsidR="00A56273" w:rsidRPr="001B7022">
        <w:rPr>
          <w:rFonts w:cstheme="minorHAnsi"/>
        </w:rPr>
        <w:t xml:space="preserve">which will lead them in a direction that culminates in </w:t>
      </w:r>
      <w:r w:rsidRPr="001B7022">
        <w:rPr>
          <w:rFonts w:cstheme="minorHAnsi"/>
        </w:rPr>
        <w:t xml:space="preserve">the acquisition of a certificate of achievement (CA), and job skills certificate (JSC), and/or </w:t>
      </w:r>
      <w:r w:rsidR="00A56273" w:rsidRPr="001B7022">
        <w:rPr>
          <w:rFonts w:cstheme="minorHAnsi"/>
        </w:rPr>
        <w:t>transferring to an institute of higher learning</w:t>
      </w:r>
      <w:r w:rsidRPr="001B7022">
        <w:rPr>
          <w:rFonts w:cstheme="minorHAnsi"/>
        </w:rPr>
        <w:t xml:space="preserve"> with an Associate of Arts or Associate of Science Degree</w:t>
      </w:r>
      <w:r w:rsidR="00A56273" w:rsidRPr="001B7022">
        <w:rPr>
          <w:rFonts w:cstheme="minorHAnsi"/>
        </w:rPr>
        <w:t xml:space="preserve">.  </w:t>
      </w:r>
    </w:p>
    <w:p w:rsidR="00A56273" w:rsidRPr="001B7022" w:rsidRDefault="00A56273" w:rsidP="00A56273">
      <w:pPr>
        <w:pStyle w:val="ListParagraph"/>
        <w:spacing w:after="0" w:line="240" w:lineRule="auto"/>
        <w:ind w:left="0"/>
        <w:rPr>
          <w:rFonts w:cstheme="minorHAnsi"/>
        </w:rPr>
      </w:pPr>
    </w:p>
    <w:p w:rsidR="006340FF" w:rsidRPr="001B7022" w:rsidRDefault="006340FF" w:rsidP="00267400">
      <w:pPr>
        <w:pStyle w:val="ListParagraph"/>
        <w:numPr>
          <w:ilvl w:val="0"/>
          <w:numId w:val="9"/>
        </w:numPr>
        <w:tabs>
          <w:tab w:val="left" w:pos="360"/>
        </w:tabs>
        <w:spacing w:after="0" w:line="240" w:lineRule="auto"/>
        <w:ind w:left="0" w:firstLine="0"/>
        <w:rPr>
          <w:rFonts w:cstheme="minorHAnsi"/>
          <w:b/>
        </w:rPr>
      </w:pPr>
      <w:r w:rsidRPr="001B7022">
        <w:rPr>
          <w:rFonts w:cstheme="minorHAnsi"/>
          <w:b/>
        </w:rPr>
        <w:t xml:space="preserve">If applicable, describe any unplanned events that </w:t>
      </w:r>
      <w:r w:rsidR="00A70D85" w:rsidRPr="001B7022">
        <w:rPr>
          <w:rFonts w:cstheme="minorHAnsi"/>
          <w:b/>
        </w:rPr>
        <w:t>affected</w:t>
      </w:r>
      <w:r w:rsidRPr="001B7022">
        <w:rPr>
          <w:rFonts w:cstheme="minorHAnsi"/>
          <w:b/>
        </w:rPr>
        <w:t xml:space="preserve"> your program.</w:t>
      </w:r>
    </w:p>
    <w:p w:rsidR="006D4C86" w:rsidRPr="003C1DC7" w:rsidRDefault="006D4C86" w:rsidP="006D4C86">
      <w:pPr>
        <w:pStyle w:val="ListParagraph"/>
        <w:spacing w:after="0" w:line="240" w:lineRule="auto"/>
        <w:ind w:left="0"/>
        <w:rPr>
          <w:rFonts w:cstheme="minorHAnsi"/>
        </w:rPr>
      </w:pPr>
    </w:p>
    <w:p w:rsidR="00F86C2A" w:rsidRPr="001B7022" w:rsidRDefault="006D4C86" w:rsidP="006D4C86">
      <w:pPr>
        <w:spacing w:after="0" w:line="240" w:lineRule="auto"/>
        <w:rPr>
          <w:rFonts w:cstheme="minorHAnsi"/>
        </w:rPr>
      </w:pPr>
      <w:r w:rsidRPr="001B7022">
        <w:rPr>
          <w:rFonts w:cstheme="minorHAnsi"/>
        </w:rPr>
        <w:t>No unplanned events were noted that had any positive and/or negative impact on the Woodworking Technology Program at Bakersfield College.</w:t>
      </w:r>
    </w:p>
    <w:p w:rsidR="006D4C86" w:rsidRPr="001B7022" w:rsidRDefault="006D4C86" w:rsidP="006D4C86">
      <w:pPr>
        <w:spacing w:after="0" w:line="240" w:lineRule="auto"/>
        <w:rPr>
          <w:rFonts w:cstheme="minorHAnsi"/>
        </w:rPr>
      </w:pPr>
    </w:p>
    <w:p w:rsidR="00267400" w:rsidRPr="006D4C86" w:rsidRDefault="00267400" w:rsidP="006D4C86">
      <w:pPr>
        <w:spacing w:after="0" w:line="240" w:lineRule="auto"/>
        <w:rPr>
          <w:rFonts w:cstheme="minorHAnsi"/>
        </w:rPr>
      </w:pPr>
    </w:p>
    <w:p w:rsidR="006340FF" w:rsidRDefault="006340FF" w:rsidP="006D4C86">
      <w:pPr>
        <w:spacing w:after="0" w:line="240" w:lineRule="auto"/>
        <w:rPr>
          <w:rFonts w:cstheme="minorHAnsi"/>
          <w:b/>
          <w:u w:val="single"/>
        </w:rPr>
      </w:pPr>
      <w:r>
        <w:rPr>
          <w:rFonts w:cstheme="minorHAnsi"/>
          <w:b/>
          <w:u w:val="single"/>
        </w:rPr>
        <w:t>III. Resource Analysis:</w:t>
      </w:r>
      <w:r w:rsidRPr="00346A0A">
        <w:rPr>
          <w:rFonts w:cstheme="minorHAnsi"/>
          <w:b/>
          <w:u w:val="single"/>
        </w:rPr>
        <w:t xml:space="preserve"> </w:t>
      </w:r>
    </w:p>
    <w:p w:rsidR="00267400" w:rsidRPr="00346A0A" w:rsidRDefault="00267400" w:rsidP="006D4C86">
      <w:pPr>
        <w:spacing w:after="0" w:line="240" w:lineRule="auto"/>
        <w:rPr>
          <w:rFonts w:cstheme="minorHAnsi"/>
          <w:b/>
          <w:u w:val="single"/>
        </w:rPr>
      </w:pPr>
    </w:p>
    <w:p w:rsidR="006340FF" w:rsidRPr="001B7022" w:rsidRDefault="006340FF" w:rsidP="006D4C86">
      <w:pPr>
        <w:pStyle w:val="ListParagraph"/>
        <w:numPr>
          <w:ilvl w:val="0"/>
          <w:numId w:val="2"/>
        </w:numPr>
        <w:spacing w:after="0" w:line="240" w:lineRule="auto"/>
        <w:ind w:left="360"/>
        <w:rPr>
          <w:rFonts w:cstheme="minorHAnsi"/>
          <w:b/>
        </w:rPr>
      </w:pPr>
      <w:r w:rsidRPr="001B7022">
        <w:rPr>
          <w:rFonts w:cstheme="minorHAnsi"/>
          <w:b/>
        </w:rPr>
        <w:t xml:space="preserve"> Human Resources</w:t>
      </w:r>
      <w:r w:rsidR="00996020" w:rsidRPr="001B7022">
        <w:rPr>
          <w:rFonts w:cstheme="minorHAnsi"/>
          <w:b/>
        </w:rPr>
        <w:t xml:space="preserve"> </w:t>
      </w:r>
    </w:p>
    <w:p w:rsidR="006340FF" w:rsidRPr="001B7022" w:rsidRDefault="006340FF" w:rsidP="006D4C86">
      <w:pPr>
        <w:pStyle w:val="ListParagraph"/>
        <w:numPr>
          <w:ilvl w:val="0"/>
          <w:numId w:val="7"/>
        </w:numPr>
        <w:spacing w:after="0" w:line="240" w:lineRule="auto"/>
        <w:ind w:left="720"/>
        <w:rPr>
          <w:rFonts w:cstheme="minorHAnsi"/>
          <w:b/>
        </w:rPr>
      </w:pPr>
      <w:r w:rsidRPr="001B7022">
        <w:rPr>
          <w:rFonts w:cstheme="minorHAnsi"/>
          <w:b/>
        </w:rPr>
        <w:t>If you are requesting any additional positions, explain briefly how the additional positions will contribute to increased student success</w:t>
      </w:r>
      <w:r w:rsidRPr="001B7022">
        <w:rPr>
          <w:rFonts w:cstheme="minorHAnsi"/>
          <w:b/>
          <w:color w:val="0000FF"/>
        </w:rPr>
        <w:t xml:space="preserve">. </w:t>
      </w:r>
      <w:r w:rsidR="00996020" w:rsidRPr="001B7022">
        <w:rPr>
          <w:rFonts w:cstheme="minorHAnsi"/>
          <w:b/>
          <w:color w:val="0000FF"/>
        </w:rPr>
        <w:t xml:space="preserve"> </w:t>
      </w:r>
      <w:r w:rsidR="00996020" w:rsidRPr="001B7022">
        <w:rPr>
          <w:rFonts w:cstheme="minorHAnsi"/>
          <w:b/>
          <w:color w:val="0000FF"/>
          <w:u w:val="single"/>
        </w:rPr>
        <w:t>(Faculty Request form</w:t>
      </w:r>
      <w:r w:rsidR="00996020" w:rsidRPr="001B7022">
        <w:rPr>
          <w:rFonts w:cstheme="minorHAnsi"/>
          <w:b/>
          <w:color w:val="0000FF"/>
        </w:rPr>
        <w:t xml:space="preserve">; </w:t>
      </w:r>
      <w:r w:rsidR="00996020" w:rsidRPr="001B7022">
        <w:rPr>
          <w:rFonts w:cstheme="minorHAnsi"/>
          <w:b/>
          <w:color w:val="0000FF"/>
          <w:u w:val="single"/>
        </w:rPr>
        <w:t>Classified Requ</w:t>
      </w:r>
      <w:r w:rsidR="00B574C3" w:rsidRPr="001B7022">
        <w:rPr>
          <w:rFonts w:cstheme="minorHAnsi"/>
          <w:b/>
          <w:color w:val="0000FF"/>
          <w:u w:val="single"/>
        </w:rPr>
        <w:t>e</w:t>
      </w:r>
      <w:r w:rsidR="00996020" w:rsidRPr="001B7022">
        <w:rPr>
          <w:rFonts w:cstheme="minorHAnsi"/>
          <w:b/>
          <w:color w:val="0000FF"/>
          <w:u w:val="single"/>
        </w:rPr>
        <w:t>st form</w:t>
      </w:r>
      <w:r w:rsidR="00996020" w:rsidRPr="001B7022">
        <w:rPr>
          <w:rFonts w:cstheme="minorHAnsi"/>
          <w:b/>
          <w:color w:val="0000FF"/>
        </w:rPr>
        <w:t>)</w:t>
      </w:r>
    </w:p>
    <w:p w:rsidR="006D4C86" w:rsidRPr="00302079" w:rsidRDefault="006D4C86" w:rsidP="00267400">
      <w:pPr>
        <w:pStyle w:val="ListParagraph"/>
        <w:spacing w:after="0" w:line="240" w:lineRule="auto"/>
        <w:ind w:firstLine="720"/>
        <w:rPr>
          <w:rFonts w:cstheme="minorHAnsi"/>
          <w:b/>
          <w:color w:val="0000FF"/>
        </w:rPr>
      </w:pPr>
      <w:r w:rsidRPr="00302079">
        <w:rPr>
          <w:rFonts w:cstheme="minorHAnsi"/>
          <w:b/>
          <w:color w:val="0000FF"/>
        </w:rPr>
        <w:t>N/A</w:t>
      </w:r>
    </w:p>
    <w:p w:rsidR="006D4C86" w:rsidRDefault="006D4C86" w:rsidP="006D4C86">
      <w:pPr>
        <w:pStyle w:val="ListParagraph"/>
        <w:spacing w:after="0" w:line="240" w:lineRule="auto"/>
        <w:rPr>
          <w:rFonts w:cstheme="minorHAnsi"/>
        </w:rPr>
      </w:pPr>
    </w:p>
    <w:p w:rsidR="006340FF" w:rsidRPr="001B7022" w:rsidRDefault="006340FF" w:rsidP="006D4C86">
      <w:pPr>
        <w:pStyle w:val="ListParagraph"/>
        <w:numPr>
          <w:ilvl w:val="0"/>
          <w:numId w:val="7"/>
        </w:numPr>
        <w:spacing w:after="0" w:line="240" w:lineRule="auto"/>
        <w:ind w:left="720"/>
        <w:rPr>
          <w:rFonts w:cstheme="minorHAnsi"/>
          <w:b/>
        </w:rPr>
      </w:pPr>
      <w:r w:rsidRPr="001B7022">
        <w:rPr>
          <w:rFonts w:cstheme="minorHAnsi"/>
          <w:b/>
        </w:rPr>
        <w:t xml:space="preserve">Professional Development  </w:t>
      </w:r>
      <w:r w:rsidRPr="001B7022">
        <w:rPr>
          <w:rFonts w:cstheme="minorHAnsi"/>
          <w:b/>
          <w:color w:val="0033CC"/>
          <w:u w:val="single"/>
        </w:rPr>
        <w:t>(Professional Development form)</w:t>
      </w:r>
    </w:p>
    <w:p w:rsidR="006340FF" w:rsidRPr="001B7022" w:rsidRDefault="00CF3D41" w:rsidP="006D4C86">
      <w:pPr>
        <w:pStyle w:val="ListParagraph"/>
        <w:numPr>
          <w:ilvl w:val="0"/>
          <w:numId w:val="8"/>
        </w:numPr>
        <w:spacing w:after="0" w:line="240" w:lineRule="auto"/>
        <w:ind w:left="1080"/>
        <w:rPr>
          <w:b/>
        </w:rPr>
      </w:pPr>
      <w:r w:rsidRPr="001B7022">
        <w:rPr>
          <w:b/>
        </w:rPr>
        <w:t xml:space="preserve">Describe briefly </w:t>
      </w:r>
      <w:r w:rsidR="006340FF" w:rsidRPr="001B7022">
        <w:rPr>
          <w:b/>
        </w:rPr>
        <w:t xml:space="preserve">the effectiveness of the professional development your program has been engaged with (either providing or attending) during the last cycle, focusing on how it contributed to student success.  </w:t>
      </w:r>
    </w:p>
    <w:p w:rsidR="006D4C86" w:rsidRPr="001B7022" w:rsidRDefault="006D4C86" w:rsidP="006D4C86">
      <w:pPr>
        <w:pStyle w:val="ListParagraph"/>
        <w:numPr>
          <w:ilvl w:val="0"/>
          <w:numId w:val="20"/>
        </w:numPr>
        <w:spacing w:after="0" w:line="240" w:lineRule="auto"/>
      </w:pPr>
      <w:r w:rsidRPr="001B7022">
        <w:t xml:space="preserve">During the summer months, I traveled to three different states and sought out and researched a wide variety of industry and business owners who were looking for employees and asked them specifically what they were looking for in an employee, specifically relating to education and skill sets.  This information is being infused in daily instruction for the </w:t>
      </w:r>
      <w:proofErr w:type="gramStart"/>
      <w:r w:rsidRPr="001B7022">
        <w:t>Fall</w:t>
      </w:r>
      <w:proofErr w:type="gramEnd"/>
      <w:r w:rsidRPr="001B7022">
        <w:t xml:space="preserve"> semester 2014.</w:t>
      </w:r>
    </w:p>
    <w:p w:rsidR="00302079" w:rsidRPr="001B7022" w:rsidRDefault="00801813" w:rsidP="00801813">
      <w:pPr>
        <w:pStyle w:val="ListParagraph"/>
        <w:numPr>
          <w:ilvl w:val="0"/>
          <w:numId w:val="20"/>
        </w:numPr>
        <w:spacing w:after="0" w:line="240" w:lineRule="auto"/>
      </w:pPr>
      <w:r w:rsidRPr="001B7022">
        <w:t>No District and/or college professional development monies were utilized in the Woodworking Technology Program during the 2013-14 school year.</w:t>
      </w:r>
    </w:p>
    <w:p w:rsidR="006340FF" w:rsidRPr="001B7022" w:rsidRDefault="006340FF" w:rsidP="006D4C86">
      <w:pPr>
        <w:pStyle w:val="ListParagraph"/>
        <w:numPr>
          <w:ilvl w:val="0"/>
          <w:numId w:val="8"/>
        </w:numPr>
        <w:spacing w:after="0" w:line="240" w:lineRule="auto"/>
        <w:ind w:left="1080"/>
        <w:rPr>
          <w:b/>
        </w:rPr>
      </w:pPr>
      <w:r w:rsidRPr="001B7022">
        <w:rPr>
          <w:b/>
        </w:rPr>
        <w:t>Provide rationale for future professional development opportunities and contributions that your program can make.</w:t>
      </w:r>
    </w:p>
    <w:p w:rsidR="006D4C86" w:rsidRPr="001B7022" w:rsidRDefault="006D4C86" w:rsidP="006D4C86">
      <w:pPr>
        <w:pStyle w:val="ListParagraph"/>
        <w:numPr>
          <w:ilvl w:val="0"/>
          <w:numId w:val="20"/>
        </w:numPr>
        <w:spacing w:after="0" w:line="240" w:lineRule="auto"/>
      </w:pPr>
      <w:r w:rsidRPr="001B7022">
        <w:lastRenderedPageBreak/>
        <w:t xml:space="preserve">During the 2014-15 academic year, I am not requesting any funding and/or release to attend any professional development in the area of Woodworking Technology. </w:t>
      </w:r>
    </w:p>
    <w:p w:rsidR="006D4C86" w:rsidRPr="001B7022" w:rsidRDefault="006D4C86" w:rsidP="00267400">
      <w:pPr>
        <w:spacing w:after="0" w:line="240" w:lineRule="auto"/>
      </w:pPr>
    </w:p>
    <w:p w:rsidR="006340FF" w:rsidRPr="00E77954" w:rsidRDefault="006340FF" w:rsidP="006D4C86">
      <w:pPr>
        <w:pStyle w:val="ListParagraph"/>
        <w:numPr>
          <w:ilvl w:val="0"/>
          <w:numId w:val="2"/>
        </w:numPr>
        <w:spacing w:after="0" w:line="240" w:lineRule="auto"/>
        <w:ind w:left="360"/>
        <w:rPr>
          <w:rFonts w:cstheme="minorHAnsi"/>
          <w:b/>
        </w:rPr>
      </w:pPr>
      <w:r w:rsidRPr="00E77954">
        <w:rPr>
          <w:rFonts w:cstheme="minorHAnsi"/>
          <w:b/>
        </w:rPr>
        <w:t xml:space="preserve">Facilities (M&amp;O requests can be submitted by completing the </w:t>
      </w:r>
      <w:hyperlink r:id="rId9" w:history="1">
        <w:r w:rsidRPr="00E77954">
          <w:rPr>
            <w:rStyle w:val="Hyperlink"/>
            <w:rFonts w:cstheme="minorHAnsi"/>
            <w:b/>
            <w:color w:val="0033CC"/>
          </w:rPr>
          <w:t>M&amp;O request form</w:t>
        </w:r>
      </w:hyperlink>
      <w:r w:rsidRPr="00E77954">
        <w:rPr>
          <w:b/>
          <w:color w:val="0033CC"/>
        </w:rPr>
        <w:t>.</w:t>
      </w:r>
      <w:r w:rsidRPr="00E77954">
        <w:rPr>
          <w:rFonts w:cstheme="minorHAnsi"/>
          <w:b/>
          <w:color w:val="0033CC"/>
        </w:rPr>
        <w:t>)</w:t>
      </w:r>
    </w:p>
    <w:p w:rsidR="006340FF" w:rsidRPr="00E77954" w:rsidRDefault="006340FF" w:rsidP="006D4C86">
      <w:pPr>
        <w:pStyle w:val="ListParagraph"/>
        <w:spacing w:after="0" w:line="240" w:lineRule="auto"/>
        <w:ind w:left="360"/>
        <w:rPr>
          <w:rFonts w:cstheme="minorHAnsi"/>
          <w:b/>
        </w:rPr>
      </w:pPr>
      <w:r w:rsidRPr="00E77954">
        <w:rPr>
          <w:rFonts w:cstheme="minorHAnsi"/>
          <w:b/>
        </w:rPr>
        <w:t>Has your area received any facilities maintenance, re</w:t>
      </w:r>
      <w:r w:rsidR="006D4C86" w:rsidRPr="00E77954">
        <w:rPr>
          <w:rFonts w:cstheme="minorHAnsi"/>
          <w:b/>
        </w:rPr>
        <w:t>pair or updating in this cycle?</w:t>
      </w:r>
    </w:p>
    <w:p w:rsidR="002D7005" w:rsidRPr="00E77954" w:rsidRDefault="006340FF" w:rsidP="006D4C86">
      <w:pPr>
        <w:pStyle w:val="ListParagraph"/>
        <w:numPr>
          <w:ilvl w:val="0"/>
          <w:numId w:val="15"/>
        </w:numPr>
        <w:spacing w:after="0" w:line="240" w:lineRule="auto"/>
        <w:ind w:left="720"/>
        <w:rPr>
          <w:rFonts w:cstheme="minorHAnsi"/>
          <w:b/>
        </w:rPr>
      </w:pPr>
      <w:r w:rsidRPr="00E77954">
        <w:rPr>
          <w:rFonts w:cstheme="minorHAnsi"/>
          <w:b/>
        </w:rPr>
        <w:t xml:space="preserve">If yes, how has the outcome contributed to student success?      </w:t>
      </w:r>
    </w:p>
    <w:p w:rsidR="006D4C86" w:rsidRPr="00E77954" w:rsidRDefault="002D7005" w:rsidP="006D4C86">
      <w:pPr>
        <w:pStyle w:val="ListParagraph"/>
        <w:numPr>
          <w:ilvl w:val="0"/>
          <w:numId w:val="15"/>
        </w:numPr>
        <w:spacing w:after="0" w:line="240" w:lineRule="auto"/>
        <w:ind w:left="720"/>
        <w:rPr>
          <w:rFonts w:cstheme="minorHAnsi"/>
          <w:b/>
        </w:rPr>
      </w:pPr>
      <w:r w:rsidRPr="00E77954">
        <w:rPr>
          <w:rFonts w:cstheme="minorHAnsi"/>
          <w:b/>
        </w:rPr>
        <w:t>If no, how will your facilities request contribute to student success?</w:t>
      </w:r>
      <w:r w:rsidR="006340FF" w:rsidRPr="00E77954">
        <w:rPr>
          <w:rFonts w:cstheme="minorHAnsi"/>
          <w:b/>
        </w:rPr>
        <w:t xml:space="preserve">   </w:t>
      </w:r>
    </w:p>
    <w:p w:rsidR="006D4C86" w:rsidRPr="00E77954" w:rsidRDefault="006D4C86" w:rsidP="006D4C86">
      <w:pPr>
        <w:pStyle w:val="ListParagraph"/>
        <w:spacing w:after="0" w:line="240" w:lineRule="auto"/>
        <w:rPr>
          <w:rFonts w:cstheme="minorHAnsi"/>
          <w:b/>
        </w:rPr>
      </w:pPr>
    </w:p>
    <w:p w:rsidR="006D4C86" w:rsidRPr="00E77954" w:rsidRDefault="006D4C86" w:rsidP="00567111">
      <w:pPr>
        <w:pStyle w:val="ListParagraph"/>
        <w:spacing w:after="0" w:line="240" w:lineRule="auto"/>
        <w:ind w:left="360"/>
        <w:rPr>
          <w:rFonts w:cstheme="minorHAnsi"/>
        </w:rPr>
      </w:pPr>
      <w:r w:rsidRPr="00E77954">
        <w:rPr>
          <w:rFonts w:cstheme="minorHAnsi"/>
        </w:rPr>
        <w:t>In a classroom facility of this nature, there is always ongoing repair and maintenance of the facility and the equipment to maintain a safe instructional work environment.  This continual maintenance helps contribute to ongoing student success in the Woodworking Technology program.  We are not requesting at this time any significant funding and/or equipment allocations and/or repairs for the 2014-15 academic year.</w:t>
      </w:r>
    </w:p>
    <w:p w:rsidR="006340FF" w:rsidRPr="002D7005" w:rsidRDefault="006340FF" w:rsidP="00567111">
      <w:pPr>
        <w:pStyle w:val="ListParagraph"/>
        <w:spacing w:after="0" w:line="240" w:lineRule="auto"/>
        <w:ind w:left="360"/>
        <w:rPr>
          <w:rFonts w:cstheme="minorHAnsi"/>
        </w:rPr>
      </w:pPr>
      <w:r w:rsidRPr="002D7005">
        <w:rPr>
          <w:rFonts w:cstheme="minorHAnsi"/>
        </w:rPr>
        <w:t xml:space="preserve"> </w:t>
      </w:r>
    </w:p>
    <w:p w:rsidR="006340FF" w:rsidRPr="00E77954" w:rsidRDefault="006340FF" w:rsidP="006D4C86">
      <w:pPr>
        <w:pStyle w:val="ListParagraph"/>
        <w:numPr>
          <w:ilvl w:val="0"/>
          <w:numId w:val="2"/>
        </w:numPr>
        <w:spacing w:after="0" w:line="240" w:lineRule="auto"/>
        <w:ind w:left="360"/>
        <w:rPr>
          <w:rFonts w:cstheme="minorHAnsi"/>
          <w:b/>
        </w:rPr>
      </w:pPr>
      <w:r w:rsidRPr="00E77954">
        <w:rPr>
          <w:rFonts w:cstheme="minorHAnsi"/>
          <w:b/>
        </w:rPr>
        <w:t xml:space="preserve">Technology </w:t>
      </w:r>
      <w:r w:rsidRPr="00E77954">
        <w:rPr>
          <w:b/>
        </w:rPr>
        <w:t xml:space="preserve">(Technology requests can be made by filling out the </w:t>
      </w:r>
      <w:hyperlink r:id="rId10" w:history="1">
        <w:r w:rsidRPr="00E77954">
          <w:rPr>
            <w:rStyle w:val="Hyperlink"/>
            <w:b/>
            <w:color w:val="0033CC"/>
          </w:rPr>
          <w:t>ISIT Request form</w:t>
        </w:r>
      </w:hyperlink>
      <w:r w:rsidRPr="00E77954">
        <w:rPr>
          <w:b/>
        </w:rPr>
        <w:t>.)</w:t>
      </w:r>
    </w:p>
    <w:p w:rsidR="00F86C2A" w:rsidRPr="00E77954" w:rsidRDefault="00F86C2A" w:rsidP="006D4C86">
      <w:pPr>
        <w:pStyle w:val="ListParagraph"/>
        <w:numPr>
          <w:ilvl w:val="0"/>
          <w:numId w:val="17"/>
        </w:numPr>
        <w:spacing w:after="0" w:line="240" w:lineRule="auto"/>
        <w:rPr>
          <w:rFonts w:cstheme="minorHAnsi"/>
          <w:b/>
        </w:rPr>
      </w:pPr>
      <w:r w:rsidRPr="00E77954">
        <w:rPr>
          <w:rFonts w:cstheme="minorHAnsi"/>
          <w:b/>
        </w:rPr>
        <w:t xml:space="preserve">Has your program received new or repurposed technology in this cycle?   </w:t>
      </w:r>
    </w:p>
    <w:p w:rsidR="00F86C2A" w:rsidRPr="00E77954" w:rsidRDefault="00F86C2A" w:rsidP="006D4C86">
      <w:pPr>
        <w:pStyle w:val="ListParagraph"/>
        <w:numPr>
          <w:ilvl w:val="1"/>
          <w:numId w:val="17"/>
        </w:numPr>
        <w:spacing w:after="0" w:line="240" w:lineRule="auto"/>
        <w:rPr>
          <w:rFonts w:cstheme="minorHAnsi"/>
          <w:b/>
        </w:rPr>
      </w:pPr>
      <w:r w:rsidRPr="00E77954">
        <w:rPr>
          <w:rFonts w:cstheme="minorHAnsi"/>
          <w:b/>
        </w:rPr>
        <w:t>If yes, how has this technology contributed to student success?</w:t>
      </w:r>
    </w:p>
    <w:p w:rsidR="00F86C2A" w:rsidRPr="00E77954" w:rsidRDefault="00F86C2A" w:rsidP="006D4C86">
      <w:pPr>
        <w:pStyle w:val="ListParagraph"/>
        <w:numPr>
          <w:ilvl w:val="1"/>
          <w:numId w:val="17"/>
        </w:numPr>
        <w:spacing w:after="0" w:line="240" w:lineRule="auto"/>
        <w:rPr>
          <w:rFonts w:cstheme="minorHAnsi"/>
          <w:b/>
        </w:rPr>
      </w:pPr>
      <w:r w:rsidRPr="00E77954">
        <w:rPr>
          <w:rFonts w:cstheme="minorHAnsi"/>
          <w:b/>
        </w:rPr>
        <w:t xml:space="preserve">If no, how will your new or repurposed technology request contribute to student success? </w:t>
      </w:r>
    </w:p>
    <w:p w:rsidR="00302079" w:rsidRDefault="00302079" w:rsidP="00302079">
      <w:pPr>
        <w:pStyle w:val="ListParagraph"/>
        <w:spacing w:after="0" w:line="240" w:lineRule="auto"/>
        <w:ind w:left="1440"/>
        <w:rPr>
          <w:rFonts w:cstheme="minorHAnsi"/>
        </w:rPr>
      </w:pPr>
    </w:p>
    <w:p w:rsidR="00302079" w:rsidRPr="00E77954" w:rsidRDefault="00302079" w:rsidP="00567111">
      <w:pPr>
        <w:pStyle w:val="ListParagraph"/>
        <w:spacing w:after="0" w:line="240" w:lineRule="auto"/>
        <w:ind w:left="360"/>
        <w:rPr>
          <w:rFonts w:cstheme="minorHAnsi"/>
        </w:rPr>
      </w:pPr>
      <w:r w:rsidRPr="00E77954">
        <w:rPr>
          <w:rFonts w:cstheme="minorHAnsi"/>
        </w:rPr>
        <w:t>I received a recycled office computer which will allow me to utilize Microsoft Office 7.0.  This is an upgrade from the recycled computer that I was allocated in 2005.</w:t>
      </w:r>
    </w:p>
    <w:p w:rsidR="00302079" w:rsidRPr="00E77954" w:rsidRDefault="00302079" w:rsidP="00567111">
      <w:pPr>
        <w:pStyle w:val="ListParagraph"/>
        <w:spacing w:after="0" w:line="240" w:lineRule="auto"/>
        <w:ind w:left="360"/>
        <w:rPr>
          <w:rFonts w:cstheme="minorHAnsi"/>
        </w:rPr>
      </w:pPr>
    </w:p>
    <w:p w:rsidR="00F86C2A" w:rsidRPr="00E77954" w:rsidRDefault="00F86C2A" w:rsidP="006D4C86">
      <w:pPr>
        <w:pStyle w:val="ListParagraph"/>
        <w:numPr>
          <w:ilvl w:val="0"/>
          <w:numId w:val="17"/>
        </w:numPr>
        <w:spacing w:after="0" w:line="240" w:lineRule="auto"/>
        <w:rPr>
          <w:rFonts w:cstheme="minorHAnsi"/>
          <w:b/>
        </w:rPr>
      </w:pPr>
      <w:r w:rsidRPr="00E77954">
        <w:rPr>
          <w:rFonts w:cstheme="minorHAnsi"/>
          <w:b/>
        </w:rPr>
        <w:t xml:space="preserve">Do you need new or repurposed classroom technology to support student success and/or new office technology to support faculty/staff success?  Justify your request.  </w:t>
      </w:r>
    </w:p>
    <w:p w:rsidR="00302079" w:rsidRDefault="00302079" w:rsidP="00302079">
      <w:pPr>
        <w:pStyle w:val="ListParagraph"/>
        <w:spacing w:after="0" w:line="240" w:lineRule="auto"/>
        <w:ind w:left="1440"/>
        <w:rPr>
          <w:rFonts w:cstheme="minorHAnsi"/>
        </w:rPr>
      </w:pPr>
    </w:p>
    <w:p w:rsidR="00302079" w:rsidRPr="00E77954" w:rsidRDefault="00302079" w:rsidP="00567111">
      <w:pPr>
        <w:pStyle w:val="ListParagraph"/>
        <w:spacing w:after="0" w:line="240" w:lineRule="auto"/>
        <w:ind w:left="360"/>
        <w:rPr>
          <w:rFonts w:cstheme="minorHAnsi"/>
        </w:rPr>
      </w:pPr>
      <w:r w:rsidRPr="00E77954">
        <w:rPr>
          <w:rFonts w:cstheme="minorHAnsi"/>
        </w:rPr>
        <w:t>None is needed at this time.</w:t>
      </w:r>
    </w:p>
    <w:p w:rsidR="00302079" w:rsidRPr="00F86C2A" w:rsidRDefault="00302079" w:rsidP="00302079">
      <w:pPr>
        <w:pStyle w:val="ListParagraph"/>
        <w:spacing w:after="0" w:line="240" w:lineRule="auto"/>
        <w:ind w:left="1440"/>
        <w:rPr>
          <w:rFonts w:cstheme="minorHAnsi"/>
        </w:rPr>
      </w:pPr>
    </w:p>
    <w:p w:rsidR="006340FF" w:rsidRPr="00E77954" w:rsidRDefault="006340FF" w:rsidP="006D4C86">
      <w:pPr>
        <w:pStyle w:val="ListParagraph"/>
        <w:numPr>
          <w:ilvl w:val="0"/>
          <w:numId w:val="2"/>
        </w:numPr>
        <w:spacing w:after="0" w:line="240" w:lineRule="auto"/>
        <w:ind w:left="360"/>
        <w:rPr>
          <w:b/>
        </w:rPr>
      </w:pPr>
      <w:r w:rsidRPr="00E77954">
        <w:rPr>
          <w:rFonts w:cstheme="minorHAnsi"/>
          <w:b/>
        </w:rPr>
        <w:t xml:space="preserve">Budget (Changes to the budget allocation can be requested using the </w:t>
      </w:r>
      <w:hyperlink r:id="rId11" w:history="1">
        <w:r w:rsidRPr="00E77954">
          <w:rPr>
            <w:rStyle w:val="Hyperlink"/>
            <w:rFonts w:cstheme="minorHAnsi"/>
            <w:b/>
            <w:sz w:val="20"/>
            <w:szCs w:val="20"/>
          </w:rPr>
          <w:t>Budget Change Request Form</w:t>
        </w:r>
      </w:hyperlink>
      <w:r w:rsidRPr="00E77954">
        <w:rPr>
          <w:b/>
        </w:rPr>
        <w:t>).</w:t>
      </w:r>
    </w:p>
    <w:p w:rsidR="006340FF" w:rsidRPr="00E77954" w:rsidRDefault="006340FF" w:rsidP="001B7022">
      <w:pPr>
        <w:pStyle w:val="ListParagraph"/>
        <w:spacing w:after="0" w:line="240" w:lineRule="auto"/>
        <w:ind w:left="360" w:right="-216"/>
        <w:rPr>
          <w:rFonts w:cstheme="minorHAnsi"/>
          <w:b/>
        </w:rPr>
      </w:pPr>
      <w:r w:rsidRPr="00E77954">
        <w:rPr>
          <w:rFonts w:cstheme="minorHAnsi"/>
          <w:b/>
        </w:rPr>
        <w:t>If you are requesting any additional funding, explain briefly how it will contribute to increased student success.</w:t>
      </w:r>
    </w:p>
    <w:p w:rsidR="00F86C2A" w:rsidRPr="00E77954" w:rsidRDefault="00302079" w:rsidP="00567111">
      <w:pPr>
        <w:pStyle w:val="ListParagraph"/>
        <w:spacing w:after="0" w:line="240" w:lineRule="auto"/>
        <w:ind w:left="360"/>
        <w:rPr>
          <w:rFonts w:cstheme="minorHAnsi"/>
        </w:rPr>
      </w:pPr>
      <w:r w:rsidRPr="00E77954">
        <w:rPr>
          <w:rFonts w:cstheme="minorHAnsi"/>
        </w:rPr>
        <w:t xml:space="preserve">Current lab fees paid upon student registration for the class </w:t>
      </w:r>
      <w:r w:rsidR="00801813" w:rsidRPr="00E77954">
        <w:rPr>
          <w:rFonts w:cstheme="minorHAnsi"/>
        </w:rPr>
        <w:t>thus far has allowed</w:t>
      </w:r>
      <w:r w:rsidRPr="00E77954">
        <w:rPr>
          <w:rFonts w:cstheme="minorHAnsi"/>
        </w:rPr>
        <w:t xml:space="preserve"> us to offer a successful program without additional funding.</w:t>
      </w:r>
      <w:r w:rsidR="00801813" w:rsidRPr="00E77954">
        <w:rPr>
          <w:rFonts w:cstheme="minorHAnsi"/>
        </w:rPr>
        <w:t xml:space="preserve">  We anticipate this to hold true for the 2014-15 academic year.</w:t>
      </w:r>
    </w:p>
    <w:p w:rsidR="00267400" w:rsidRPr="00E77954" w:rsidRDefault="00267400" w:rsidP="00A17406">
      <w:pPr>
        <w:pStyle w:val="ListParagraph"/>
        <w:spacing w:after="0" w:line="240" w:lineRule="auto"/>
        <w:ind w:left="1440"/>
        <w:rPr>
          <w:rFonts w:cstheme="minorHAnsi"/>
        </w:rPr>
      </w:pPr>
    </w:p>
    <w:p w:rsidR="001B4364" w:rsidRDefault="001B4364" w:rsidP="00A17406">
      <w:pPr>
        <w:pStyle w:val="ListParagraph"/>
        <w:spacing w:after="0" w:line="240" w:lineRule="auto"/>
        <w:ind w:left="1440"/>
        <w:rPr>
          <w:rFonts w:cstheme="minorHAnsi"/>
          <w:b/>
        </w:rPr>
      </w:pPr>
    </w:p>
    <w:p w:rsidR="006340FF" w:rsidRPr="00A17406" w:rsidRDefault="006340FF" w:rsidP="00A17406">
      <w:pPr>
        <w:pStyle w:val="ListParagraph"/>
        <w:spacing w:after="0" w:line="240" w:lineRule="auto"/>
        <w:ind w:left="0"/>
      </w:pPr>
      <w:r w:rsidRPr="00A17406">
        <w:rPr>
          <w:b/>
          <w:u w:val="single"/>
        </w:rPr>
        <w:t>IV. Trend Data Analysis:</w:t>
      </w:r>
      <w:r w:rsidRPr="00A17406">
        <w:t xml:space="preserve"> </w:t>
      </w:r>
    </w:p>
    <w:p w:rsidR="006340FF" w:rsidRDefault="006340FF" w:rsidP="00A17406">
      <w:pPr>
        <w:spacing w:after="0" w:line="240" w:lineRule="auto"/>
        <w:rPr>
          <w:rFonts w:cstheme="minorHAnsi"/>
          <w:b/>
        </w:rPr>
      </w:pPr>
      <w:r w:rsidRPr="00A17406">
        <w:rPr>
          <w:rFonts w:cstheme="minorHAnsi"/>
          <w:b/>
        </w:rPr>
        <w:t xml:space="preserve">Highlight </w:t>
      </w:r>
      <w:r w:rsidRPr="00A17406">
        <w:rPr>
          <w:rFonts w:cstheme="minorHAnsi"/>
          <w:b/>
          <w:i/>
        </w:rPr>
        <w:t>any significant changes</w:t>
      </w:r>
      <w:r w:rsidRPr="00A17406">
        <w:rPr>
          <w:rFonts w:cstheme="minorHAnsi"/>
          <w:b/>
        </w:rPr>
        <w:t xml:space="preserve"> in the following metrics and discuss what such changes mean to your program. </w:t>
      </w:r>
    </w:p>
    <w:p w:rsidR="00A17406" w:rsidRPr="00A17406" w:rsidRDefault="00A17406" w:rsidP="00A17406">
      <w:pPr>
        <w:spacing w:after="0" w:line="240" w:lineRule="auto"/>
        <w:rPr>
          <w:rFonts w:cstheme="minorHAnsi"/>
          <w:b/>
        </w:rPr>
      </w:pPr>
    </w:p>
    <w:p w:rsidR="001B7022" w:rsidRDefault="006340FF" w:rsidP="00A17406">
      <w:pPr>
        <w:pStyle w:val="ListParagraph"/>
        <w:numPr>
          <w:ilvl w:val="0"/>
          <w:numId w:val="13"/>
        </w:numPr>
        <w:spacing w:after="0" w:line="240" w:lineRule="auto"/>
        <w:rPr>
          <w:rFonts w:cstheme="minorHAnsi"/>
          <w:b/>
        </w:rPr>
      </w:pPr>
      <w:r w:rsidRPr="00E77954">
        <w:rPr>
          <w:rFonts w:cstheme="minorHAnsi"/>
          <w:b/>
        </w:rPr>
        <w:t>Changes in student demographics (gender, age and ethnicity)</w:t>
      </w:r>
      <w:r w:rsidR="005744EB" w:rsidRPr="00E77954">
        <w:rPr>
          <w:rFonts w:cstheme="minorHAnsi"/>
          <w:b/>
        </w:rPr>
        <w:t>.</w:t>
      </w:r>
      <w:r w:rsidR="00687E99" w:rsidRPr="00E77954">
        <w:rPr>
          <w:rFonts w:cstheme="minorHAnsi"/>
          <w:b/>
        </w:rPr>
        <w:t xml:space="preserve"> </w:t>
      </w:r>
    </w:p>
    <w:p w:rsidR="00536ACB" w:rsidRPr="00E77954" w:rsidRDefault="00536ACB" w:rsidP="00A17406">
      <w:pPr>
        <w:pStyle w:val="ListParagraph"/>
        <w:spacing w:after="0" w:line="240" w:lineRule="auto"/>
        <w:ind w:left="360"/>
        <w:rPr>
          <w:rFonts w:cstheme="minorHAnsi"/>
          <w:b/>
        </w:rPr>
      </w:pPr>
      <w:r>
        <w:rPr>
          <w:rFonts w:cstheme="minorHAnsi"/>
          <w:b/>
        </w:rPr>
        <w:t>Over the last five (5) academic years:</w:t>
      </w:r>
    </w:p>
    <w:p w:rsidR="001B7022" w:rsidRDefault="00687E99" w:rsidP="001B7022">
      <w:pPr>
        <w:pStyle w:val="ListParagraph"/>
        <w:numPr>
          <w:ilvl w:val="0"/>
          <w:numId w:val="20"/>
        </w:numPr>
        <w:spacing w:after="0" w:line="240" w:lineRule="auto"/>
        <w:ind w:left="720"/>
        <w:rPr>
          <w:rFonts w:cstheme="minorHAnsi"/>
        </w:rPr>
      </w:pPr>
      <w:r w:rsidRPr="001B7022">
        <w:rPr>
          <w:rFonts w:cstheme="minorHAnsi"/>
        </w:rPr>
        <w:t xml:space="preserve">Our female population </w:t>
      </w:r>
      <w:r w:rsidR="001B7022">
        <w:rPr>
          <w:rFonts w:cstheme="minorHAnsi"/>
        </w:rPr>
        <w:t xml:space="preserve">has continued to remain fairly constant </w:t>
      </w:r>
      <w:r w:rsidRPr="001B7022">
        <w:rPr>
          <w:rFonts w:cstheme="minorHAnsi"/>
        </w:rPr>
        <w:t>at approximately 16%, whereas the college average is 55%.</w:t>
      </w:r>
      <w:r w:rsidR="001B7022" w:rsidRPr="001B7022">
        <w:rPr>
          <w:rFonts w:cstheme="minorHAnsi"/>
        </w:rPr>
        <w:t xml:space="preserve">  </w:t>
      </w:r>
    </w:p>
    <w:p w:rsidR="006340FF" w:rsidRDefault="001B7022" w:rsidP="001B7022">
      <w:pPr>
        <w:pStyle w:val="ListParagraph"/>
        <w:numPr>
          <w:ilvl w:val="0"/>
          <w:numId w:val="20"/>
        </w:numPr>
        <w:spacing w:after="0" w:line="240" w:lineRule="auto"/>
        <w:ind w:left="720"/>
        <w:rPr>
          <w:rFonts w:cstheme="minorHAnsi"/>
        </w:rPr>
      </w:pPr>
      <w:r w:rsidRPr="001B7022">
        <w:rPr>
          <w:rFonts w:cstheme="minorHAnsi"/>
        </w:rPr>
        <w:t xml:space="preserve">Our male population </w:t>
      </w:r>
      <w:r>
        <w:rPr>
          <w:rFonts w:cstheme="minorHAnsi"/>
        </w:rPr>
        <w:t xml:space="preserve">has also continued to remain fairly constant </w:t>
      </w:r>
      <w:r w:rsidRPr="001B7022">
        <w:rPr>
          <w:rFonts w:cstheme="minorHAnsi"/>
        </w:rPr>
        <w:t>at approximately 84%, which is well above the college-wide average of 44%.</w:t>
      </w:r>
    </w:p>
    <w:p w:rsidR="001B7022" w:rsidRDefault="001B7022" w:rsidP="001B7022">
      <w:pPr>
        <w:pStyle w:val="ListParagraph"/>
        <w:numPr>
          <w:ilvl w:val="0"/>
          <w:numId w:val="20"/>
        </w:numPr>
        <w:spacing w:after="0" w:line="240" w:lineRule="auto"/>
        <w:ind w:left="720"/>
        <w:rPr>
          <w:rFonts w:cstheme="minorHAnsi"/>
        </w:rPr>
      </w:pPr>
      <w:r>
        <w:rPr>
          <w:rFonts w:cstheme="minorHAnsi"/>
        </w:rPr>
        <w:t xml:space="preserve">Relative to student age, about 19% of our students were 19 years of age or younger as compared to </w:t>
      </w:r>
      <w:r w:rsidR="00096546">
        <w:rPr>
          <w:rFonts w:cstheme="minorHAnsi"/>
        </w:rPr>
        <w:t xml:space="preserve">the </w:t>
      </w:r>
      <w:r>
        <w:rPr>
          <w:rFonts w:cstheme="minorHAnsi"/>
        </w:rPr>
        <w:t>25% college-wide</w:t>
      </w:r>
      <w:r w:rsidR="00096546">
        <w:rPr>
          <w:rFonts w:cstheme="minorHAnsi"/>
        </w:rPr>
        <w:t xml:space="preserve"> average</w:t>
      </w:r>
      <w:r>
        <w:rPr>
          <w:rFonts w:cstheme="minorHAnsi"/>
        </w:rPr>
        <w:t>.</w:t>
      </w:r>
    </w:p>
    <w:p w:rsidR="00E77954" w:rsidRDefault="00E77954" w:rsidP="001B7022">
      <w:pPr>
        <w:pStyle w:val="ListParagraph"/>
        <w:numPr>
          <w:ilvl w:val="0"/>
          <w:numId w:val="20"/>
        </w:numPr>
        <w:spacing w:after="0" w:line="240" w:lineRule="auto"/>
        <w:ind w:left="720"/>
        <w:rPr>
          <w:rFonts w:cstheme="minorHAnsi"/>
        </w:rPr>
      </w:pPr>
      <w:r w:rsidRPr="001B7022">
        <w:rPr>
          <w:rFonts w:cstheme="minorHAnsi"/>
        </w:rPr>
        <w:t xml:space="preserve">Relative to student age, about 47% of our students were </w:t>
      </w:r>
      <w:r w:rsidR="009038BD">
        <w:rPr>
          <w:rFonts w:cstheme="minorHAnsi"/>
        </w:rPr>
        <w:t>20-29 years of age</w:t>
      </w:r>
      <w:r w:rsidRPr="001B7022">
        <w:rPr>
          <w:rFonts w:cstheme="minorHAnsi"/>
        </w:rPr>
        <w:t xml:space="preserve"> as compared to a </w:t>
      </w:r>
      <w:r w:rsidR="009038BD">
        <w:rPr>
          <w:rFonts w:cstheme="minorHAnsi"/>
        </w:rPr>
        <w:t>52%</w:t>
      </w:r>
      <w:r w:rsidRPr="001B7022">
        <w:rPr>
          <w:rFonts w:cstheme="minorHAnsi"/>
        </w:rPr>
        <w:t xml:space="preserve"> college-wide average.</w:t>
      </w:r>
    </w:p>
    <w:p w:rsidR="009038BD" w:rsidRDefault="009038BD" w:rsidP="009038BD">
      <w:pPr>
        <w:pStyle w:val="ListParagraph"/>
        <w:numPr>
          <w:ilvl w:val="0"/>
          <w:numId w:val="20"/>
        </w:numPr>
        <w:spacing w:after="0" w:line="240" w:lineRule="auto"/>
        <w:ind w:left="720"/>
        <w:rPr>
          <w:rFonts w:cstheme="minorHAnsi"/>
        </w:rPr>
      </w:pPr>
      <w:r w:rsidRPr="001B7022">
        <w:rPr>
          <w:rFonts w:cstheme="minorHAnsi"/>
        </w:rPr>
        <w:t xml:space="preserve">Relative to student age, </w:t>
      </w:r>
      <w:r>
        <w:rPr>
          <w:rFonts w:cstheme="minorHAnsi"/>
        </w:rPr>
        <w:t>about 14</w:t>
      </w:r>
      <w:r w:rsidRPr="001B7022">
        <w:rPr>
          <w:rFonts w:cstheme="minorHAnsi"/>
        </w:rPr>
        <w:t xml:space="preserve">% of our students were </w:t>
      </w:r>
      <w:r>
        <w:rPr>
          <w:rFonts w:cstheme="minorHAnsi"/>
        </w:rPr>
        <w:t>30-39 years of age</w:t>
      </w:r>
      <w:r w:rsidRPr="001B7022">
        <w:rPr>
          <w:rFonts w:cstheme="minorHAnsi"/>
        </w:rPr>
        <w:t xml:space="preserve"> </w:t>
      </w:r>
      <w:r w:rsidR="00536ACB">
        <w:rPr>
          <w:rFonts w:cstheme="minorHAnsi"/>
        </w:rPr>
        <w:t>which is very close to the</w:t>
      </w:r>
      <w:r w:rsidRPr="001B7022">
        <w:rPr>
          <w:rFonts w:cstheme="minorHAnsi"/>
        </w:rPr>
        <w:t xml:space="preserve"> </w:t>
      </w:r>
      <w:r w:rsidR="00536ACB">
        <w:rPr>
          <w:rFonts w:cstheme="minorHAnsi"/>
        </w:rPr>
        <w:t>13</w:t>
      </w:r>
      <w:r>
        <w:rPr>
          <w:rFonts w:cstheme="minorHAnsi"/>
        </w:rPr>
        <w:t>%</w:t>
      </w:r>
      <w:r w:rsidRPr="001B7022">
        <w:rPr>
          <w:rFonts w:cstheme="minorHAnsi"/>
        </w:rPr>
        <w:t xml:space="preserve"> college-wide average.</w:t>
      </w:r>
    </w:p>
    <w:p w:rsidR="00536ACB" w:rsidRDefault="00096546" w:rsidP="00536ACB">
      <w:pPr>
        <w:pStyle w:val="ListParagraph"/>
        <w:numPr>
          <w:ilvl w:val="0"/>
          <w:numId w:val="20"/>
        </w:numPr>
        <w:spacing w:after="0" w:line="240" w:lineRule="auto"/>
        <w:ind w:left="720"/>
        <w:rPr>
          <w:rFonts w:cstheme="minorHAnsi"/>
        </w:rPr>
      </w:pPr>
      <w:r>
        <w:rPr>
          <w:rFonts w:cstheme="minorHAnsi"/>
        </w:rPr>
        <w:lastRenderedPageBreak/>
        <w:t>Relative to student age</w:t>
      </w:r>
      <w:r w:rsidR="00536ACB" w:rsidRPr="001B7022">
        <w:rPr>
          <w:rFonts w:cstheme="minorHAnsi"/>
        </w:rPr>
        <w:t xml:space="preserve">, </w:t>
      </w:r>
      <w:r w:rsidR="00536ACB">
        <w:rPr>
          <w:rFonts w:cstheme="minorHAnsi"/>
        </w:rPr>
        <w:t>about 16</w:t>
      </w:r>
      <w:r w:rsidR="00536ACB" w:rsidRPr="001B7022">
        <w:rPr>
          <w:rFonts w:cstheme="minorHAnsi"/>
        </w:rPr>
        <w:t xml:space="preserve">% of our students were </w:t>
      </w:r>
      <w:r w:rsidR="00536ACB">
        <w:rPr>
          <w:rFonts w:cstheme="minorHAnsi"/>
        </w:rPr>
        <w:t>40 years of age and older</w:t>
      </w:r>
      <w:r w:rsidR="00536ACB" w:rsidRPr="001B7022">
        <w:rPr>
          <w:rFonts w:cstheme="minorHAnsi"/>
        </w:rPr>
        <w:t xml:space="preserve"> as compared to a </w:t>
      </w:r>
      <w:r>
        <w:rPr>
          <w:rFonts w:cstheme="minorHAnsi"/>
        </w:rPr>
        <w:t>10</w:t>
      </w:r>
      <w:r w:rsidR="00536ACB">
        <w:rPr>
          <w:rFonts w:cstheme="minorHAnsi"/>
        </w:rPr>
        <w:t>%</w:t>
      </w:r>
      <w:r w:rsidR="00536ACB" w:rsidRPr="001B7022">
        <w:rPr>
          <w:rFonts w:cstheme="minorHAnsi"/>
        </w:rPr>
        <w:t xml:space="preserve"> college-wide average.</w:t>
      </w:r>
    </w:p>
    <w:p w:rsidR="00536ACB" w:rsidRDefault="00536ACB" w:rsidP="001B7022">
      <w:pPr>
        <w:pStyle w:val="ListParagraph"/>
        <w:numPr>
          <w:ilvl w:val="0"/>
          <w:numId w:val="20"/>
        </w:numPr>
        <w:spacing w:after="0" w:line="240" w:lineRule="auto"/>
        <w:ind w:left="720"/>
        <w:rPr>
          <w:rFonts w:cstheme="minorHAnsi"/>
        </w:rPr>
      </w:pPr>
      <w:r>
        <w:rPr>
          <w:rFonts w:cstheme="minorHAnsi"/>
        </w:rPr>
        <w:t>Relative to</w:t>
      </w:r>
      <w:r w:rsidR="00096546">
        <w:rPr>
          <w:rFonts w:cstheme="minorHAnsi"/>
        </w:rPr>
        <w:t xml:space="preserve"> ethnicity, our Hispanic/Latino student population </w:t>
      </w:r>
      <w:r>
        <w:rPr>
          <w:rFonts w:cstheme="minorHAnsi"/>
        </w:rPr>
        <w:t>averages 51% as compared to the college</w:t>
      </w:r>
      <w:r w:rsidR="00096546">
        <w:rPr>
          <w:rFonts w:cstheme="minorHAnsi"/>
        </w:rPr>
        <w:t>-</w:t>
      </w:r>
      <w:r>
        <w:rPr>
          <w:rFonts w:cstheme="minorHAnsi"/>
        </w:rPr>
        <w:t>wide average of 62%</w:t>
      </w:r>
      <w:r w:rsidR="00096546">
        <w:rPr>
          <w:rFonts w:cstheme="minorHAnsi"/>
        </w:rPr>
        <w:t>.</w:t>
      </w:r>
    </w:p>
    <w:p w:rsidR="00536ACB" w:rsidRDefault="00536ACB" w:rsidP="001B7022">
      <w:pPr>
        <w:pStyle w:val="ListParagraph"/>
        <w:numPr>
          <w:ilvl w:val="0"/>
          <w:numId w:val="20"/>
        </w:numPr>
        <w:spacing w:after="0" w:line="240" w:lineRule="auto"/>
        <w:ind w:left="720"/>
        <w:rPr>
          <w:rFonts w:cstheme="minorHAnsi"/>
        </w:rPr>
      </w:pPr>
      <w:r>
        <w:rPr>
          <w:rFonts w:cstheme="minorHAnsi"/>
        </w:rPr>
        <w:t xml:space="preserve">Relative to </w:t>
      </w:r>
      <w:r w:rsidR="00096546">
        <w:rPr>
          <w:rFonts w:cstheme="minorHAnsi"/>
        </w:rPr>
        <w:t>ethnicity, our W</w:t>
      </w:r>
      <w:r>
        <w:rPr>
          <w:rFonts w:cstheme="minorHAnsi"/>
        </w:rPr>
        <w:t>hite</w:t>
      </w:r>
      <w:r w:rsidR="00096546">
        <w:rPr>
          <w:rFonts w:cstheme="minorHAnsi"/>
        </w:rPr>
        <w:t xml:space="preserve"> student population</w:t>
      </w:r>
      <w:r>
        <w:rPr>
          <w:rFonts w:cstheme="minorHAnsi"/>
        </w:rPr>
        <w:t xml:space="preserve"> average</w:t>
      </w:r>
      <w:r w:rsidR="00096546">
        <w:rPr>
          <w:rFonts w:cstheme="minorHAnsi"/>
        </w:rPr>
        <w:t>s</w:t>
      </w:r>
      <w:r>
        <w:rPr>
          <w:rFonts w:cstheme="minorHAnsi"/>
        </w:rPr>
        <w:t xml:space="preserve"> 34%</w:t>
      </w:r>
      <w:r w:rsidR="00096546">
        <w:rPr>
          <w:rFonts w:cstheme="minorHAnsi"/>
        </w:rPr>
        <w:t>,</w:t>
      </w:r>
      <w:r>
        <w:rPr>
          <w:rFonts w:cstheme="minorHAnsi"/>
        </w:rPr>
        <w:t xml:space="preserve"> which is significantly</w:t>
      </w:r>
      <w:r w:rsidR="00A17406">
        <w:rPr>
          <w:rFonts w:cstheme="minorHAnsi"/>
        </w:rPr>
        <w:t xml:space="preserve"> higher </w:t>
      </w:r>
      <w:r>
        <w:rPr>
          <w:rFonts w:cstheme="minorHAnsi"/>
        </w:rPr>
        <w:t xml:space="preserve">than </w:t>
      </w:r>
      <w:r w:rsidR="00096546">
        <w:rPr>
          <w:rFonts w:cstheme="minorHAnsi"/>
        </w:rPr>
        <w:t xml:space="preserve">the </w:t>
      </w:r>
      <w:r>
        <w:rPr>
          <w:rFonts w:cstheme="minorHAnsi"/>
        </w:rPr>
        <w:t>college</w:t>
      </w:r>
      <w:r w:rsidR="00096546">
        <w:rPr>
          <w:rFonts w:cstheme="minorHAnsi"/>
        </w:rPr>
        <w:t>-wide average of</w:t>
      </w:r>
      <w:r>
        <w:rPr>
          <w:rFonts w:cstheme="minorHAnsi"/>
        </w:rPr>
        <w:t xml:space="preserve"> 24%</w:t>
      </w:r>
      <w:r w:rsidR="00096546">
        <w:rPr>
          <w:rFonts w:cstheme="minorHAnsi"/>
        </w:rPr>
        <w:t>.</w:t>
      </w:r>
    </w:p>
    <w:p w:rsidR="00536ACB" w:rsidRDefault="00096546" w:rsidP="00096546">
      <w:pPr>
        <w:pStyle w:val="ListParagraph"/>
        <w:numPr>
          <w:ilvl w:val="0"/>
          <w:numId w:val="20"/>
        </w:numPr>
        <w:spacing w:after="0" w:line="240" w:lineRule="auto"/>
        <w:ind w:left="720"/>
        <w:rPr>
          <w:rFonts w:cstheme="minorHAnsi"/>
        </w:rPr>
      </w:pPr>
      <w:r>
        <w:rPr>
          <w:rFonts w:cstheme="minorHAnsi"/>
        </w:rPr>
        <w:t xml:space="preserve">Relative to ethnicity, all other ethnicities are proportionate with the college-wide average.  </w:t>
      </w:r>
    </w:p>
    <w:p w:rsidR="00536ACB" w:rsidRDefault="00536ACB" w:rsidP="00096546">
      <w:pPr>
        <w:pStyle w:val="ListParagraph"/>
        <w:spacing w:after="0" w:line="240" w:lineRule="auto"/>
        <w:rPr>
          <w:rFonts w:cstheme="minorHAnsi"/>
        </w:rPr>
      </w:pPr>
    </w:p>
    <w:p w:rsidR="006340FF" w:rsidRPr="00A17406" w:rsidRDefault="006340FF" w:rsidP="00096546">
      <w:pPr>
        <w:pStyle w:val="ListParagraph"/>
        <w:numPr>
          <w:ilvl w:val="0"/>
          <w:numId w:val="13"/>
        </w:numPr>
        <w:spacing w:after="0" w:line="240" w:lineRule="auto"/>
        <w:rPr>
          <w:rFonts w:cstheme="minorHAnsi"/>
          <w:b/>
        </w:rPr>
      </w:pPr>
      <w:r w:rsidRPr="00A17406">
        <w:rPr>
          <w:rFonts w:cstheme="minorHAnsi"/>
          <w:b/>
        </w:rPr>
        <w:t>Changes in enrollment (headcount, sections, course enrollment and productivity)</w:t>
      </w:r>
      <w:r w:rsidR="005744EB" w:rsidRPr="00A17406">
        <w:rPr>
          <w:rFonts w:cstheme="minorHAnsi"/>
          <w:b/>
        </w:rPr>
        <w:t>.</w:t>
      </w:r>
    </w:p>
    <w:p w:rsidR="00A17406" w:rsidRDefault="00536ACB" w:rsidP="00A17406">
      <w:pPr>
        <w:pStyle w:val="ListParagraph"/>
        <w:numPr>
          <w:ilvl w:val="0"/>
          <w:numId w:val="25"/>
        </w:numPr>
        <w:spacing w:after="0" w:line="240" w:lineRule="auto"/>
        <w:rPr>
          <w:rFonts w:cstheme="minorHAnsi"/>
        </w:rPr>
      </w:pPr>
      <w:r w:rsidRPr="00096546">
        <w:rPr>
          <w:rFonts w:cstheme="minorHAnsi"/>
        </w:rPr>
        <w:t xml:space="preserve">Sections offered have remained constant over the last five years due to the fact that there is only one professor teaching these courses.  </w:t>
      </w:r>
    </w:p>
    <w:p w:rsidR="00A17406" w:rsidRDefault="00536ACB" w:rsidP="00A17406">
      <w:pPr>
        <w:pStyle w:val="ListParagraph"/>
        <w:numPr>
          <w:ilvl w:val="0"/>
          <w:numId w:val="25"/>
        </w:numPr>
        <w:spacing w:after="0" w:line="240" w:lineRule="auto"/>
        <w:rPr>
          <w:rFonts w:cstheme="minorHAnsi"/>
        </w:rPr>
      </w:pPr>
      <w:r w:rsidRPr="00096546">
        <w:rPr>
          <w:rFonts w:cstheme="minorHAnsi"/>
        </w:rPr>
        <w:t xml:space="preserve">Relative to first day traditional enrollment, the last five years shows a downward trend; however, this is due to the fact that during the 2009-2011 years there were overload sections taught that were not offered from 2011 to present.  </w:t>
      </w:r>
    </w:p>
    <w:p w:rsidR="00A17406" w:rsidRDefault="00536ACB" w:rsidP="00A17406">
      <w:pPr>
        <w:pStyle w:val="ListParagraph"/>
        <w:numPr>
          <w:ilvl w:val="0"/>
          <w:numId w:val="25"/>
        </w:numPr>
        <w:spacing w:after="0" w:line="240" w:lineRule="auto"/>
        <w:rPr>
          <w:rFonts w:cstheme="minorHAnsi"/>
        </w:rPr>
      </w:pPr>
      <w:r w:rsidRPr="00096546">
        <w:rPr>
          <w:rFonts w:cstheme="minorHAnsi"/>
        </w:rPr>
        <w:t xml:space="preserve">Relative to weight lists, trends have increased over the last five years, but have leveled off over the last three since all sections are not only full but weight listed each semester.  </w:t>
      </w:r>
    </w:p>
    <w:p w:rsidR="00536ACB" w:rsidRPr="00096546" w:rsidRDefault="00536ACB" w:rsidP="00A17406">
      <w:pPr>
        <w:pStyle w:val="ListParagraph"/>
        <w:numPr>
          <w:ilvl w:val="0"/>
          <w:numId w:val="25"/>
        </w:numPr>
        <w:spacing w:after="0" w:line="240" w:lineRule="auto"/>
        <w:rPr>
          <w:rFonts w:cstheme="minorHAnsi"/>
        </w:rPr>
      </w:pPr>
      <w:r w:rsidRPr="00096546">
        <w:rPr>
          <w:rFonts w:cstheme="minorHAnsi"/>
        </w:rPr>
        <w:t xml:space="preserve">Relative to productivity, trends from 2010-2014 show FTES and FTEF remaining constant over the last four years at 16.0. </w:t>
      </w:r>
    </w:p>
    <w:p w:rsidR="006340FF" w:rsidRPr="00A17406" w:rsidRDefault="006340FF" w:rsidP="00096546">
      <w:pPr>
        <w:pStyle w:val="ListParagraph"/>
        <w:numPr>
          <w:ilvl w:val="0"/>
          <w:numId w:val="13"/>
        </w:numPr>
        <w:spacing w:after="0" w:line="240" w:lineRule="auto"/>
        <w:rPr>
          <w:rFonts w:cstheme="minorHAnsi"/>
          <w:b/>
        </w:rPr>
      </w:pPr>
      <w:r w:rsidRPr="00A17406">
        <w:rPr>
          <w:rFonts w:cstheme="minorHAnsi"/>
          <w:b/>
        </w:rPr>
        <w:t>Success and retention for face-to-face, as well as online/distance courses</w:t>
      </w:r>
      <w:r w:rsidR="005744EB" w:rsidRPr="00A17406">
        <w:rPr>
          <w:rFonts w:cstheme="minorHAnsi"/>
          <w:b/>
        </w:rPr>
        <w:t>.</w:t>
      </w:r>
    </w:p>
    <w:p w:rsidR="00536ACB" w:rsidRPr="00567111" w:rsidRDefault="00096546" w:rsidP="00567111">
      <w:pPr>
        <w:spacing w:after="0" w:line="240" w:lineRule="auto"/>
        <w:ind w:left="360"/>
        <w:rPr>
          <w:rFonts w:cstheme="minorHAnsi"/>
        </w:rPr>
      </w:pPr>
      <w:r w:rsidRPr="00567111">
        <w:rPr>
          <w:rFonts w:cstheme="minorHAnsi"/>
        </w:rPr>
        <w:t>Over the last five years, the ret</w:t>
      </w:r>
      <w:r w:rsidR="00536ACB" w:rsidRPr="00567111">
        <w:rPr>
          <w:rFonts w:cstheme="minorHAnsi"/>
        </w:rPr>
        <w:t xml:space="preserve">ention </w:t>
      </w:r>
      <w:r w:rsidRPr="00567111">
        <w:rPr>
          <w:rFonts w:cstheme="minorHAnsi"/>
        </w:rPr>
        <w:t>rate</w:t>
      </w:r>
      <w:r w:rsidR="00536ACB" w:rsidRPr="00567111">
        <w:rPr>
          <w:rFonts w:cstheme="minorHAnsi"/>
        </w:rPr>
        <w:t xml:space="preserve"> relative to the Woodworking Technology Program </w:t>
      </w:r>
      <w:r w:rsidRPr="00567111">
        <w:rPr>
          <w:rFonts w:cstheme="minorHAnsi"/>
        </w:rPr>
        <w:t xml:space="preserve">is at 88%, which is 4% above the college-wide average.  Likewise, the success rate is 79% which is well above the college-wide average of 67%.  </w:t>
      </w:r>
      <w:proofErr w:type="gramStart"/>
      <w:r w:rsidRPr="00567111">
        <w:rPr>
          <w:rFonts w:cstheme="minorHAnsi"/>
        </w:rPr>
        <w:t>When these percentages are broken down into gender, age, ethnicity and matriculation, the percentage rates for success and retention of all groups in the Woodworking Program remains above the college-wide average.</w:t>
      </w:r>
      <w:proofErr w:type="gramEnd"/>
      <w:r w:rsidRPr="00567111">
        <w:rPr>
          <w:rFonts w:cstheme="minorHAnsi"/>
        </w:rPr>
        <w:t xml:space="preserve"> </w:t>
      </w:r>
    </w:p>
    <w:p w:rsidR="006340FF" w:rsidRPr="00A17406" w:rsidRDefault="006340FF" w:rsidP="00096546">
      <w:pPr>
        <w:pStyle w:val="ListParagraph"/>
        <w:numPr>
          <w:ilvl w:val="0"/>
          <w:numId w:val="13"/>
        </w:numPr>
        <w:spacing w:after="0" w:line="240" w:lineRule="auto"/>
        <w:rPr>
          <w:rFonts w:cstheme="minorHAnsi"/>
          <w:b/>
        </w:rPr>
      </w:pPr>
      <w:r w:rsidRPr="00A17406">
        <w:rPr>
          <w:rFonts w:cstheme="minorHAnsi"/>
          <w:b/>
        </w:rPr>
        <w:t xml:space="preserve">Other program-specific data </w:t>
      </w:r>
      <w:r w:rsidR="004145C8" w:rsidRPr="00A17406">
        <w:rPr>
          <w:rFonts w:cstheme="minorHAnsi"/>
          <w:b/>
        </w:rPr>
        <w:t xml:space="preserve">that reflects significant changes </w:t>
      </w:r>
      <w:r w:rsidRPr="00A17406">
        <w:rPr>
          <w:rFonts w:cstheme="minorHAnsi"/>
          <w:b/>
          <w:i/>
        </w:rPr>
        <w:t>(please specify or attach)</w:t>
      </w:r>
      <w:r w:rsidR="005744EB" w:rsidRPr="00A17406">
        <w:rPr>
          <w:rFonts w:cstheme="minorHAnsi"/>
          <w:b/>
          <w:i/>
        </w:rPr>
        <w:t>.</w:t>
      </w:r>
    </w:p>
    <w:p w:rsidR="00096546" w:rsidRPr="00096546" w:rsidRDefault="00096546" w:rsidP="00096546">
      <w:pPr>
        <w:pStyle w:val="ListParagraph"/>
        <w:spacing w:after="0" w:line="240" w:lineRule="auto"/>
        <w:ind w:left="360"/>
        <w:rPr>
          <w:rFonts w:cstheme="minorHAnsi"/>
          <w:b/>
        </w:rPr>
      </w:pPr>
      <w:r w:rsidRPr="00096546">
        <w:rPr>
          <w:rFonts w:cstheme="minorHAnsi"/>
          <w:b/>
        </w:rPr>
        <w:t>N/A</w:t>
      </w:r>
    </w:p>
    <w:p w:rsidR="00F86C2A" w:rsidRDefault="00F86C2A" w:rsidP="00096546">
      <w:pPr>
        <w:spacing w:after="0" w:line="240" w:lineRule="auto"/>
        <w:contextualSpacing/>
        <w:rPr>
          <w:b/>
          <w:u w:val="single"/>
        </w:rPr>
      </w:pPr>
    </w:p>
    <w:p w:rsidR="001B4364" w:rsidRDefault="001B4364" w:rsidP="00096546">
      <w:pPr>
        <w:spacing w:after="0" w:line="240" w:lineRule="auto"/>
        <w:contextualSpacing/>
        <w:rPr>
          <w:b/>
          <w:u w:val="single"/>
        </w:rPr>
      </w:pPr>
    </w:p>
    <w:p w:rsidR="005209BA" w:rsidRPr="007A3CDB" w:rsidRDefault="005209BA" w:rsidP="00946EE0">
      <w:pPr>
        <w:spacing w:after="0" w:line="240" w:lineRule="auto"/>
        <w:rPr>
          <w:b/>
          <w:u w:val="single"/>
        </w:rPr>
      </w:pPr>
      <w:r w:rsidRPr="007A3CDB">
        <w:rPr>
          <w:b/>
          <w:u w:val="single"/>
        </w:rPr>
        <w:t>V. Progress on Program Goals:</w:t>
      </w:r>
    </w:p>
    <w:p w:rsidR="005209BA" w:rsidRPr="00E77954" w:rsidRDefault="005209BA" w:rsidP="00946EE0">
      <w:pPr>
        <w:pStyle w:val="ListParagraph"/>
        <w:numPr>
          <w:ilvl w:val="0"/>
          <w:numId w:val="14"/>
        </w:numPr>
        <w:spacing w:after="0" w:line="240" w:lineRule="auto"/>
        <w:rPr>
          <w:rFonts w:cstheme="minorHAnsi"/>
          <w:b/>
        </w:rPr>
      </w:pPr>
      <w:r w:rsidRPr="00E77954">
        <w:rPr>
          <w:rFonts w:cstheme="minorHAnsi"/>
          <w:b/>
        </w:rPr>
        <w:t>List the program’s current goals.  For each goal (minimum of 2 goals), discuss progress and changes.</w:t>
      </w:r>
      <w:r w:rsidRPr="00E77954">
        <w:rPr>
          <w:rFonts w:asciiTheme="minorHAnsi" w:hAnsiTheme="minorHAnsi"/>
          <w:b/>
        </w:rPr>
        <w:t xml:space="preserve"> If the program is addressing more than two (2) goals, please duplicate this section.</w:t>
      </w:r>
    </w:p>
    <w:tbl>
      <w:tblPr>
        <w:tblStyle w:val="TableGrid"/>
        <w:tblW w:w="10260" w:type="dxa"/>
        <w:tblInd w:w="360" w:type="dxa"/>
        <w:tblLook w:val="04A0" w:firstRow="1" w:lastRow="0" w:firstColumn="1" w:lastColumn="0" w:noHBand="0" w:noVBand="1"/>
      </w:tblPr>
      <w:tblGrid>
        <w:gridCol w:w="2718"/>
        <w:gridCol w:w="3240"/>
        <w:gridCol w:w="2970"/>
        <w:gridCol w:w="1332"/>
      </w:tblGrid>
      <w:tr w:rsidR="007A3CDB" w:rsidTr="00946EE0">
        <w:tc>
          <w:tcPr>
            <w:tcW w:w="2718" w:type="dxa"/>
            <w:hideMark/>
          </w:tcPr>
          <w:p w:rsidR="005209BA" w:rsidRPr="00946EE0" w:rsidRDefault="005209BA">
            <w:pPr>
              <w:jc w:val="center"/>
              <w:rPr>
                <w:rFonts w:eastAsiaTheme="minorHAnsi"/>
                <w:b/>
                <w:bCs/>
                <w:color w:val="000000"/>
              </w:rPr>
            </w:pPr>
            <w:r w:rsidRPr="00946EE0">
              <w:rPr>
                <w:b/>
                <w:bCs/>
                <w:color w:val="000000"/>
              </w:rPr>
              <w:t>Program Goal</w:t>
            </w:r>
          </w:p>
        </w:tc>
        <w:tc>
          <w:tcPr>
            <w:tcW w:w="3240" w:type="dxa"/>
            <w:hideMark/>
          </w:tcPr>
          <w:p w:rsidR="005209BA" w:rsidRPr="00946EE0" w:rsidRDefault="005209BA">
            <w:pPr>
              <w:jc w:val="center"/>
              <w:rPr>
                <w:rFonts w:eastAsiaTheme="minorHAnsi"/>
                <w:b/>
                <w:bCs/>
              </w:rPr>
            </w:pPr>
            <w:r w:rsidRPr="00946EE0">
              <w:rPr>
                <w:rFonts w:eastAsiaTheme="minorHAnsi"/>
                <w:b/>
                <w:bCs/>
              </w:rPr>
              <w:t xml:space="preserve">Which institutional goals from the Bakersfield College Strategic Plan will be advanced upon completion of this goal?  </w:t>
            </w:r>
          </w:p>
          <w:p w:rsidR="005209BA" w:rsidRPr="00946EE0" w:rsidRDefault="005209BA">
            <w:pPr>
              <w:jc w:val="center"/>
              <w:rPr>
                <w:rFonts w:eastAsiaTheme="minorHAnsi"/>
                <w:b/>
                <w:bCs/>
              </w:rPr>
            </w:pPr>
            <w:r w:rsidRPr="00946EE0">
              <w:rPr>
                <w:rFonts w:eastAsiaTheme="minorHAnsi"/>
                <w:b/>
                <w:bCs/>
              </w:rPr>
              <w:t>(select all that apply)</w:t>
            </w:r>
          </w:p>
        </w:tc>
        <w:tc>
          <w:tcPr>
            <w:tcW w:w="2970" w:type="dxa"/>
            <w:hideMark/>
          </w:tcPr>
          <w:p w:rsidR="005209BA" w:rsidRPr="00946EE0" w:rsidRDefault="005209BA">
            <w:pPr>
              <w:jc w:val="center"/>
              <w:rPr>
                <w:b/>
                <w:bCs/>
                <w:color w:val="000000"/>
              </w:rPr>
            </w:pPr>
            <w:r w:rsidRPr="00946EE0">
              <w:rPr>
                <w:b/>
                <w:bCs/>
                <w:color w:val="000000"/>
              </w:rPr>
              <w:t>Progress on goal achievement</w:t>
            </w:r>
          </w:p>
          <w:p w:rsidR="005209BA" w:rsidRPr="00946EE0" w:rsidRDefault="005209BA">
            <w:pPr>
              <w:jc w:val="center"/>
              <w:rPr>
                <w:rFonts w:ascii="Times New Roman" w:eastAsiaTheme="minorHAnsi" w:hAnsi="Times New Roman"/>
                <w:b/>
                <w:bCs/>
                <w:color w:val="000000"/>
              </w:rPr>
            </w:pPr>
            <w:r w:rsidRPr="00946EE0">
              <w:rPr>
                <w:b/>
                <w:bCs/>
                <w:color w:val="000000"/>
              </w:rPr>
              <w:t>(choose one)</w:t>
            </w:r>
          </w:p>
        </w:tc>
        <w:tc>
          <w:tcPr>
            <w:tcW w:w="1332" w:type="dxa"/>
            <w:hideMark/>
          </w:tcPr>
          <w:p w:rsidR="005209BA" w:rsidRPr="00946EE0" w:rsidRDefault="005209BA">
            <w:pPr>
              <w:jc w:val="center"/>
              <w:rPr>
                <w:rFonts w:eastAsiaTheme="minorHAnsi"/>
                <w:b/>
                <w:bCs/>
                <w:color w:val="000000"/>
              </w:rPr>
            </w:pPr>
            <w:r w:rsidRPr="00946EE0">
              <w:rPr>
                <w:rFonts w:eastAsiaTheme="minorHAnsi"/>
                <w:b/>
                <w:bCs/>
                <w:color w:val="000000"/>
              </w:rPr>
              <w:t xml:space="preserve">Comments </w:t>
            </w:r>
          </w:p>
          <w:p w:rsidR="005209BA" w:rsidRPr="00946EE0" w:rsidRDefault="005209BA">
            <w:pPr>
              <w:jc w:val="center"/>
              <w:rPr>
                <w:rFonts w:eastAsiaTheme="minorHAnsi"/>
                <w:b/>
                <w:bCs/>
                <w:color w:val="000000"/>
              </w:rPr>
            </w:pPr>
            <w:r w:rsidRPr="00946EE0">
              <w:rPr>
                <w:rFonts w:eastAsiaTheme="minorHAnsi"/>
                <w:b/>
                <w:bCs/>
                <w:color w:val="000000"/>
              </w:rPr>
              <w:t>(if applicable)</w:t>
            </w:r>
          </w:p>
        </w:tc>
      </w:tr>
      <w:tr w:rsidR="005209BA" w:rsidRPr="00567111" w:rsidTr="00946EE0">
        <w:trPr>
          <w:trHeight w:val="67"/>
        </w:trPr>
        <w:tc>
          <w:tcPr>
            <w:tcW w:w="2718" w:type="dxa"/>
            <w:hideMark/>
          </w:tcPr>
          <w:p w:rsidR="005209BA" w:rsidRPr="00567111" w:rsidRDefault="00DE7056" w:rsidP="00DE7056">
            <w:pPr>
              <w:pStyle w:val="ListParagraph"/>
              <w:numPr>
                <w:ilvl w:val="0"/>
                <w:numId w:val="21"/>
              </w:numPr>
              <w:ind w:left="342" w:hanging="342"/>
              <w:rPr>
                <w:rFonts w:eastAsiaTheme="minorHAnsi"/>
                <w:color w:val="000000"/>
              </w:rPr>
            </w:pPr>
            <w:r w:rsidRPr="00567111">
              <w:rPr>
                <w:rFonts w:eastAsiaTheme="minorHAnsi"/>
                <w:color w:val="000000"/>
              </w:rPr>
              <w:t>STUDENT SUCCESS: Become an exemplary model of student success by developing and implementing a best practices approach to learning.</w:t>
            </w:r>
          </w:p>
          <w:p w:rsidR="001C77D6" w:rsidRPr="00567111" w:rsidRDefault="001C77D6" w:rsidP="00DE7056">
            <w:pPr>
              <w:pStyle w:val="ListParagraph"/>
              <w:numPr>
                <w:ilvl w:val="0"/>
                <w:numId w:val="21"/>
              </w:numPr>
              <w:ind w:left="342" w:hanging="342"/>
              <w:rPr>
                <w:rFonts w:eastAsiaTheme="minorHAnsi"/>
                <w:color w:val="000000"/>
              </w:rPr>
            </w:pPr>
            <w:r w:rsidRPr="00567111">
              <w:rPr>
                <w:rFonts w:eastAsiaTheme="minorHAnsi"/>
                <w:color w:val="000000"/>
              </w:rPr>
              <w:t xml:space="preserve">COMMUNICATION:  Enhance </w:t>
            </w:r>
            <w:r w:rsidR="00946EE0" w:rsidRPr="00567111">
              <w:rPr>
                <w:rFonts w:eastAsiaTheme="minorHAnsi"/>
                <w:color w:val="000000"/>
              </w:rPr>
              <w:t>collaboration, consultation, and communication within the college and with external constituents.</w:t>
            </w:r>
          </w:p>
        </w:tc>
        <w:tc>
          <w:tcPr>
            <w:tcW w:w="3240" w:type="dxa"/>
          </w:tcPr>
          <w:p w:rsidR="005209BA" w:rsidRPr="00567111" w:rsidRDefault="00890291" w:rsidP="007A3CDB">
            <w:pPr>
              <w:pStyle w:val="NoSpacing"/>
              <w:spacing w:line="360" w:lineRule="auto"/>
            </w:pPr>
            <w:r w:rsidRPr="00567111">
              <w:fldChar w:fldCharType="begin">
                <w:ffData>
                  <w:name w:val=""/>
                  <w:enabled/>
                  <w:calcOnExit w:val="0"/>
                  <w:checkBox>
                    <w:sizeAuto/>
                    <w:default w:val="1"/>
                  </w:checkBox>
                </w:ffData>
              </w:fldChar>
            </w:r>
            <w:r w:rsidR="00687E99" w:rsidRPr="00567111">
              <w:instrText xml:space="preserve"> FORMCHECKBOX </w:instrText>
            </w:r>
            <w:r w:rsidR="00882980" w:rsidRPr="00567111">
              <w:fldChar w:fldCharType="separate"/>
            </w:r>
            <w:r w:rsidRPr="00567111">
              <w:fldChar w:fldCharType="end"/>
            </w:r>
            <w:r w:rsidR="00DE7056" w:rsidRPr="00567111">
              <w:t xml:space="preserve">  </w:t>
            </w:r>
            <w:r w:rsidR="005209BA" w:rsidRPr="00567111">
              <w:t xml:space="preserve">1: Student Success                              </w:t>
            </w:r>
            <w:r w:rsidR="001C77D6" w:rsidRPr="00567111">
              <w:t xml:space="preserve"> </w:t>
            </w:r>
            <w:r w:rsidRPr="00567111">
              <w:fldChar w:fldCharType="begin">
                <w:ffData>
                  <w:name w:val="Check3"/>
                  <w:enabled/>
                  <w:calcOnExit w:val="0"/>
                  <w:checkBox>
                    <w:sizeAuto/>
                    <w:default w:val="1"/>
                  </w:checkBox>
                </w:ffData>
              </w:fldChar>
            </w:r>
            <w:bookmarkStart w:id="1" w:name="Check3"/>
            <w:r w:rsidR="00687E99" w:rsidRPr="00567111">
              <w:instrText xml:space="preserve"> FORMCHECKBOX </w:instrText>
            </w:r>
            <w:r w:rsidR="00882980" w:rsidRPr="00567111">
              <w:fldChar w:fldCharType="separate"/>
            </w:r>
            <w:r w:rsidRPr="00567111">
              <w:fldChar w:fldCharType="end"/>
            </w:r>
            <w:bookmarkEnd w:id="1"/>
            <w:r w:rsidR="001C77D6" w:rsidRPr="00567111">
              <w:t xml:space="preserve">  </w:t>
            </w:r>
            <w:r w:rsidR="005209BA" w:rsidRPr="00567111">
              <w:t xml:space="preserve"> 2: Communication              </w:t>
            </w:r>
          </w:p>
          <w:p w:rsidR="005209BA" w:rsidRPr="00567111" w:rsidRDefault="00890291" w:rsidP="007A3CDB">
            <w:pPr>
              <w:pStyle w:val="NoSpacing"/>
              <w:spacing w:line="360" w:lineRule="auto"/>
            </w:pPr>
            <w:r w:rsidRPr="00567111">
              <w:fldChar w:fldCharType="begin">
                <w:ffData>
                  <w:name w:val="Check3"/>
                  <w:enabled/>
                  <w:calcOnExit w:val="0"/>
                  <w:checkBox>
                    <w:sizeAuto/>
                    <w:default w:val="0"/>
                  </w:checkBox>
                </w:ffData>
              </w:fldChar>
            </w:r>
            <w:r w:rsidR="005209BA" w:rsidRPr="00567111">
              <w:instrText xml:space="preserve"> FORMCHECKBOX </w:instrText>
            </w:r>
            <w:r w:rsidR="00882980" w:rsidRPr="00567111">
              <w:fldChar w:fldCharType="separate"/>
            </w:r>
            <w:r w:rsidRPr="00567111">
              <w:fldChar w:fldCharType="end"/>
            </w:r>
            <w:r w:rsidR="005209BA" w:rsidRPr="00567111">
              <w:t xml:space="preserve"> 3: Facilities &amp; Infrastructure                             </w:t>
            </w:r>
            <w:r w:rsidRPr="00567111">
              <w:fldChar w:fldCharType="begin">
                <w:ffData>
                  <w:name w:val="Check4"/>
                  <w:enabled/>
                  <w:calcOnExit w:val="0"/>
                  <w:checkBox>
                    <w:sizeAuto/>
                    <w:default w:val="0"/>
                  </w:checkBox>
                </w:ffData>
              </w:fldChar>
            </w:r>
            <w:r w:rsidR="005209BA" w:rsidRPr="00567111">
              <w:instrText xml:space="preserve"> FORMCHECKBOX </w:instrText>
            </w:r>
            <w:r w:rsidR="00882980" w:rsidRPr="00567111">
              <w:fldChar w:fldCharType="separate"/>
            </w:r>
            <w:r w:rsidRPr="00567111">
              <w:fldChar w:fldCharType="end"/>
            </w:r>
            <w:r w:rsidR="005209BA" w:rsidRPr="00567111">
              <w:t xml:space="preserve"> 4: Oversight &amp; Accountability           </w:t>
            </w:r>
          </w:p>
          <w:p w:rsidR="005209BA" w:rsidRPr="00567111" w:rsidRDefault="00890291" w:rsidP="007A3CDB">
            <w:pPr>
              <w:pStyle w:val="NoSpacing"/>
              <w:spacing w:line="360" w:lineRule="auto"/>
            </w:pPr>
            <w:r w:rsidRPr="00567111">
              <w:fldChar w:fldCharType="begin">
                <w:ffData>
                  <w:name w:val="Check5"/>
                  <w:enabled/>
                  <w:calcOnExit w:val="0"/>
                  <w:checkBox>
                    <w:sizeAuto/>
                    <w:default w:val="0"/>
                  </w:checkBox>
                </w:ffData>
              </w:fldChar>
            </w:r>
            <w:r w:rsidR="005209BA" w:rsidRPr="00567111">
              <w:instrText xml:space="preserve"> FORMCHECKBOX </w:instrText>
            </w:r>
            <w:r w:rsidR="00882980" w:rsidRPr="00567111">
              <w:fldChar w:fldCharType="separate"/>
            </w:r>
            <w:r w:rsidRPr="00567111">
              <w:fldChar w:fldCharType="end"/>
            </w:r>
            <w:r w:rsidR="005209BA" w:rsidRPr="00567111">
              <w:t xml:space="preserve"> 5: Integration                      </w:t>
            </w:r>
          </w:p>
          <w:p w:rsidR="005209BA" w:rsidRPr="00567111" w:rsidRDefault="00890291" w:rsidP="002D7005">
            <w:pPr>
              <w:pStyle w:val="NoSpacing"/>
              <w:spacing w:line="360" w:lineRule="auto"/>
              <w:rPr>
                <w:rFonts w:eastAsiaTheme="minorHAnsi"/>
                <w:color w:val="000000"/>
              </w:rPr>
            </w:pPr>
            <w:r w:rsidRPr="00567111">
              <w:fldChar w:fldCharType="begin">
                <w:ffData>
                  <w:name w:val="Check5"/>
                  <w:enabled/>
                  <w:calcOnExit w:val="0"/>
                  <w:checkBox>
                    <w:sizeAuto/>
                    <w:default w:val="0"/>
                  </w:checkBox>
                </w:ffData>
              </w:fldChar>
            </w:r>
            <w:r w:rsidR="005209BA" w:rsidRPr="00567111">
              <w:instrText xml:space="preserve"> FORMCHECKBOX </w:instrText>
            </w:r>
            <w:r w:rsidR="00882980" w:rsidRPr="00567111">
              <w:fldChar w:fldCharType="separate"/>
            </w:r>
            <w:r w:rsidRPr="00567111">
              <w:fldChar w:fldCharType="end"/>
            </w:r>
            <w:r w:rsidR="005209BA" w:rsidRPr="00567111">
              <w:t xml:space="preserve"> 6: Professional Development</w:t>
            </w:r>
          </w:p>
        </w:tc>
        <w:tc>
          <w:tcPr>
            <w:tcW w:w="2970" w:type="dxa"/>
          </w:tcPr>
          <w:p w:rsidR="00DE7056" w:rsidRPr="00567111" w:rsidRDefault="00890291" w:rsidP="00DE7056">
            <w:pPr>
              <w:pStyle w:val="NoSpacing"/>
            </w:pPr>
            <w:r w:rsidRPr="00567111">
              <w:fldChar w:fldCharType="begin">
                <w:ffData>
                  <w:name w:val="Check6"/>
                  <w:enabled/>
                  <w:calcOnExit w:val="0"/>
                  <w:checkBox>
                    <w:sizeAuto/>
                    <w:default w:val="0"/>
                  </w:checkBox>
                </w:ffData>
              </w:fldChar>
            </w:r>
            <w:r w:rsidR="005209BA" w:rsidRPr="00567111">
              <w:instrText xml:space="preserve"> FORMCHECKBOX </w:instrText>
            </w:r>
            <w:r w:rsidR="00882980" w:rsidRPr="00567111">
              <w:fldChar w:fldCharType="separate"/>
            </w:r>
            <w:r w:rsidRPr="00567111">
              <w:fldChar w:fldCharType="end"/>
            </w:r>
            <w:r w:rsidR="005209BA" w:rsidRPr="00567111">
              <w:t xml:space="preserve"> Completed:</w:t>
            </w:r>
            <w:r w:rsidR="00DE7056" w:rsidRPr="00567111">
              <w:t xml:space="preserve"> ____________</w:t>
            </w:r>
          </w:p>
          <w:p w:rsidR="005209BA" w:rsidRPr="00567111" w:rsidRDefault="005209BA" w:rsidP="00DE7056">
            <w:pPr>
              <w:pStyle w:val="NoSpacing"/>
            </w:pPr>
            <w:r w:rsidRPr="00567111">
              <w:t xml:space="preserve"> </w:t>
            </w:r>
            <w:r w:rsidR="00DE7056" w:rsidRPr="00567111">
              <w:tab/>
            </w:r>
            <w:r w:rsidR="00DE7056" w:rsidRPr="00567111">
              <w:tab/>
            </w:r>
            <w:r w:rsidRPr="00567111">
              <w:t xml:space="preserve">(Date)  </w:t>
            </w:r>
          </w:p>
          <w:p w:rsidR="00DE7056" w:rsidRPr="00567111" w:rsidRDefault="00890291" w:rsidP="00DE7056">
            <w:pPr>
              <w:pStyle w:val="NoSpacing"/>
            </w:pPr>
            <w:r w:rsidRPr="00567111">
              <w:fldChar w:fldCharType="begin">
                <w:ffData>
                  <w:name w:val="Check7"/>
                  <w:enabled/>
                  <w:calcOnExit w:val="0"/>
                  <w:checkBox>
                    <w:sizeAuto/>
                    <w:default w:val="0"/>
                  </w:checkBox>
                </w:ffData>
              </w:fldChar>
            </w:r>
            <w:r w:rsidR="005209BA" w:rsidRPr="00567111">
              <w:instrText xml:space="preserve"> FORMCHECKBOX </w:instrText>
            </w:r>
            <w:r w:rsidR="00882980" w:rsidRPr="00567111">
              <w:fldChar w:fldCharType="separate"/>
            </w:r>
            <w:r w:rsidRPr="00567111">
              <w:fldChar w:fldCharType="end"/>
            </w:r>
            <w:r w:rsidR="005209BA" w:rsidRPr="00567111">
              <w:t xml:space="preserve"> Revised:   _______</w:t>
            </w:r>
            <w:r w:rsidR="007A3CDB" w:rsidRPr="00567111">
              <w:t>___</w:t>
            </w:r>
            <w:r w:rsidR="00DE7056" w:rsidRPr="00567111">
              <w:t>____</w:t>
            </w:r>
          </w:p>
          <w:p w:rsidR="005209BA" w:rsidRPr="00567111" w:rsidRDefault="00DE7056" w:rsidP="00DE7056">
            <w:pPr>
              <w:pStyle w:val="NoSpacing"/>
            </w:pPr>
            <w:r w:rsidRPr="00567111">
              <w:tab/>
            </w:r>
            <w:r w:rsidRPr="00567111">
              <w:tab/>
            </w:r>
            <w:r w:rsidR="005209BA" w:rsidRPr="00567111">
              <w:t>(Date)</w:t>
            </w:r>
          </w:p>
          <w:p w:rsidR="00DE7056" w:rsidRPr="00567111" w:rsidRDefault="00890291" w:rsidP="00DE7056">
            <w:pPr>
              <w:pStyle w:val="NoSpacing"/>
            </w:pPr>
            <w:r w:rsidRPr="00567111">
              <w:fldChar w:fldCharType="begin">
                <w:ffData>
                  <w:name w:val="Check7"/>
                  <w:enabled/>
                  <w:calcOnExit w:val="0"/>
                  <w:checkBox>
                    <w:sizeAuto/>
                    <w:default w:val="1"/>
                  </w:checkBox>
                </w:ffData>
              </w:fldChar>
            </w:r>
            <w:bookmarkStart w:id="2" w:name="Check7"/>
            <w:r w:rsidR="00687E99" w:rsidRPr="00567111">
              <w:instrText xml:space="preserve"> FORMCHECKBOX </w:instrText>
            </w:r>
            <w:r w:rsidR="00882980" w:rsidRPr="00567111">
              <w:fldChar w:fldCharType="separate"/>
            </w:r>
            <w:r w:rsidRPr="00567111">
              <w:fldChar w:fldCharType="end"/>
            </w:r>
            <w:bookmarkEnd w:id="2"/>
            <w:r w:rsidR="00687E99" w:rsidRPr="00567111">
              <w:t xml:space="preserve"> </w:t>
            </w:r>
            <w:r w:rsidR="00DE7056" w:rsidRPr="00567111">
              <w:t xml:space="preserve">Ongoing:   </w:t>
            </w:r>
            <w:r w:rsidR="00DE7056" w:rsidRPr="00567111">
              <w:rPr>
                <w:u w:val="single"/>
              </w:rPr>
              <w:tab/>
              <w:t>2014-15</w:t>
            </w:r>
            <w:r w:rsidR="00DE7056" w:rsidRPr="00567111">
              <w:t>_____</w:t>
            </w:r>
          </w:p>
          <w:p w:rsidR="005209BA" w:rsidRPr="00567111" w:rsidRDefault="00DE7056" w:rsidP="00DE7056">
            <w:pPr>
              <w:pStyle w:val="NoSpacing"/>
            </w:pPr>
            <w:r w:rsidRPr="00567111">
              <w:tab/>
            </w:r>
            <w:r w:rsidRPr="00567111">
              <w:tab/>
            </w:r>
            <w:r w:rsidR="005209BA" w:rsidRPr="00567111">
              <w:t>(Date)</w:t>
            </w:r>
          </w:p>
          <w:p w:rsidR="00DE7056" w:rsidRPr="00567111" w:rsidRDefault="00DE7056" w:rsidP="00DE7056">
            <w:pPr>
              <w:pStyle w:val="NoSpacing"/>
            </w:pPr>
          </w:p>
          <w:p w:rsidR="00DE7056" w:rsidRPr="00567111" w:rsidRDefault="00DE7056" w:rsidP="00DE7056">
            <w:pPr>
              <w:pStyle w:val="NoSpacing"/>
            </w:pPr>
          </w:p>
          <w:p w:rsidR="00DE7056" w:rsidRPr="00567111" w:rsidRDefault="00DE7056" w:rsidP="00DE7056">
            <w:pPr>
              <w:pStyle w:val="NoSpacing"/>
              <w:rPr>
                <w:rFonts w:eastAsiaTheme="minorHAnsi"/>
                <w:color w:val="000000"/>
              </w:rPr>
            </w:pPr>
          </w:p>
        </w:tc>
        <w:tc>
          <w:tcPr>
            <w:tcW w:w="1332" w:type="dxa"/>
          </w:tcPr>
          <w:p w:rsidR="005209BA" w:rsidRPr="00567111" w:rsidRDefault="005209BA">
            <w:pPr>
              <w:rPr>
                <w:rFonts w:eastAsiaTheme="minorHAnsi"/>
                <w:color w:val="000000"/>
              </w:rPr>
            </w:pPr>
          </w:p>
          <w:p w:rsidR="00DE7056" w:rsidRPr="00567111" w:rsidRDefault="001C77D6">
            <w:pPr>
              <w:rPr>
                <w:rFonts w:eastAsiaTheme="minorHAnsi"/>
                <w:color w:val="000000"/>
              </w:rPr>
            </w:pPr>
            <w:r w:rsidRPr="00567111">
              <w:rPr>
                <w:rFonts w:eastAsiaTheme="minorHAnsi"/>
                <w:color w:val="000000"/>
              </w:rPr>
              <w:t>SEE BELOW</w:t>
            </w:r>
          </w:p>
          <w:p w:rsidR="00DE7056" w:rsidRPr="00567111" w:rsidRDefault="00DE7056">
            <w:pPr>
              <w:rPr>
                <w:rFonts w:eastAsiaTheme="minorHAnsi"/>
                <w:color w:val="000000"/>
              </w:rPr>
            </w:pPr>
          </w:p>
          <w:p w:rsidR="00DE7056" w:rsidRPr="00567111" w:rsidRDefault="00DE7056">
            <w:pPr>
              <w:rPr>
                <w:rFonts w:eastAsiaTheme="minorHAnsi"/>
                <w:color w:val="000000"/>
              </w:rPr>
            </w:pPr>
          </w:p>
        </w:tc>
      </w:tr>
      <w:tr w:rsidR="00DE7056" w:rsidTr="00DE7056">
        <w:tc>
          <w:tcPr>
            <w:tcW w:w="10260" w:type="dxa"/>
            <w:gridSpan w:val="4"/>
          </w:tcPr>
          <w:p w:rsidR="001C77D6" w:rsidRPr="00946EE0" w:rsidRDefault="001C77D6" w:rsidP="00DE7056">
            <w:pPr>
              <w:rPr>
                <w:rFonts w:asciiTheme="minorHAnsi" w:hAnsiTheme="minorHAnsi"/>
                <w:b/>
              </w:rPr>
            </w:pPr>
            <w:r w:rsidRPr="00946EE0">
              <w:rPr>
                <w:rFonts w:asciiTheme="minorHAnsi" w:hAnsiTheme="minorHAnsi"/>
                <w:b/>
              </w:rPr>
              <w:lastRenderedPageBreak/>
              <w:t>Comments on Goal 1:</w:t>
            </w:r>
          </w:p>
          <w:p w:rsidR="00DE7056" w:rsidRPr="00567111" w:rsidRDefault="00DE7056" w:rsidP="00DE7056">
            <w:pPr>
              <w:rPr>
                <w:rFonts w:asciiTheme="minorHAnsi" w:hAnsiTheme="minorHAnsi"/>
                <w:sz w:val="20"/>
                <w:szCs w:val="20"/>
              </w:rPr>
            </w:pPr>
            <w:r w:rsidRPr="00567111">
              <w:rPr>
                <w:rFonts w:asciiTheme="minorHAnsi" w:hAnsiTheme="minorHAnsi"/>
                <w:sz w:val="20"/>
                <w:szCs w:val="20"/>
              </w:rPr>
              <w:t xml:space="preserve">The integrated curricular pedagogy that is implemented in the Woodworking Technology Program provides students with skill sets necessary for relevant employment, as well as prepares students for transfer to higher educational institutions.  Curriculum taught in the Woodworking Technology Program includes not only the technical skills necessary for employment in the field of Industrial Technology, but also incorporates and integrates instruction in the areas of Algebra, Geometry, Biology, Chemistry, Physics, English, and Technical writing skills, all of which create a more well-rounded, lifelong learner.  Students who take the coursework in the Woodworking Technology Program either transfer to a four-year institution or secure part or full-time employment in cabinetry, as well as related majors such as architecture, engineering, construction technologies, and industrial technology.  There tends to be a growing trend of students entering the Woodworking Technology Program who have completed a four-year degree and have returned to the Woodworking Technology Program to receive practical hands-on skill sets in order to make them a more valuable commodity within their career pathway.  </w:t>
            </w:r>
          </w:p>
          <w:p w:rsidR="00DE7056" w:rsidRPr="00567111" w:rsidRDefault="00DE7056" w:rsidP="00DE7056">
            <w:pPr>
              <w:rPr>
                <w:rFonts w:asciiTheme="minorHAnsi" w:hAnsiTheme="minorHAnsi"/>
                <w:sz w:val="20"/>
                <w:szCs w:val="20"/>
              </w:rPr>
            </w:pPr>
            <w:r w:rsidRPr="00567111">
              <w:rPr>
                <w:rFonts w:asciiTheme="minorHAnsi" w:hAnsiTheme="minorHAnsi"/>
                <w:sz w:val="20"/>
                <w:szCs w:val="20"/>
              </w:rPr>
              <w:t>All courses are delivered face-to-face in an environment which includes a combination of lecture, hands-on activities, and project-based learning.  This environment offers students a dynamic and engaging learning environment in which all types of learners can obtain knowledge.  Students are evaluated daily vis-à-vis the Daily Work Performance Evaluation Rubric, which is based upon those traits and skills valued in CTE industry.  This rubric was developed by the Woodworking Technology Program professor, through collaboration with and research of numerous CTE workplaces, several four-year institutions, as well as personal summer employment in the field of woodworking technology, to obtain and establish the skill sets needed and necessary in order to prepare for and/or obtain what is needed for employment and/or transfer to a four-year institution.  This process of research-based instruction, along with the common core integration, will continue to be implemented throughout the program’s tenure at Bakersfield College.</w:t>
            </w:r>
          </w:p>
          <w:p w:rsidR="001C77D6" w:rsidRDefault="001C77D6" w:rsidP="00DE7056">
            <w:pPr>
              <w:rPr>
                <w:rFonts w:asciiTheme="minorHAnsi" w:hAnsiTheme="minorHAnsi"/>
              </w:rPr>
            </w:pPr>
          </w:p>
          <w:p w:rsidR="001C77D6" w:rsidRPr="00946EE0" w:rsidRDefault="001C77D6" w:rsidP="00DE7056">
            <w:pPr>
              <w:rPr>
                <w:rFonts w:asciiTheme="minorHAnsi" w:hAnsiTheme="minorHAnsi"/>
                <w:b/>
              </w:rPr>
            </w:pPr>
            <w:r w:rsidRPr="00946EE0">
              <w:rPr>
                <w:rFonts w:asciiTheme="minorHAnsi" w:hAnsiTheme="minorHAnsi"/>
                <w:b/>
              </w:rPr>
              <w:t>Comments on Goal 2:</w:t>
            </w:r>
          </w:p>
          <w:p w:rsidR="00DE7056" w:rsidRDefault="00946EE0" w:rsidP="00946EE0">
            <w:pPr>
              <w:rPr>
                <w:rFonts w:asciiTheme="minorHAnsi" w:hAnsiTheme="minorHAnsi"/>
                <w:sz w:val="20"/>
                <w:szCs w:val="20"/>
              </w:rPr>
            </w:pPr>
            <w:r w:rsidRPr="00687E99">
              <w:rPr>
                <w:rFonts w:asciiTheme="minorHAnsi" w:hAnsiTheme="minorHAnsi"/>
                <w:sz w:val="20"/>
                <w:szCs w:val="20"/>
              </w:rPr>
              <w:t>In order to ensure that the common core is articulated into the Woodworking Technology Program, collaboration with other areas within EIT, STEM, as well as collaboration with various other academic disciplines throughout Bakersfield College has been routine protocol for the Woodworking Technology Program since 2008, helping to establish a curriculum that will create a well-rounded life-long learner.</w:t>
            </w:r>
          </w:p>
          <w:p w:rsidR="00687E99" w:rsidRPr="00687E99" w:rsidRDefault="00687E99" w:rsidP="00946EE0">
            <w:pPr>
              <w:rPr>
                <w:rFonts w:asciiTheme="minorHAnsi" w:hAnsiTheme="minorHAnsi"/>
                <w:sz w:val="20"/>
                <w:szCs w:val="20"/>
              </w:rPr>
            </w:pPr>
          </w:p>
        </w:tc>
      </w:tr>
    </w:tbl>
    <w:p w:rsidR="00687E99" w:rsidRDefault="00687E99" w:rsidP="00687E99">
      <w:pPr>
        <w:pStyle w:val="ListParagraph"/>
        <w:spacing w:after="0" w:line="240" w:lineRule="auto"/>
        <w:ind w:left="360"/>
      </w:pPr>
    </w:p>
    <w:p w:rsidR="00687E99" w:rsidRDefault="00687E99" w:rsidP="00687E99">
      <w:pPr>
        <w:pStyle w:val="ListParagraph"/>
        <w:spacing w:after="0" w:line="240" w:lineRule="auto"/>
        <w:ind w:left="360"/>
      </w:pPr>
    </w:p>
    <w:p w:rsidR="00687E99" w:rsidRDefault="00687E99" w:rsidP="00687E99">
      <w:pPr>
        <w:pStyle w:val="ListParagraph"/>
        <w:spacing w:after="0" w:line="240" w:lineRule="auto"/>
        <w:ind w:left="360"/>
      </w:pPr>
    </w:p>
    <w:p w:rsidR="005209BA" w:rsidRDefault="005209BA" w:rsidP="00801813">
      <w:pPr>
        <w:pStyle w:val="ListParagraph"/>
        <w:numPr>
          <w:ilvl w:val="0"/>
          <w:numId w:val="14"/>
        </w:numPr>
        <w:spacing w:after="0" w:line="240" w:lineRule="auto"/>
        <w:rPr>
          <w:b/>
        </w:rPr>
      </w:pPr>
      <w:r w:rsidRPr="00E77954">
        <w:rPr>
          <w:b/>
        </w:rPr>
        <w:t>New or revised goals (if applicable)</w:t>
      </w:r>
    </w:p>
    <w:p w:rsidR="001B4364" w:rsidRPr="00E77954" w:rsidRDefault="001B4364" w:rsidP="001B4364">
      <w:pPr>
        <w:pStyle w:val="ListParagraph"/>
        <w:spacing w:after="0" w:line="240" w:lineRule="auto"/>
        <w:ind w:left="360"/>
        <w:rPr>
          <w:b/>
        </w:rPr>
      </w:pPr>
    </w:p>
    <w:p w:rsidR="00801813" w:rsidRPr="00801813" w:rsidRDefault="00801813" w:rsidP="00801813">
      <w:pPr>
        <w:pStyle w:val="ListParagraph"/>
        <w:spacing w:after="0" w:line="240" w:lineRule="auto"/>
        <w:ind w:left="360"/>
        <w:rPr>
          <w:b/>
        </w:rPr>
      </w:pPr>
      <w:r w:rsidRPr="00801813">
        <w:rPr>
          <w:b/>
        </w:rPr>
        <w:t>Our two program goals for student success and communication will be ongoing during the 2014-15 academic year from our previous annual program review.</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801813">
            <w:pPr>
              <w:spacing w:after="200" w:line="360" w:lineRule="auto"/>
              <w:rPr>
                <w:b/>
              </w:rPr>
            </w:pPr>
            <w:r>
              <w:rPr>
                <w:b/>
              </w:rPr>
              <w:t>N/A</w:t>
            </w:r>
          </w:p>
        </w:tc>
        <w:tc>
          <w:tcPr>
            <w:tcW w:w="3150" w:type="dxa"/>
            <w:tcBorders>
              <w:top w:val="single" w:sz="4" w:space="0" w:color="auto"/>
              <w:left w:val="single" w:sz="4" w:space="0" w:color="auto"/>
              <w:bottom w:val="single" w:sz="4" w:space="0" w:color="auto"/>
              <w:right w:val="single" w:sz="4" w:space="0" w:color="auto"/>
            </w:tcBorders>
          </w:tcPr>
          <w:p w:rsidR="005209BA" w:rsidRDefault="00890291" w:rsidP="007A3CDB">
            <w:pPr>
              <w:pStyle w:val="NoSpacing"/>
              <w:spacing w:line="360" w:lineRule="auto"/>
            </w:pPr>
            <w:r>
              <w:fldChar w:fldCharType="begin">
                <w:ffData>
                  <w:name w:val="Check1"/>
                  <w:enabled/>
                  <w:calcOnExit w:val="0"/>
                  <w:checkBox>
                    <w:sizeAuto/>
                    <w:default w:val="0"/>
                  </w:checkBox>
                </w:ffData>
              </w:fldChar>
            </w:r>
            <w:r w:rsidR="005209BA">
              <w:instrText xml:space="preserve"> FORMCHECKBOX </w:instrText>
            </w:r>
            <w:r w:rsidR="00882980">
              <w:fldChar w:fldCharType="separate"/>
            </w:r>
            <w:r>
              <w:fldChar w:fldCharType="end"/>
            </w:r>
            <w:r w:rsidR="005209BA">
              <w:t xml:space="preserve"> 1: Student Success                              </w:t>
            </w:r>
            <w:r w:rsidR="001C77D6">
              <w:t xml:space="preserve">   </w:t>
            </w:r>
            <w:r w:rsidR="005209BA">
              <w:t xml:space="preserve"> </w:t>
            </w:r>
            <w:r>
              <w:fldChar w:fldCharType="begin">
                <w:ffData>
                  <w:name w:val="Check1"/>
                  <w:enabled/>
                  <w:calcOnExit w:val="0"/>
                  <w:checkBox>
                    <w:sizeAuto/>
                    <w:default w:val="0"/>
                  </w:checkBox>
                </w:ffData>
              </w:fldChar>
            </w:r>
            <w:r w:rsidR="00946EE0">
              <w:instrText xml:space="preserve"> FORMCHECKBOX </w:instrText>
            </w:r>
            <w:r w:rsidR="00882980">
              <w:fldChar w:fldCharType="separate"/>
            </w:r>
            <w:r>
              <w:fldChar w:fldCharType="end"/>
            </w:r>
            <w:r w:rsidR="00946EE0">
              <w:t xml:space="preserve"> </w:t>
            </w:r>
            <w:r w:rsidR="005209BA">
              <w:t xml:space="preserve">2: Communication             </w:t>
            </w:r>
          </w:p>
          <w:p w:rsidR="005209BA" w:rsidRDefault="00890291" w:rsidP="007A3CDB">
            <w:pPr>
              <w:pStyle w:val="NoSpacing"/>
              <w:spacing w:line="360" w:lineRule="auto"/>
            </w:pPr>
            <w:r>
              <w:fldChar w:fldCharType="begin">
                <w:ffData>
                  <w:name w:val="Check3"/>
                  <w:enabled/>
                  <w:calcOnExit w:val="0"/>
                  <w:checkBox>
                    <w:sizeAuto/>
                    <w:default w:val="0"/>
                  </w:checkBox>
                </w:ffData>
              </w:fldChar>
            </w:r>
            <w:r w:rsidR="005209BA">
              <w:instrText xml:space="preserve"> FORMCHECKBOX </w:instrText>
            </w:r>
            <w:r w:rsidR="00882980">
              <w:fldChar w:fldCharType="separate"/>
            </w:r>
            <w:r>
              <w:fldChar w:fldCharType="end"/>
            </w:r>
            <w:r w:rsidR="005209BA">
              <w:t xml:space="preserve"> 3: Facilities &amp; Infrastructure                             </w:t>
            </w:r>
            <w:r>
              <w:fldChar w:fldCharType="begin">
                <w:ffData>
                  <w:name w:val="Check4"/>
                  <w:enabled/>
                  <w:calcOnExit w:val="0"/>
                  <w:checkBox>
                    <w:sizeAuto/>
                    <w:default w:val="0"/>
                  </w:checkBox>
                </w:ffData>
              </w:fldChar>
            </w:r>
            <w:r w:rsidR="005209BA">
              <w:instrText xml:space="preserve"> FORMCHECKBOX </w:instrText>
            </w:r>
            <w:r w:rsidR="00882980">
              <w:fldChar w:fldCharType="separate"/>
            </w:r>
            <w:r>
              <w:fldChar w:fldCharType="end"/>
            </w:r>
            <w:r w:rsidR="005209BA">
              <w:t xml:space="preserve"> 4: Oversight &amp; Accountability          </w:t>
            </w:r>
          </w:p>
          <w:p w:rsidR="005209BA" w:rsidRDefault="00890291" w:rsidP="007A3CDB">
            <w:pPr>
              <w:pStyle w:val="NoSpacing"/>
              <w:spacing w:line="360" w:lineRule="auto"/>
            </w:pPr>
            <w:r>
              <w:fldChar w:fldCharType="begin">
                <w:ffData>
                  <w:name w:val="Check5"/>
                  <w:enabled/>
                  <w:calcOnExit w:val="0"/>
                  <w:checkBox>
                    <w:sizeAuto/>
                    <w:default w:val="0"/>
                  </w:checkBox>
                </w:ffData>
              </w:fldChar>
            </w:r>
            <w:r w:rsidR="005209BA">
              <w:instrText xml:space="preserve"> FORMCHECKBOX </w:instrText>
            </w:r>
            <w:r w:rsidR="00882980">
              <w:fldChar w:fldCharType="separate"/>
            </w:r>
            <w:r>
              <w:fldChar w:fldCharType="end"/>
            </w:r>
            <w:r w:rsidR="005209BA">
              <w:t xml:space="preserve"> 5: Integration                       </w:t>
            </w:r>
          </w:p>
          <w:p w:rsidR="005209BA" w:rsidRDefault="00890291" w:rsidP="007A3CDB">
            <w:pPr>
              <w:pStyle w:val="NoSpacing"/>
              <w:spacing w:line="360" w:lineRule="auto"/>
              <w:rPr>
                <w:b/>
              </w:rPr>
            </w:pPr>
            <w:r>
              <w:fldChar w:fldCharType="begin">
                <w:ffData>
                  <w:name w:val="Check5"/>
                  <w:enabled/>
                  <w:calcOnExit w:val="0"/>
                  <w:checkBox>
                    <w:sizeAuto/>
                    <w:default w:val="0"/>
                  </w:checkBox>
                </w:ffData>
              </w:fldChar>
            </w:r>
            <w:r w:rsidR="005209BA">
              <w:instrText xml:space="preserve"> FORMCHECKBOX </w:instrText>
            </w:r>
            <w:r w:rsidR="00882980">
              <w:fldChar w:fldCharType="separate"/>
            </w:r>
            <w:r>
              <w:fldChar w:fldCharType="end"/>
            </w:r>
            <w:r w:rsidR="005209BA">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801813">
            <w:pPr>
              <w:spacing w:after="200" w:line="360" w:lineRule="auto"/>
              <w:rPr>
                <w:b/>
              </w:rPr>
            </w:pPr>
            <w:r>
              <w:rPr>
                <w:b/>
              </w:rPr>
              <w:t>N/A</w:t>
            </w:r>
            <w:bookmarkStart w:id="3" w:name="_GoBack"/>
            <w:bookmarkEnd w:id="3"/>
          </w:p>
        </w:tc>
      </w:tr>
    </w:tbl>
    <w:p w:rsidR="006340FF" w:rsidRDefault="006340FF" w:rsidP="00CE7A18">
      <w:pPr>
        <w:spacing w:after="0" w:line="240" w:lineRule="auto"/>
        <w:rPr>
          <w:b/>
          <w:strike/>
          <w:u w:val="single"/>
        </w:rPr>
      </w:pPr>
    </w:p>
    <w:p w:rsidR="006340FF" w:rsidRPr="00442712" w:rsidRDefault="006340FF" w:rsidP="00CE7A18">
      <w:pPr>
        <w:spacing w:after="0" w:line="240" w:lineRule="auto"/>
        <w:rPr>
          <w:b/>
          <w:u w:val="single"/>
        </w:rPr>
      </w:pPr>
      <w:r>
        <w:rPr>
          <w:b/>
          <w:u w:val="single"/>
        </w:rPr>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6340FF" w:rsidRPr="00E77954" w:rsidRDefault="006340FF" w:rsidP="00CE7A18">
      <w:pPr>
        <w:pStyle w:val="ListParagraph"/>
        <w:numPr>
          <w:ilvl w:val="0"/>
          <w:numId w:val="11"/>
        </w:numPr>
        <w:spacing w:after="0" w:line="240" w:lineRule="auto"/>
        <w:ind w:left="360"/>
        <w:rPr>
          <w:rFonts w:cstheme="minorHAnsi"/>
          <w:b/>
        </w:rPr>
      </w:pPr>
      <w:r w:rsidRPr="00E77954">
        <w:rPr>
          <w:b/>
        </w:rPr>
        <w:t>Review of Course Information:</w:t>
      </w:r>
    </w:p>
    <w:p w:rsidR="006340FF" w:rsidRPr="0000162E" w:rsidRDefault="006340FF" w:rsidP="00CE7A18">
      <w:pPr>
        <w:pStyle w:val="ListParagraph"/>
        <w:numPr>
          <w:ilvl w:val="1"/>
          <w:numId w:val="3"/>
        </w:numPr>
        <w:spacing w:after="0" w:line="240" w:lineRule="auto"/>
        <w:ind w:left="1080"/>
        <w:rPr>
          <w:rFonts w:cstheme="minorHAnsi"/>
        </w:rPr>
      </w:pPr>
      <w:r>
        <w:lastRenderedPageBreak/>
        <w:t>Column A list all of the courses associated with the degree.</w:t>
      </w:r>
    </w:p>
    <w:p w:rsidR="006340FF" w:rsidRPr="0000162E" w:rsidRDefault="006340FF" w:rsidP="00CE7A18">
      <w:pPr>
        <w:pStyle w:val="ListParagraph"/>
        <w:numPr>
          <w:ilvl w:val="1"/>
          <w:numId w:val="3"/>
        </w:numPr>
        <w:spacing w:after="0" w:line="240" w:lineRule="auto"/>
        <w:ind w:left="1080"/>
        <w:rPr>
          <w:rFonts w:cstheme="minorHAnsi"/>
        </w:rPr>
      </w:pPr>
      <w:r>
        <w:t xml:space="preserve">Column B list the </w:t>
      </w:r>
      <w:proofErr w:type="gramStart"/>
      <w:r>
        <w:t>Fall</w:t>
      </w:r>
      <w:proofErr w:type="gramEnd"/>
      <w:r>
        <w:t xml:space="preserve"> term the review process will be started for ongoing compliance.</w:t>
      </w:r>
    </w:p>
    <w:p w:rsidR="006340FF" w:rsidRPr="004C5A9C" w:rsidRDefault="006340FF" w:rsidP="00CE7A18">
      <w:pPr>
        <w:pStyle w:val="ListParagraph"/>
        <w:numPr>
          <w:ilvl w:val="1"/>
          <w:numId w:val="3"/>
        </w:numPr>
        <w:spacing w:after="0" w:line="240" w:lineRule="auto"/>
        <w:ind w:left="1080"/>
        <w:rPr>
          <w:rFonts w:cstheme="minorHAnsi"/>
        </w:rPr>
      </w:pPr>
      <w:r w:rsidRPr="004C5A9C">
        <w:t>Column C list the compliance due date.</w:t>
      </w:r>
    </w:p>
    <w:p w:rsidR="006340FF" w:rsidRPr="00075DAB" w:rsidRDefault="006340FF" w:rsidP="00CE7A18">
      <w:pPr>
        <w:pStyle w:val="ListParagraph"/>
        <w:numPr>
          <w:ilvl w:val="1"/>
          <w:numId w:val="3"/>
        </w:numPr>
        <w:spacing w:after="0" w:line="240" w:lineRule="auto"/>
        <w:ind w:left="1080"/>
        <w:rPr>
          <w:rFonts w:cstheme="minorHAnsi"/>
        </w:rPr>
      </w:pPr>
      <w:r>
        <w:t>Column D list any changes to courses with regard to distance education.</w:t>
      </w:r>
    </w:p>
    <w:p w:rsidR="00075DAB" w:rsidRPr="006633B2" w:rsidRDefault="00075DAB" w:rsidP="00CE7A18">
      <w:pPr>
        <w:pStyle w:val="ListParagraph"/>
        <w:numPr>
          <w:ilvl w:val="1"/>
          <w:numId w:val="3"/>
        </w:numPr>
        <w:spacing w:after="0" w:line="240" w:lineRule="auto"/>
        <w:ind w:left="1080"/>
        <w:rPr>
          <w:rFonts w:cstheme="minorHAnsi"/>
          <w:color w:val="000000" w:themeColor="text1"/>
        </w:rPr>
      </w:pPr>
      <w:r w:rsidRPr="006633B2">
        <w:rPr>
          <w:color w:val="000000" w:themeColor="text1"/>
        </w:rPr>
        <w:t xml:space="preserve">Column E list </w:t>
      </w:r>
      <w:r w:rsidR="005744EB" w:rsidRPr="006633B2">
        <w:rPr>
          <w:color w:val="000000" w:themeColor="text1"/>
        </w:rPr>
        <w:t>corresponding C-ID descriptors i</w:t>
      </w:r>
      <w:r w:rsidRPr="006633B2">
        <w:rPr>
          <w:color w:val="000000" w:themeColor="text1"/>
        </w:rPr>
        <w:t xml:space="preserve">f available.  </w:t>
      </w:r>
      <w:hyperlink r:id="rId12" w:history="1">
        <w:r w:rsidRPr="006633B2">
          <w:rPr>
            <w:rStyle w:val="Hyperlink"/>
            <w:color w:val="000000" w:themeColor="text1"/>
          </w:rPr>
          <w:t>http://www.c-id.net/</w:t>
        </w:r>
      </w:hyperlink>
    </w:p>
    <w:p w:rsidR="00CE7A18" w:rsidRPr="00075DAB" w:rsidRDefault="00CE7A18" w:rsidP="005F6C2A">
      <w:pPr>
        <w:pStyle w:val="ListParagraph"/>
        <w:spacing w:after="0" w:line="240" w:lineRule="auto"/>
        <w:ind w:left="1080"/>
        <w:rPr>
          <w:rFonts w:cstheme="minorHAnsi"/>
        </w:rPr>
      </w:pPr>
    </w:p>
    <w:p w:rsidR="00E96079" w:rsidRDefault="006340FF" w:rsidP="00CE7A18">
      <w:pPr>
        <w:spacing w:after="0" w:line="240" w:lineRule="auto"/>
        <w:jc w:val="center"/>
        <w:rPr>
          <w:b/>
        </w:rPr>
      </w:pPr>
      <w:r w:rsidRPr="00E96079">
        <w:rPr>
          <w:b/>
        </w:rPr>
        <w:t xml:space="preserve">**Dates listed should reflect a five year cycle allowing for one year of review </w:t>
      </w:r>
    </w:p>
    <w:p w:rsidR="006340FF" w:rsidRDefault="006340FF" w:rsidP="00CE7A18">
      <w:pPr>
        <w:spacing w:after="0" w:line="24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p w:rsidR="00CE7A18" w:rsidRPr="00E96079" w:rsidRDefault="00CE7A18" w:rsidP="00CE7A18">
      <w:pPr>
        <w:spacing w:after="0" w:line="240" w:lineRule="auto"/>
        <w:jc w:val="center"/>
        <w:rPr>
          <w:b/>
        </w:rPr>
      </w:pPr>
    </w:p>
    <w:tbl>
      <w:tblPr>
        <w:tblStyle w:val="TableGrid"/>
        <w:tblW w:w="0" w:type="auto"/>
        <w:tblInd w:w="108" w:type="dxa"/>
        <w:tblLook w:val="04A0" w:firstRow="1" w:lastRow="0" w:firstColumn="1" w:lastColumn="0" w:noHBand="0" w:noVBand="1"/>
      </w:tblPr>
      <w:tblGrid>
        <w:gridCol w:w="4366"/>
        <w:gridCol w:w="1677"/>
        <w:gridCol w:w="1416"/>
        <w:gridCol w:w="1258"/>
        <w:gridCol w:w="1615"/>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00162E" w:rsidRDefault="00946EE0" w:rsidP="001A2454">
            <w:pPr>
              <w:pStyle w:val="ListParagraph"/>
              <w:spacing w:line="360" w:lineRule="auto"/>
              <w:ind w:left="0"/>
            </w:pPr>
            <w:r>
              <w:t>Wood B1</w:t>
            </w:r>
          </w:p>
        </w:tc>
        <w:tc>
          <w:tcPr>
            <w:tcW w:w="1684" w:type="dxa"/>
          </w:tcPr>
          <w:p w:rsidR="00075DAB" w:rsidRPr="0000162E" w:rsidRDefault="00946EE0" w:rsidP="001A2454">
            <w:pPr>
              <w:pStyle w:val="ListParagraph"/>
              <w:spacing w:line="360" w:lineRule="auto"/>
              <w:ind w:left="0"/>
            </w:pPr>
            <w:r>
              <w:t>2015</w:t>
            </w:r>
          </w:p>
        </w:tc>
        <w:tc>
          <w:tcPr>
            <w:tcW w:w="1286" w:type="dxa"/>
          </w:tcPr>
          <w:p w:rsidR="00075DAB" w:rsidRPr="0000162E" w:rsidRDefault="00F05393" w:rsidP="001A2454">
            <w:pPr>
              <w:pStyle w:val="ListParagraph"/>
              <w:spacing w:line="360" w:lineRule="auto"/>
              <w:ind w:left="0"/>
            </w:pPr>
            <w:r>
              <w:t>12.1.2015/16</w:t>
            </w:r>
          </w:p>
        </w:tc>
        <w:tc>
          <w:tcPr>
            <w:tcW w:w="1260" w:type="dxa"/>
          </w:tcPr>
          <w:p w:rsidR="00075DAB" w:rsidRPr="0000162E" w:rsidRDefault="00801813" w:rsidP="001A2454">
            <w:pPr>
              <w:pStyle w:val="ListParagraph"/>
              <w:spacing w:line="360" w:lineRule="auto"/>
              <w:ind w:left="0"/>
            </w:pPr>
            <w:r>
              <w:t>N/A</w:t>
            </w:r>
          </w:p>
        </w:tc>
        <w:tc>
          <w:tcPr>
            <w:tcW w:w="1620" w:type="dxa"/>
          </w:tcPr>
          <w:p w:rsidR="00075DAB" w:rsidRPr="0000162E" w:rsidRDefault="006633B2" w:rsidP="001A2454">
            <w:pPr>
              <w:pStyle w:val="ListParagraph"/>
              <w:spacing w:line="360" w:lineRule="auto"/>
              <w:ind w:left="0"/>
            </w:pPr>
            <w:r>
              <w:t>N/A</w:t>
            </w:r>
          </w:p>
        </w:tc>
      </w:tr>
      <w:tr w:rsidR="00075DAB" w:rsidTr="007A3CDB">
        <w:tc>
          <w:tcPr>
            <w:tcW w:w="4410" w:type="dxa"/>
          </w:tcPr>
          <w:p w:rsidR="00075DAB" w:rsidRPr="0000162E" w:rsidRDefault="00946EE0" w:rsidP="001A2454">
            <w:pPr>
              <w:pStyle w:val="ListParagraph"/>
              <w:spacing w:line="360" w:lineRule="auto"/>
              <w:ind w:left="0"/>
            </w:pPr>
            <w:r>
              <w:t>Wood B2</w:t>
            </w:r>
          </w:p>
        </w:tc>
        <w:tc>
          <w:tcPr>
            <w:tcW w:w="1684" w:type="dxa"/>
          </w:tcPr>
          <w:p w:rsidR="00075DAB" w:rsidRPr="0000162E" w:rsidRDefault="00946EE0" w:rsidP="001A2454">
            <w:pPr>
              <w:pStyle w:val="ListParagraph"/>
              <w:spacing w:line="360" w:lineRule="auto"/>
              <w:ind w:left="0"/>
            </w:pPr>
            <w:r>
              <w:t>2015</w:t>
            </w:r>
          </w:p>
        </w:tc>
        <w:tc>
          <w:tcPr>
            <w:tcW w:w="1286" w:type="dxa"/>
          </w:tcPr>
          <w:p w:rsidR="00075DAB" w:rsidRPr="0000162E" w:rsidRDefault="00F05393" w:rsidP="001A2454">
            <w:pPr>
              <w:pStyle w:val="ListParagraph"/>
              <w:spacing w:line="360" w:lineRule="auto"/>
              <w:ind w:left="0"/>
            </w:pPr>
            <w:r w:rsidRPr="00F05393">
              <w:t>12.1.2015/16</w:t>
            </w:r>
          </w:p>
        </w:tc>
        <w:tc>
          <w:tcPr>
            <w:tcW w:w="1260" w:type="dxa"/>
          </w:tcPr>
          <w:p w:rsidR="00075DAB" w:rsidRPr="0000162E" w:rsidRDefault="00801813" w:rsidP="001A2454">
            <w:pPr>
              <w:pStyle w:val="ListParagraph"/>
              <w:spacing w:line="360" w:lineRule="auto"/>
              <w:ind w:left="0"/>
            </w:pPr>
            <w:r>
              <w:t>N/A</w:t>
            </w:r>
          </w:p>
        </w:tc>
        <w:tc>
          <w:tcPr>
            <w:tcW w:w="1620" w:type="dxa"/>
          </w:tcPr>
          <w:p w:rsidR="00075DAB" w:rsidRPr="0000162E" w:rsidRDefault="006633B2" w:rsidP="001A2454">
            <w:pPr>
              <w:pStyle w:val="ListParagraph"/>
              <w:spacing w:line="360" w:lineRule="auto"/>
              <w:ind w:left="0"/>
            </w:pPr>
            <w:r>
              <w:t>N/A</w:t>
            </w:r>
          </w:p>
        </w:tc>
      </w:tr>
      <w:tr w:rsidR="00075DAB" w:rsidTr="007A3CDB">
        <w:tc>
          <w:tcPr>
            <w:tcW w:w="4410" w:type="dxa"/>
          </w:tcPr>
          <w:p w:rsidR="00075DAB" w:rsidRPr="0000162E" w:rsidRDefault="00946EE0" w:rsidP="001A2454">
            <w:pPr>
              <w:pStyle w:val="ListParagraph"/>
              <w:spacing w:line="360" w:lineRule="auto"/>
              <w:ind w:left="0"/>
            </w:pPr>
            <w:r>
              <w:t>Wood B5</w:t>
            </w:r>
          </w:p>
        </w:tc>
        <w:tc>
          <w:tcPr>
            <w:tcW w:w="1684" w:type="dxa"/>
          </w:tcPr>
          <w:p w:rsidR="00075DAB" w:rsidRPr="0000162E" w:rsidRDefault="00946EE0" w:rsidP="001A2454">
            <w:pPr>
              <w:pStyle w:val="ListParagraph"/>
              <w:spacing w:line="360" w:lineRule="auto"/>
              <w:ind w:left="0"/>
            </w:pPr>
            <w:r>
              <w:t>2015</w:t>
            </w:r>
          </w:p>
        </w:tc>
        <w:tc>
          <w:tcPr>
            <w:tcW w:w="1286" w:type="dxa"/>
          </w:tcPr>
          <w:p w:rsidR="00075DAB" w:rsidRPr="0000162E" w:rsidRDefault="00F05393" w:rsidP="001A2454">
            <w:pPr>
              <w:pStyle w:val="ListParagraph"/>
              <w:spacing w:line="360" w:lineRule="auto"/>
              <w:ind w:left="0"/>
            </w:pPr>
            <w:r w:rsidRPr="00F05393">
              <w:t>12.1.2015/16</w:t>
            </w:r>
          </w:p>
        </w:tc>
        <w:tc>
          <w:tcPr>
            <w:tcW w:w="1260" w:type="dxa"/>
          </w:tcPr>
          <w:p w:rsidR="00075DAB" w:rsidRPr="0000162E" w:rsidRDefault="00801813" w:rsidP="001A2454">
            <w:pPr>
              <w:pStyle w:val="ListParagraph"/>
              <w:spacing w:line="360" w:lineRule="auto"/>
              <w:ind w:left="0"/>
            </w:pPr>
            <w:r>
              <w:t>N/A</w:t>
            </w:r>
          </w:p>
        </w:tc>
        <w:tc>
          <w:tcPr>
            <w:tcW w:w="1620" w:type="dxa"/>
          </w:tcPr>
          <w:p w:rsidR="00075DAB" w:rsidRPr="0000162E" w:rsidRDefault="006633B2" w:rsidP="001A2454">
            <w:pPr>
              <w:pStyle w:val="ListParagraph"/>
              <w:spacing w:line="360" w:lineRule="auto"/>
              <w:ind w:left="0"/>
            </w:pPr>
            <w:r>
              <w:t>N/A</w:t>
            </w:r>
          </w:p>
        </w:tc>
      </w:tr>
      <w:tr w:rsidR="00075DAB" w:rsidTr="007A3CDB">
        <w:tc>
          <w:tcPr>
            <w:tcW w:w="4410" w:type="dxa"/>
          </w:tcPr>
          <w:p w:rsidR="00075DAB" w:rsidRPr="0000162E" w:rsidRDefault="00946EE0" w:rsidP="001A2454">
            <w:pPr>
              <w:pStyle w:val="ListParagraph"/>
              <w:spacing w:line="360" w:lineRule="auto"/>
              <w:ind w:left="0"/>
            </w:pPr>
            <w:r>
              <w:t>Wood B65A</w:t>
            </w:r>
          </w:p>
        </w:tc>
        <w:tc>
          <w:tcPr>
            <w:tcW w:w="1684" w:type="dxa"/>
          </w:tcPr>
          <w:p w:rsidR="00075DAB" w:rsidRPr="0000162E" w:rsidRDefault="00946EE0" w:rsidP="001A2454">
            <w:pPr>
              <w:pStyle w:val="ListParagraph"/>
              <w:spacing w:line="360" w:lineRule="auto"/>
              <w:ind w:left="0"/>
            </w:pPr>
            <w:r>
              <w:t>2015</w:t>
            </w:r>
          </w:p>
        </w:tc>
        <w:tc>
          <w:tcPr>
            <w:tcW w:w="1286" w:type="dxa"/>
          </w:tcPr>
          <w:p w:rsidR="00075DAB" w:rsidRPr="0000162E" w:rsidRDefault="00F05393" w:rsidP="001A2454">
            <w:pPr>
              <w:pStyle w:val="ListParagraph"/>
              <w:spacing w:line="360" w:lineRule="auto"/>
              <w:ind w:left="0"/>
            </w:pPr>
            <w:r w:rsidRPr="00F05393">
              <w:t>12.1.2015/16</w:t>
            </w:r>
          </w:p>
        </w:tc>
        <w:tc>
          <w:tcPr>
            <w:tcW w:w="1260" w:type="dxa"/>
          </w:tcPr>
          <w:p w:rsidR="00075DAB" w:rsidRPr="0000162E" w:rsidRDefault="00801813" w:rsidP="001A2454">
            <w:pPr>
              <w:pStyle w:val="ListParagraph"/>
              <w:spacing w:line="360" w:lineRule="auto"/>
              <w:ind w:left="0"/>
            </w:pPr>
            <w:r>
              <w:t>N/A</w:t>
            </w:r>
          </w:p>
        </w:tc>
        <w:tc>
          <w:tcPr>
            <w:tcW w:w="1620" w:type="dxa"/>
          </w:tcPr>
          <w:p w:rsidR="00075DAB" w:rsidRPr="0000162E" w:rsidRDefault="006633B2" w:rsidP="001A2454">
            <w:pPr>
              <w:pStyle w:val="ListParagraph"/>
              <w:spacing w:line="360" w:lineRule="auto"/>
              <w:ind w:left="0"/>
            </w:pPr>
            <w:r>
              <w:t>N/A</w:t>
            </w:r>
          </w:p>
        </w:tc>
      </w:tr>
      <w:tr w:rsidR="00075DAB" w:rsidTr="007A3CDB">
        <w:tc>
          <w:tcPr>
            <w:tcW w:w="4410" w:type="dxa"/>
          </w:tcPr>
          <w:p w:rsidR="00075DAB" w:rsidRPr="0000162E" w:rsidRDefault="00946EE0" w:rsidP="001A2454">
            <w:pPr>
              <w:pStyle w:val="ListParagraph"/>
              <w:spacing w:line="360" w:lineRule="auto"/>
              <w:ind w:left="0"/>
            </w:pPr>
            <w:r>
              <w:t>Wood B65B</w:t>
            </w:r>
          </w:p>
        </w:tc>
        <w:tc>
          <w:tcPr>
            <w:tcW w:w="1684" w:type="dxa"/>
          </w:tcPr>
          <w:p w:rsidR="00075DAB" w:rsidRPr="0000162E" w:rsidRDefault="00946EE0" w:rsidP="001A2454">
            <w:pPr>
              <w:pStyle w:val="ListParagraph"/>
              <w:spacing w:line="360" w:lineRule="auto"/>
              <w:ind w:left="0"/>
            </w:pPr>
            <w:r>
              <w:t>2015</w:t>
            </w:r>
          </w:p>
        </w:tc>
        <w:tc>
          <w:tcPr>
            <w:tcW w:w="1286" w:type="dxa"/>
          </w:tcPr>
          <w:p w:rsidR="00075DAB" w:rsidRPr="0000162E" w:rsidRDefault="00F05393" w:rsidP="001A2454">
            <w:pPr>
              <w:pStyle w:val="ListParagraph"/>
              <w:spacing w:line="360" w:lineRule="auto"/>
              <w:ind w:left="0"/>
            </w:pPr>
            <w:r w:rsidRPr="00F05393">
              <w:t>12.1.2015/16</w:t>
            </w:r>
          </w:p>
        </w:tc>
        <w:tc>
          <w:tcPr>
            <w:tcW w:w="1260" w:type="dxa"/>
          </w:tcPr>
          <w:p w:rsidR="00075DAB" w:rsidRPr="0000162E" w:rsidRDefault="00801813" w:rsidP="001A2454">
            <w:pPr>
              <w:pStyle w:val="ListParagraph"/>
              <w:spacing w:line="360" w:lineRule="auto"/>
              <w:ind w:left="0"/>
            </w:pPr>
            <w:r>
              <w:t>N/A</w:t>
            </w:r>
          </w:p>
        </w:tc>
        <w:tc>
          <w:tcPr>
            <w:tcW w:w="1620" w:type="dxa"/>
          </w:tcPr>
          <w:p w:rsidR="00075DAB" w:rsidRPr="0000162E" w:rsidRDefault="006633B2" w:rsidP="001A2454">
            <w:pPr>
              <w:pStyle w:val="ListParagraph"/>
              <w:spacing w:line="360" w:lineRule="auto"/>
              <w:ind w:left="0"/>
            </w:pPr>
            <w:r>
              <w:t>N/A</w:t>
            </w:r>
          </w:p>
        </w:tc>
      </w:tr>
      <w:tr w:rsidR="00075DAB" w:rsidTr="007A3CDB">
        <w:tc>
          <w:tcPr>
            <w:tcW w:w="4410" w:type="dxa"/>
          </w:tcPr>
          <w:p w:rsidR="00075DAB" w:rsidRPr="0000162E" w:rsidRDefault="00075DAB" w:rsidP="001A2454">
            <w:pPr>
              <w:pStyle w:val="ListParagraph"/>
              <w:spacing w:line="360" w:lineRule="auto"/>
              <w:ind w:left="0"/>
            </w:pPr>
          </w:p>
        </w:tc>
        <w:tc>
          <w:tcPr>
            <w:tcW w:w="1684" w:type="dxa"/>
          </w:tcPr>
          <w:p w:rsidR="00075DAB" w:rsidRPr="0000162E" w:rsidRDefault="00075DAB" w:rsidP="001A2454">
            <w:pPr>
              <w:pStyle w:val="ListParagraph"/>
              <w:spacing w:line="360" w:lineRule="auto"/>
              <w:ind w:left="0"/>
            </w:pPr>
          </w:p>
        </w:tc>
        <w:tc>
          <w:tcPr>
            <w:tcW w:w="1286" w:type="dxa"/>
          </w:tcPr>
          <w:p w:rsidR="00075DAB" w:rsidRPr="0000162E" w:rsidRDefault="00075DAB" w:rsidP="001A2454">
            <w:pPr>
              <w:pStyle w:val="ListParagraph"/>
              <w:spacing w:line="360" w:lineRule="auto"/>
              <w:ind w:left="0"/>
            </w:pPr>
          </w:p>
        </w:tc>
        <w:tc>
          <w:tcPr>
            <w:tcW w:w="1260" w:type="dxa"/>
          </w:tcPr>
          <w:p w:rsidR="00075DAB" w:rsidRPr="0000162E" w:rsidRDefault="00075DAB" w:rsidP="001A2454">
            <w:pPr>
              <w:pStyle w:val="ListParagraph"/>
              <w:spacing w:line="360" w:lineRule="auto"/>
              <w:ind w:left="0"/>
            </w:pPr>
          </w:p>
        </w:tc>
        <w:tc>
          <w:tcPr>
            <w:tcW w:w="1620" w:type="dxa"/>
          </w:tcPr>
          <w:p w:rsidR="00075DAB" w:rsidRPr="0000162E" w:rsidRDefault="00075DAB" w:rsidP="001A2454">
            <w:pPr>
              <w:pStyle w:val="ListParagraph"/>
              <w:spacing w:line="360" w:lineRule="auto"/>
              <w:ind w:left="0"/>
            </w:pPr>
          </w:p>
        </w:tc>
      </w:tr>
      <w:tr w:rsidR="00075DAB" w:rsidTr="007A3CDB">
        <w:tc>
          <w:tcPr>
            <w:tcW w:w="4410" w:type="dxa"/>
          </w:tcPr>
          <w:p w:rsidR="00075DAB" w:rsidRPr="0000162E" w:rsidRDefault="00075DAB" w:rsidP="001A2454">
            <w:pPr>
              <w:pStyle w:val="ListParagraph"/>
              <w:spacing w:line="360" w:lineRule="auto"/>
              <w:ind w:left="0"/>
            </w:pPr>
          </w:p>
        </w:tc>
        <w:tc>
          <w:tcPr>
            <w:tcW w:w="1684" w:type="dxa"/>
          </w:tcPr>
          <w:p w:rsidR="00075DAB" w:rsidRPr="0000162E" w:rsidRDefault="00075DAB" w:rsidP="001A2454">
            <w:pPr>
              <w:pStyle w:val="ListParagraph"/>
              <w:spacing w:line="360" w:lineRule="auto"/>
              <w:ind w:left="0"/>
            </w:pPr>
          </w:p>
        </w:tc>
        <w:tc>
          <w:tcPr>
            <w:tcW w:w="1286" w:type="dxa"/>
          </w:tcPr>
          <w:p w:rsidR="00075DAB" w:rsidRPr="0000162E" w:rsidRDefault="00075DAB" w:rsidP="001A2454">
            <w:pPr>
              <w:pStyle w:val="ListParagraph"/>
              <w:spacing w:line="360" w:lineRule="auto"/>
              <w:ind w:left="0"/>
            </w:pPr>
          </w:p>
        </w:tc>
        <w:tc>
          <w:tcPr>
            <w:tcW w:w="1260" w:type="dxa"/>
          </w:tcPr>
          <w:p w:rsidR="00075DAB" w:rsidRPr="0000162E" w:rsidRDefault="00075DAB" w:rsidP="001A2454">
            <w:pPr>
              <w:pStyle w:val="ListParagraph"/>
              <w:spacing w:line="360" w:lineRule="auto"/>
              <w:ind w:left="0"/>
            </w:pPr>
          </w:p>
        </w:tc>
        <w:tc>
          <w:tcPr>
            <w:tcW w:w="1620" w:type="dxa"/>
          </w:tcPr>
          <w:p w:rsidR="00075DAB" w:rsidRPr="0000162E" w:rsidRDefault="00075DAB" w:rsidP="001A2454">
            <w:pPr>
              <w:pStyle w:val="ListParagraph"/>
              <w:spacing w:line="360" w:lineRule="auto"/>
              <w:ind w:left="0"/>
            </w:pPr>
          </w:p>
        </w:tc>
      </w:tr>
      <w:tr w:rsidR="00075DAB" w:rsidTr="007A3CDB">
        <w:tc>
          <w:tcPr>
            <w:tcW w:w="4410" w:type="dxa"/>
          </w:tcPr>
          <w:p w:rsidR="00075DAB" w:rsidRPr="0000162E" w:rsidRDefault="00075DAB" w:rsidP="001A2454">
            <w:pPr>
              <w:pStyle w:val="ListParagraph"/>
              <w:spacing w:line="360" w:lineRule="auto"/>
              <w:ind w:left="0"/>
            </w:pPr>
          </w:p>
        </w:tc>
        <w:tc>
          <w:tcPr>
            <w:tcW w:w="1684" w:type="dxa"/>
          </w:tcPr>
          <w:p w:rsidR="00075DAB" w:rsidRPr="0000162E" w:rsidRDefault="00075DAB" w:rsidP="001A2454">
            <w:pPr>
              <w:pStyle w:val="ListParagraph"/>
              <w:spacing w:line="360" w:lineRule="auto"/>
              <w:ind w:left="0"/>
            </w:pPr>
          </w:p>
        </w:tc>
        <w:tc>
          <w:tcPr>
            <w:tcW w:w="1286" w:type="dxa"/>
          </w:tcPr>
          <w:p w:rsidR="00075DAB" w:rsidRPr="0000162E" w:rsidRDefault="00075DAB" w:rsidP="001A2454">
            <w:pPr>
              <w:pStyle w:val="ListParagraph"/>
              <w:spacing w:line="360" w:lineRule="auto"/>
              <w:ind w:left="0"/>
            </w:pPr>
          </w:p>
        </w:tc>
        <w:tc>
          <w:tcPr>
            <w:tcW w:w="1260" w:type="dxa"/>
          </w:tcPr>
          <w:p w:rsidR="00075DAB" w:rsidRPr="0000162E" w:rsidRDefault="00075DAB" w:rsidP="001A2454">
            <w:pPr>
              <w:pStyle w:val="ListParagraph"/>
              <w:spacing w:line="360" w:lineRule="auto"/>
              <w:ind w:left="0"/>
            </w:pPr>
          </w:p>
        </w:tc>
        <w:tc>
          <w:tcPr>
            <w:tcW w:w="1620" w:type="dxa"/>
          </w:tcPr>
          <w:p w:rsidR="00075DAB" w:rsidRPr="0000162E" w:rsidRDefault="00075DAB" w:rsidP="001A2454">
            <w:pPr>
              <w:pStyle w:val="ListParagraph"/>
              <w:spacing w:line="360" w:lineRule="auto"/>
              <w:ind w:left="0"/>
            </w:pPr>
          </w:p>
        </w:tc>
      </w:tr>
      <w:tr w:rsidR="00075DAB" w:rsidTr="007A3CDB">
        <w:tc>
          <w:tcPr>
            <w:tcW w:w="4410" w:type="dxa"/>
          </w:tcPr>
          <w:p w:rsidR="00075DAB" w:rsidRPr="0000162E" w:rsidRDefault="00075DAB" w:rsidP="001A2454">
            <w:pPr>
              <w:pStyle w:val="ListParagraph"/>
              <w:spacing w:line="360" w:lineRule="auto"/>
              <w:ind w:left="0"/>
            </w:pPr>
          </w:p>
        </w:tc>
        <w:tc>
          <w:tcPr>
            <w:tcW w:w="1684" w:type="dxa"/>
          </w:tcPr>
          <w:p w:rsidR="00075DAB" w:rsidRPr="0000162E" w:rsidRDefault="00075DAB" w:rsidP="001A2454">
            <w:pPr>
              <w:pStyle w:val="ListParagraph"/>
              <w:spacing w:line="360" w:lineRule="auto"/>
              <w:ind w:left="0"/>
            </w:pPr>
          </w:p>
        </w:tc>
        <w:tc>
          <w:tcPr>
            <w:tcW w:w="1286" w:type="dxa"/>
          </w:tcPr>
          <w:p w:rsidR="00075DAB" w:rsidRPr="0000162E" w:rsidRDefault="00075DAB" w:rsidP="001A2454">
            <w:pPr>
              <w:pStyle w:val="ListParagraph"/>
              <w:spacing w:line="360" w:lineRule="auto"/>
              <w:ind w:left="0"/>
            </w:pPr>
          </w:p>
        </w:tc>
        <w:tc>
          <w:tcPr>
            <w:tcW w:w="1260" w:type="dxa"/>
          </w:tcPr>
          <w:p w:rsidR="00075DAB" w:rsidRPr="0000162E" w:rsidRDefault="00075DAB" w:rsidP="001A2454">
            <w:pPr>
              <w:pStyle w:val="ListParagraph"/>
              <w:spacing w:line="360" w:lineRule="auto"/>
              <w:ind w:left="0"/>
            </w:pPr>
          </w:p>
        </w:tc>
        <w:tc>
          <w:tcPr>
            <w:tcW w:w="1620" w:type="dxa"/>
          </w:tcPr>
          <w:p w:rsidR="00075DAB" w:rsidRPr="0000162E" w:rsidRDefault="00075DAB" w:rsidP="001A2454">
            <w:pPr>
              <w:pStyle w:val="ListParagraph"/>
              <w:spacing w:line="360" w:lineRule="auto"/>
              <w:ind w:left="0"/>
            </w:pPr>
          </w:p>
        </w:tc>
      </w:tr>
      <w:tr w:rsidR="00075DAB" w:rsidTr="007A3CDB">
        <w:tc>
          <w:tcPr>
            <w:tcW w:w="4410" w:type="dxa"/>
          </w:tcPr>
          <w:p w:rsidR="00075DAB" w:rsidRPr="0000162E" w:rsidRDefault="00075DAB" w:rsidP="001A2454">
            <w:pPr>
              <w:pStyle w:val="ListParagraph"/>
              <w:spacing w:line="360" w:lineRule="auto"/>
              <w:ind w:left="0"/>
            </w:pPr>
          </w:p>
        </w:tc>
        <w:tc>
          <w:tcPr>
            <w:tcW w:w="1684" w:type="dxa"/>
          </w:tcPr>
          <w:p w:rsidR="00075DAB" w:rsidRPr="0000162E" w:rsidRDefault="00075DAB" w:rsidP="001A2454">
            <w:pPr>
              <w:pStyle w:val="ListParagraph"/>
              <w:spacing w:line="360" w:lineRule="auto"/>
              <w:ind w:left="0"/>
            </w:pPr>
          </w:p>
        </w:tc>
        <w:tc>
          <w:tcPr>
            <w:tcW w:w="1286" w:type="dxa"/>
          </w:tcPr>
          <w:p w:rsidR="00075DAB" w:rsidRPr="0000162E" w:rsidRDefault="00075DAB" w:rsidP="001A2454">
            <w:pPr>
              <w:pStyle w:val="ListParagraph"/>
              <w:spacing w:line="360" w:lineRule="auto"/>
              <w:ind w:left="0"/>
            </w:pPr>
          </w:p>
        </w:tc>
        <w:tc>
          <w:tcPr>
            <w:tcW w:w="1260" w:type="dxa"/>
          </w:tcPr>
          <w:p w:rsidR="00075DAB" w:rsidRPr="0000162E" w:rsidRDefault="00075DAB" w:rsidP="001A2454">
            <w:pPr>
              <w:pStyle w:val="ListParagraph"/>
              <w:spacing w:line="360" w:lineRule="auto"/>
              <w:ind w:left="0"/>
            </w:pPr>
          </w:p>
        </w:tc>
        <w:tc>
          <w:tcPr>
            <w:tcW w:w="1620" w:type="dxa"/>
          </w:tcPr>
          <w:p w:rsidR="00075DAB" w:rsidRPr="0000162E" w:rsidRDefault="00075DAB" w:rsidP="001A2454">
            <w:pPr>
              <w:pStyle w:val="ListParagraph"/>
              <w:spacing w:line="360" w:lineRule="auto"/>
              <w:ind w:left="0"/>
            </w:pPr>
          </w:p>
        </w:tc>
      </w:tr>
    </w:tbl>
    <w:p w:rsidR="00CE7A18" w:rsidRDefault="00CE7A18" w:rsidP="00DB456B">
      <w:pPr>
        <w:spacing w:after="0" w:line="360" w:lineRule="auto"/>
      </w:pPr>
    </w:p>
    <w:p w:rsidR="006340FF" w:rsidRPr="00E77954" w:rsidRDefault="006340FF" w:rsidP="00F74129">
      <w:pPr>
        <w:pStyle w:val="ListParagraph"/>
        <w:numPr>
          <w:ilvl w:val="0"/>
          <w:numId w:val="3"/>
        </w:numPr>
        <w:spacing w:after="0" w:line="240" w:lineRule="auto"/>
        <w:rPr>
          <w:b/>
        </w:rPr>
      </w:pPr>
      <w:r w:rsidRPr="00E77954">
        <w:rPr>
          <w:b/>
        </w:rPr>
        <w:t xml:space="preserve">Review of Program Information:  </w:t>
      </w:r>
    </w:p>
    <w:p w:rsidR="006340FF" w:rsidRPr="00E77954" w:rsidRDefault="006340FF" w:rsidP="00F74129">
      <w:pPr>
        <w:pStyle w:val="ListParagraph"/>
        <w:spacing w:after="0" w:line="240" w:lineRule="auto"/>
        <w:ind w:left="360"/>
        <w:rPr>
          <w:b/>
        </w:rPr>
      </w:pPr>
      <w:r w:rsidRPr="00E77954">
        <w:rPr>
          <w:b/>
        </w:rPr>
        <w:t xml:space="preserve">Is the program information housed in </w:t>
      </w:r>
      <w:proofErr w:type="spellStart"/>
      <w:r w:rsidRPr="00E77954">
        <w:rPr>
          <w:b/>
        </w:rPr>
        <w:t>CurricUNET</w:t>
      </w:r>
      <w:proofErr w:type="spellEnd"/>
      <w:r w:rsidRPr="00E77954">
        <w:rPr>
          <w:b/>
        </w:rPr>
        <w:t xml:space="preserve"> accurate? (Considerations: changes in course(s) names and/or suffixes as well as additions/deletions of courses). If not, then a program modification needs to be started in </w:t>
      </w:r>
      <w:proofErr w:type="spellStart"/>
      <w:r w:rsidRPr="00E77954">
        <w:rPr>
          <w:b/>
        </w:rPr>
        <w:t>CurricUNET</w:t>
      </w:r>
      <w:proofErr w:type="spellEnd"/>
      <w:r w:rsidRPr="00E77954">
        <w:rPr>
          <w:b/>
        </w:rPr>
        <w:t xml:space="preserve"> to reflect the necessary changes. Explain the requested changes below.</w:t>
      </w:r>
    </w:p>
    <w:p w:rsidR="00F74129" w:rsidRPr="00E77954" w:rsidRDefault="00F74129" w:rsidP="00F74129">
      <w:pPr>
        <w:spacing w:after="0" w:line="240" w:lineRule="auto"/>
        <w:ind w:firstLine="360"/>
        <w:rPr>
          <w:u w:val="single"/>
        </w:rPr>
      </w:pPr>
      <w:r>
        <w:rPr>
          <w:u w:val="single"/>
        </w:rPr>
        <w:tab/>
      </w:r>
      <w:r>
        <w:rPr>
          <w:u w:val="single"/>
        </w:rPr>
        <w:tab/>
      </w:r>
      <w:r w:rsidRPr="00E77954">
        <w:rPr>
          <w:u w:val="single"/>
        </w:rPr>
        <w:t xml:space="preserve">Information in </w:t>
      </w:r>
      <w:proofErr w:type="spellStart"/>
      <w:r w:rsidRPr="00E77954">
        <w:rPr>
          <w:u w:val="single"/>
        </w:rPr>
        <w:t>CurricUNET</w:t>
      </w:r>
      <w:proofErr w:type="spellEnd"/>
      <w:r w:rsidRPr="00E77954">
        <w:rPr>
          <w:u w:val="single"/>
        </w:rPr>
        <w:t xml:space="preserve"> is accurate</w:t>
      </w:r>
      <w:r w:rsidR="00801813" w:rsidRPr="00E77954">
        <w:rPr>
          <w:u w:val="single"/>
        </w:rPr>
        <w:t xml:space="preserve"> up to and including this annual program review.</w:t>
      </w:r>
      <w:r w:rsidR="00801813" w:rsidRPr="00E77954">
        <w:rPr>
          <w:u w:val="single"/>
        </w:rPr>
        <w:tab/>
      </w:r>
      <w:r w:rsidR="00801813" w:rsidRPr="00E77954">
        <w:rPr>
          <w:u w:val="single"/>
        </w:rPr>
        <w:tab/>
      </w:r>
    </w:p>
    <w:p w:rsidR="00F74129" w:rsidRPr="00F74129" w:rsidRDefault="00F74129" w:rsidP="00F74129">
      <w:pPr>
        <w:spacing w:after="0" w:line="240" w:lineRule="auto"/>
        <w:ind w:firstLine="360"/>
        <w:rPr>
          <w:u w:val="single"/>
        </w:rPr>
      </w:pPr>
    </w:p>
    <w:p w:rsidR="004145C8" w:rsidRPr="00E77954" w:rsidRDefault="006340FF" w:rsidP="00F74129">
      <w:pPr>
        <w:spacing w:after="0" w:line="240" w:lineRule="auto"/>
        <w:ind w:firstLine="360"/>
        <w:rPr>
          <w:b/>
        </w:rPr>
      </w:pPr>
      <w:r w:rsidRPr="00E77954">
        <w:rPr>
          <w:b/>
        </w:rPr>
        <w:t xml:space="preserve">Is the program and course listing information in the current catalog accurate? If not, list the requested </w:t>
      </w:r>
    </w:p>
    <w:p w:rsidR="006340FF" w:rsidRPr="00E77954" w:rsidRDefault="006340FF" w:rsidP="00F74129">
      <w:pPr>
        <w:spacing w:after="0" w:line="240" w:lineRule="auto"/>
        <w:ind w:firstLine="360"/>
        <w:rPr>
          <w:b/>
        </w:rPr>
      </w:pPr>
      <w:proofErr w:type="gramStart"/>
      <w:r w:rsidRPr="00E77954">
        <w:rPr>
          <w:b/>
        </w:rPr>
        <w:t>changes</w:t>
      </w:r>
      <w:proofErr w:type="gramEnd"/>
      <w:r w:rsidRPr="00E77954">
        <w:rPr>
          <w:b/>
        </w:rPr>
        <w:t xml:space="preserve"> below. Catalog information should reflect what is in </w:t>
      </w:r>
      <w:proofErr w:type="spellStart"/>
      <w:r w:rsidRPr="00E77954">
        <w:rPr>
          <w:b/>
        </w:rPr>
        <w:t>CurricUNET</w:t>
      </w:r>
      <w:proofErr w:type="spellEnd"/>
      <w:r w:rsidRPr="00E77954">
        <w:rPr>
          <w:b/>
        </w:rPr>
        <w:t>.</w:t>
      </w:r>
    </w:p>
    <w:p w:rsidR="00F74129" w:rsidRPr="00E77954" w:rsidRDefault="00F74129" w:rsidP="00F74129">
      <w:pPr>
        <w:spacing w:after="0" w:line="240" w:lineRule="auto"/>
        <w:ind w:firstLine="360"/>
        <w:rPr>
          <w:u w:val="single"/>
        </w:rPr>
      </w:pPr>
      <w:r>
        <w:rPr>
          <w:u w:val="single"/>
        </w:rPr>
        <w:tab/>
      </w:r>
      <w:r>
        <w:rPr>
          <w:u w:val="single"/>
        </w:rPr>
        <w:tab/>
      </w:r>
      <w:r w:rsidRPr="00E77954">
        <w:rPr>
          <w:u w:val="single"/>
        </w:rPr>
        <w:t>Program and course listing information in the current catalog is accurate</w:t>
      </w:r>
      <w:r w:rsidRPr="00E77954">
        <w:rPr>
          <w:u w:val="single"/>
        </w:rPr>
        <w:tab/>
      </w:r>
      <w:r w:rsidRPr="00E77954">
        <w:rPr>
          <w:u w:val="single"/>
        </w:rPr>
        <w:tab/>
      </w:r>
      <w:r w:rsidRPr="00E77954">
        <w:rPr>
          <w:u w:val="single"/>
        </w:rPr>
        <w:tab/>
      </w:r>
    </w:p>
    <w:p w:rsidR="00F74129" w:rsidRPr="00F74129" w:rsidRDefault="00F74129" w:rsidP="00F74129">
      <w:pPr>
        <w:spacing w:after="0" w:line="240" w:lineRule="auto"/>
        <w:ind w:firstLine="360"/>
        <w:rPr>
          <w:u w:val="single"/>
        </w:rPr>
      </w:pPr>
    </w:p>
    <w:p w:rsidR="006340FF" w:rsidRPr="00ED2FA7" w:rsidRDefault="006340FF" w:rsidP="00F74129">
      <w:pPr>
        <w:pStyle w:val="ListParagraph"/>
        <w:numPr>
          <w:ilvl w:val="0"/>
          <w:numId w:val="3"/>
        </w:numPr>
        <w:spacing w:after="0" w:line="240" w:lineRule="auto"/>
      </w:pPr>
      <w:r w:rsidRPr="00ED2FA7">
        <w:t>Student Education Plan (SEP) Pathway(s) uploaded to</w:t>
      </w:r>
      <w:r w:rsidR="00ED2FA7">
        <w:t xml:space="preserve"> “Attached Files” in </w:t>
      </w:r>
      <w:proofErr w:type="spellStart"/>
      <w:r w:rsidR="00ED2FA7">
        <w:t>CurricUNET</w:t>
      </w:r>
      <w:proofErr w:type="spellEnd"/>
      <w:r w:rsidR="00ED2FA7">
        <w:t xml:space="preserve">: </w:t>
      </w:r>
      <w:r w:rsidR="00ED2FA7" w:rsidRPr="00ED2FA7">
        <w:rPr>
          <w:b/>
        </w:rPr>
        <w:t>N/A</w:t>
      </w:r>
    </w:p>
    <w:p w:rsidR="006340FF" w:rsidRPr="00ED2FA7" w:rsidRDefault="006340FF" w:rsidP="00F74129">
      <w:pPr>
        <w:spacing w:after="0" w:line="240" w:lineRule="auto"/>
        <w:ind w:firstLine="720"/>
      </w:pPr>
      <w:r w:rsidRPr="00ED2FA7">
        <w:t xml:space="preserve">If applicable, SEP Pathway with CSU Breadth indicated?  </w:t>
      </w:r>
      <w:r w:rsidR="004145C8" w:rsidRPr="00ED2FA7">
        <w:t xml:space="preserve">                  </w:t>
      </w:r>
      <w:r w:rsidRPr="00ED2FA7">
        <w:t>Yes or No</w:t>
      </w:r>
    </w:p>
    <w:p w:rsidR="006340FF" w:rsidRPr="00ED2FA7" w:rsidRDefault="006340FF" w:rsidP="00F74129">
      <w:pPr>
        <w:spacing w:after="0" w:line="240" w:lineRule="auto"/>
        <w:ind w:firstLine="720"/>
      </w:pPr>
      <w:r w:rsidRPr="00ED2FA7">
        <w:t xml:space="preserve">If applicable, SEP Pathway with IGETC indicated?  </w:t>
      </w:r>
      <w:r w:rsidR="004145C8" w:rsidRPr="00ED2FA7">
        <w:t xml:space="preserve">                              </w:t>
      </w:r>
      <w:r w:rsidRPr="00ED2FA7">
        <w:t>Yes or No</w:t>
      </w:r>
    </w:p>
    <w:p w:rsidR="006340FF" w:rsidRPr="00ED2FA7" w:rsidRDefault="006340FF" w:rsidP="00F74129">
      <w:pPr>
        <w:spacing w:after="0" w:line="240" w:lineRule="auto"/>
        <w:ind w:firstLine="720"/>
      </w:pPr>
      <w:r w:rsidRPr="00ED2FA7">
        <w:t>If applicable, SEP Pathway with BC General Education indicated?    Yes or No</w:t>
      </w:r>
    </w:p>
    <w:p w:rsidR="006340FF" w:rsidRPr="00ED2FA7" w:rsidRDefault="006340FF" w:rsidP="00F74129">
      <w:pPr>
        <w:spacing w:after="0" w:line="240" w:lineRule="auto"/>
        <w:rPr>
          <w:b/>
        </w:rPr>
      </w:pPr>
      <w:r w:rsidRPr="00ED2FA7">
        <w:rPr>
          <w:b/>
        </w:rPr>
        <w:t xml:space="preserve">                 **Please ensure that the information housed in </w:t>
      </w:r>
      <w:proofErr w:type="spellStart"/>
      <w:r w:rsidRPr="00ED2FA7">
        <w:rPr>
          <w:b/>
        </w:rPr>
        <w:t>CurricUNET</w:t>
      </w:r>
      <w:proofErr w:type="spellEnd"/>
      <w:r w:rsidRPr="00ED2FA7">
        <w:rPr>
          <w:b/>
        </w:rPr>
        <w:t xml:space="preserve"> and the current catalog match. **</w:t>
      </w:r>
    </w:p>
    <w:p w:rsidR="00F74129" w:rsidRPr="00ED2FA7" w:rsidRDefault="00F74129" w:rsidP="00F74129">
      <w:pPr>
        <w:spacing w:after="0" w:line="240" w:lineRule="auto"/>
        <w:rPr>
          <w:b/>
        </w:rPr>
      </w:pPr>
    </w:p>
    <w:p w:rsidR="006340FF" w:rsidRPr="00ED2FA7" w:rsidRDefault="006340FF" w:rsidP="00F74129">
      <w:pPr>
        <w:pStyle w:val="ListParagraph"/>
        <w:numPr>
          <w:ilvl w:val="0"/>
          <w:numId w:val="3"/>
        </w:numPr>
        <w:spacing w:after="0" w:line="240" w:lineRule="auto"/>
        <w:rPr>
          <w:rFonts w:cstheme="minorHAnsi"/>
        </w:rPr>
      </w:pPr>
      <w:r w:rsidRPr="00ED2FA7">
        <w:rPr>
          <w:rFonts w:cstheme="minorHAnsi"/>
        </w:rPr>
        <w:t xml:space="preserve">If applicable, provide a description of the program’s future adoption of </w:t>
      </w:r>
      <w:r w:rsidR="001B247D" w:rsidRPr="00ED2FA7">
        <w:rPr>
          <w:rFonts w:cstheme="minorHAnsi"/>
        </w:rPr>
        <w:t xml:space="preserve">C-ID descriptors and </w:t>
      </w:r>
      <w:r w:rsidRPr="00ED2FA7">
        <w:rPr>
          <w:rFonts w:cstheme="minorHAnsi"/>
        </w:rPr>
        <w:t>Associate Degree for Tr</w:t>
      </w:r>
      <w:r w:rsidR="00ED2FA7">
        <w:rPr>
          <w:rFonts w:cstheme="minorHAnsi"/>
        </w:rPr>
        <w:t xml:space="preserve">ansfer (ADT) or Model Curricula: </w:t>
      </w:r>
      <w:r w:rsidR="00ED2FA7">
        <w:rPr>
          <w:rFonts w:cstheme="minorHAnsi"/>
          <w:b/>
        </w:rPr>
        <w:t>N/A</w:t>
      </w:r>
    </w:p>
    <w:p w:rsidR="006340FF" w:rsidRDefault="006340FF" w:rsidP="002D7005">
      <w:pPr>
        <w:spacing w:after="0" w:line="360" w:lineRule="auto"/>
        <w:ind w:firstLine="360"/>
      </w:pPr>
      <w:r w:rsidRPr="00ED2FA7">
        <w:t>______________________________________________________________________________________</w:t>
      </w:r>
    </w:p>
    <w:p w:rsidR="006340FF" w:rsidRPr="00E77954" w:rsidRDefault="006340FF" w:rsidP="00F74129">
      <w:pPr>
        <w:spacing w:after="0" w:line="240" w:lineRule="auto"/>
        <w:rPr>
          <w:b/>
        </w:rPr>
      </w:pPr>
      <w:r>
        <w:rPr>
          <w:rFonts w:cstheme="minorHAnsi"/>
        </w:rPr>
        <w:lastRenderedPageBreak/>
        <w:br/>
      </w:r>
      <w:r>
        <w:rPr>
          <w:b/>
          <w:u w:val="single"/>
        </w:rPr>
        <w:t>VII. Conclusions</w:t>
      </w:r>
      <w:r w:rsidRPr="00442712">
        <w:rPr>
          <w:b/>
          <w:u w:val="single"/>
        </w:rPr>
        <w:t xml:space="preserve"> and Findings</w:t>
      </w:r>
      <w:r w:rsidRPr="00E77954">
        <w:rPr>
          <w:b/>
          <w:u w:val="single"/>
        </w:rPr>
        <w:t>:</w:t>
      </w:r>
      <w:r w:rsidRPr="00E77954">
        <w:rPr>
          <w:b/>
        </w:rPr>
        <w:t xml:space="preserve"> Present any conclusions and findings about the program.</w:t>
      </w:r>
    </w:p>
    <w:p w:rsidR="00F74129" w:rsidRPr="00E77954" w:rsidRDefault="00F74129" w:rsidP="00F74129">
      <w:pPr>
        <w:spacing w:after="0" w:line="240" w:lineRule="auto"/>
        <w:rPr>
          <w:b/>
        </w:rPr>
      </w:pPr>
    </w:p>
    <w:p w:rsidR="00F74129" w:rsidRDefault="00F74129" w:rsidP="00F74129">
      <w:pPr>
        <w:spacing w:after="0" w:line="240" w:lineRule="auto"/>
      </w:pPr>
      <w:r>
        <w:t>Conclusions and findings for this program review remain consiste</w:t>
      </w:r>
      <w:r w:rsidR="000E4E62">
        <w:t xml:space="preserve">nt with those from the 2013-14 annual </w:t>
      </w:r>
      <w:r>
        <w:t>program review.  The Woodworking Technology Program continues to draw increased interest from the community, enough to keep course offerings both full and wait listed every semester.  Student success rates within all sections remain high, as do retention rates.  Individual student reporting continues to support that there is employment available in the community, which utilizes the skill sets set forth by the program’s SLO’s.  There is a growing demand by students from all curricular areas who see the value of the “hands-on” applied learning which takes the theoretical and abstract and applies it concretely.  A challenge that engages students in some areas of discipline is that there is no room within their major area of concentration to take these courses in the time frame allowed while attending Bakersfield College.   However, a growing number of students in these major areas of concentration are finding creative ways to include these Woodworking Technology courses into their class load for the semester.  All such students have reported back that the courses taken in the Woodworking Technology area was both helpful and beneficial to their educational endeavors as well as their career path.</w:t>
      </w:r>
      <w:r w:rsidR="000E4E62">
        <w:t xml:space="preserve">  Former students continue to acknowledge the benefit of the acquired skill sets learned in the Woodworking Technology Program as it relates to their current employment situations.</w:t>
      </w:r>
    </w:p>
    <w:p w:rsidR="00F74129" w:rsidRDefault="00F74129" w:rsidP="00F74129">
      <w:pPr>
        <w:spacing w:after="0" w:line="240" w:lineRule="auto"/>
      </w:pPr>
    </w:p>
    <w:p w:rsidR="00F74129" w:rsidRDefault="00F74129" w:rsidP="00F74129">
      <w:pPr>
        <w:spacing w:after="0" w:line="240" w:lineRule="auto"/>
      </w:pPr>
      <w:r>
        <w:t xml:space="preserve">Students continue to come to our classes less prepared academically than in previous years and are therefore challenged by our rigorous coursework in the Woodworking Technology Program.  Teaching strategies are continually being adapted in order to accommodate students where they are at and get them where they need to be.  </w:t>
      </w:r>
      <w:r w:rsidR="000E4E62">
        <w:t>A</w:t>
      </w:r>
      <w:r>
        <w:t>ll sections continue to remain full and wait listed.  The Woodworking Technology Program will continue to implement strategies that will continue to increase the already high retention and success rates of participating students.  The Woodworking Technology Program will also continue to meet the needs of the diversified students from various career pathways that enroll in the Woodworking Technology Program courses and see that they receive the requisite skill sets to be successful in their chosen career pathway and/or the necessary prerequisites and knowledge to transfer to a four-year institution.</w:t>
      </w:r>
    </w:p>
    <w:p w:rsidR="00F74129" w:rsidRDefault="00F74129" w:rsidP="006340FF">
      <w:pPr>
        <w:spacing w:after="0" w:line="360" w:lineRule="auto"/>
      </w:pP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890291"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00882980">
        <w:rPr>
          <w:rFonts w:cstheme="minorHAnsi"/>
          <w:sz w:val="20"/>
          <w:szCs w:val="20"/>
        </w:rPr>
      </w:r>
      <w:r w:rsidR="00882980">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3"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882980">
        <w:rPr>
          <w:rFonts w:cstheme="minorHAnsi"/>
          <w:sz w:val="20"/>
          <w:szCs w:val="20"/>
        </w:rPr>
      </w:r>
      <w:r w:rsidR="00882980">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882980">
        <w:rPr>
          <w:rFonts w:cstheme="minorHAnsi"/>
          <w:sz w:val="20"/>
          <w:szCs w:val="20"/>
        </w:rPr>
      </w:r>
      <w:r w:rsidR="00882980">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5" w:history="1">
        <w:r w:rsidR="00B4368E" w:rsidRPr="00C73841">
          <w:rPr>
            <w:rStyle w:val="Hyperlink"/>
            <w:rFonts w:cstheme="minorHAnsi"/>
            <w:sz w:val="20"/>
            <w:szCs w:val="20"/>
          </w:rPr>
          <w:t>Budget Change Request Form</w:t>
        </w:r>
      </w:hyperlink>
      <w:r w:rsidR="00B4368E">
        <w:tab/>
      </w:r>
      <w:r w:rsidR="00B4368E">
        <w:tab/>
      </w:r>
    </w:p>
    <w:p w:rsidR="00B4368E" w:rsidRDefault="0089029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882980">
        <w:rPr>
          <w:rFonts w:cstheme="minorHAnsi"/>
          <w:sz w:val="20"/>
          <w:szCs w:val="20"/>
        </w:rPr>
      </w:r>
      <w:r w:rsidR="00882980">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00882980">
        <w:rPr>
          <w:rFonts w:cstheme="minorHAnsi"/>
          <w:sz w:val="20"/>
          <w:szCs w:val="20"/>
        </w:rPr>
      </w:r>
      <w:r w:rsidR="00882980">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6"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882980">
        <w:rPr>
          <w:rFonts w:cstheme="minorHAnsi"/>
          <w:sz w:val="20"/>
          <w:szCs w:val="20"/>
        </w:rPr>
      </w:r>
      <w:r w:rsidR="00882980">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7"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890291"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4" w:name="Check16"/>
      <w:r w:rsidR="000E4E62">
        <w:rPr>
          <w:rFonts w:cstheme="minorHAnsi"/>
          <w:sz w:val="20"/>
          <w:szCs w:val="20"/>
        </w:rPr>
        <w:instrText xml:space="preserve"> FORMCHECKBOX </w:instrText>
      </w:r>
      <w:r w:rsidR="00882980">
        <w:rPr>
          <w:rFonts w:cstheme="minorHAnsi"/>
          <w:sz w:val="20"/>
          <w:szCs w:val="20"/>
        </w:rPr>
      </w:r>
      <w:r w:rsidR="00882980">
        <w:rPr>
          <w:rFonts w:cstheme="minorHAnsi"/>
          <w:sz w:val="20"/>
          <w:szCs w:val="20"/>
        </w:rPr>
        <w:fldChar w:fldCharType="separate"/>
      </w:r>
      <w:r>
        <w:rPr>
          <w:rFonts w:cstheme="minorHAnsi"/>
          <w:sz w:val="20"/>
          <w:szCs w:val="20"/>
        </w:rPr>
        <w:fldChar w:fldCharType="end"/>
      </w:r>
      <w:bookmarkEnd w:id="4"/>
      <w:r w:rsidR="00B4368E" w:rsidRPr="00AC2888">
        <w:rPr>
          <w:rFonts w:cstheme="minorHAnsi"/>
          <w:sz w:val="20"/>
          <w:szCs w:val="20"/>
        </w:rPr>
        <w:t xml:space="preserve"> </w:t>
      </w:r>
      <w:hyperlink r:id="rId18"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882980">
        <w:rPr>
          <w:rFonts w:cstheme="minorHAnsi"/>
          <w:sz w:val="20"/>
          <w:szCs w:val="20"/>
        </w:rPr>
      </w:r>
      <w:r w:rsidR="00882980">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proofErr w:type="spellStart"/>
      <w:r>
        <w:t>Stand alone</w:t>
      </w:r>
      <w:proofErr w:type="spellEnd"/>
      <w:r>
        <w:t xml:space="preserve"> certificates fill out the entire Annual Update.</w:t>
      </w:r>
    </w:p>
    <w:p w:rsidR="006340FF" w:rsidRDefault="006340FF" w:rsidP="006340FF">
      <w:r>
        <w:br w:type="page"/>
      </w:r>
    </w:p>
    <w:p w:rsidR="006340FF" w:rsidRPr="007A3CDB" w:rsidRDefault="006340FF" w:rsidP="00A96BC7">
      <w:pPr>
        <w:spacing w:after="0" w:line="240" w:lineRule="auto"/>
        <w:jc w:val="center"/>
        <w:rPr>
          <w:b/>
          <w:sz w:val="32"/>
          <w:szCs w:val="32"/>
        </w:rPr>
      </w:pPr>
      <w:r w:rsidRPr="007A3CDB">
        <w:rPr>
          <w:b/>
          <w:sz w:val="32"/>
          <w:szCs w:val="32"/>
        </w:rPr>
        <w:lastRenderedPageBreak/>
        <w:t>Certificate Form</w:t>
      </w:r>
    </w:p>
    <w:p w:rsidR="006340FF" w:rsidRDefault="006340FF" w:rsidP="00A96BC7">
      <w:pPr>
        <w:spacing w:after="0" w:line="240" w:lineRule="auto"/>
        <w:jc w:val="center"/>
        <w:rPr>
          <w:b/>
          <w:sz w:val="32"/>
          <w:szCs w:val="32"/>
        </w:rPr>
      </w:pPr>
      <w:r w:rsidRPr="002D7005">
        <w:rPr>
          <w:b/>
          <w:sz w:val="32"/>
          <w:szCs w:val="32"/>
        </w:rPr>
        <w:t>Annual Update 2014-15</w:t>
      </w:r>
    </w:p>
    <w:p w:rsidR="002D7005" w:rsidRPr="002D7005" w:rsidRDefault="002D7005" w:rsidP="00A96BC7">
      <w:pPr>
        <w:spacing w:after="0" w:line="240" w:lineRule="auto"/>
        <w:jc w:val="center"/>
        <w:rPr>
          <w:b/>
          <w:sz w:val="32"/>
          <w:szCs w:val="32"/>
        </w:rPr>
      </w:pPr>
    </w:p>
    <w:p w:rsidR="006340FF" w:rsidRPr="00DB456B" w:rsidRDefault="006340FF" w:rsidP="00A96BC7">
      <w:pPr>
        <w:spacing w:after="0" w:line="240" w:lineRule="auto"/>
        <w:ind w:firstLine="720"/>
        <w:rPr>
          <w:sz w:val="24"/>
          <w:szCs w:val="24"/>
          <w:u w:val="single"/>
        </w:rPr>
      </w:pPr>
      <w:r w:rsidRPr="00FD0A12">
        <w:rPr>
          <w:b/>
          <w:sz w:val="24"/>
          <w:szCs w:val="24"/>
        </w:rPr>
        <w:t>Name of Program:</w:t>
      </w:r>
      <w:r w:rsidRPr="00FD0A12">
        <w:rPr>
          <w:sz w:val="24"/>
          <w:szCs w:val="24"/>
        </w:rPr>
        <w:tab/>
      </w:r>
      <w:r w:rsidR="00DB456B">
        <w:rPr>
          <w:sz w:val="24"/>
          <w:szCs w:val="24"/>
          <w:u w:val="single"/>
        </w:rPr>
        <w:tab/>
        <w:t>Woodworking/Cabinetmaking</w:t>
      </w:r>
      <w:r w:rsidR="00DB456B">
        <w:rPr>
          <w:sz w:val="24"/>
          <w:szCs w:val="24"/>
          <w:u w:val="single"/>
        </w:rPr>
        <w:tab/>
      </w:r>
      <w:r w:rsidR="00DB456B">
        <w:rPr>
          <w:sz w:val="24"/>
          <w:szCs w:val="24"/>
          <w:u w:val="single"/>
        </w:rPr>
        <w:tab/>
      </w:r>
      <w:r w:rsidR="00DB456B">
        <w:rPr>
          <w:sz w:val="24"/>
          <w:szCs w:val="24"/>
          <w:u w:val="single"/>
        </w:rPr>
        <w:tab/>
      </w:r>
    </w:p>
    <w:p w:rsidR="006340FF" w:rsidRPr="003C1DC7" w:rsidRDefault="006340FF" w:rsidP="00A96BC7">
      <w:pPr>
        <w:spacing w:after="0" w:line="24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B949F8" w:rsidTr="007A3CDB">
        <w:tc>
          <w:tcPr>
            <w:tcW w:w="5058" w:type="dxa"/>
          </w:tcPr>
          <w:p w:rsidR="00B949F8" w:rsidRDefault="00DB456B" w:rsidP="00B949F8">
            <w:pPr>
              <w:spacing w:line="360" w:lineRule="auto"/>
            </w:pPr>
            <w:r>
              <w:t>Cabinetmaking Certificate of Achievement</w:t>
            </w:r>
          </w:p>
        </w:tc>
        <w:tc>
          <w:tcPr>
            <w:tcW w:w="540" w:type="dxa"/>
          </w:tcPr>
          <w:p w:rsidR="00B949F8" w:rsidRDefault="00B949F8" w:rsidP="00A96BC7">
            <w:pPr>
              <w:spacing w:line="360" w:lineRule="auto"/>
              <w:jc w:val="center"/>
            </w:pPr>
          </w:p>
        </w:tc>
        <w:tc>
          <w:tcPr>
            <w:tcW w:w="540" w:type="dxa"/>
          </w:tcPr>
          <w:p w:rsidR="00B949F8" w:rsidRDefault="00DB456B" w:rsidP="00A96BC7">
            <w:pPr>
              <w:spacing w:line="360" w:lineRule="auto"/>
              <w:jc w:val="center"/>
            </w:pPr>
            <w:r>
              <w:t>X</w:t>
            </w:r>
          </w:p>
        </w:tc>
        <w:tc>
          <w:tcPr>
            <w:tcW w:w="1800" w:type="dxa"/>
          </w:tcPr>
          <w:p w:rsidR="00B949F8" w:rsidRDefault="00DB456B" w:rsidP="00A96BC7">
            <w:pPr>
              <w:spacing w:line="360" w:lineRule="auto"/>
              <w:jc w:val="center"/>
            </w:pPr>
            <w:r>
              <w:t>Yes</w:t>
            </w:r>
          </w:p>
        </w:tc>
        <w:tc>
          <w:tcPr>
            <w:tcW w:w="2250" w:type="dxa"/>
          </w:tcPr>
          <w:p w:rsidR="00B949F8" w:rsidRDefault="00A96BC7" w:rsidP="00A96BC7">
            <w:pPr>
              <w:spacing w:line="360" w:lineRule="auto"/>
              <w:jc w:val="center"/>
            </w:pPr>
            <w:r>
              <w:t>Yes</w:t>
            </w:r>
          </w:p>
        </w:tc>
      </w:tr>
      <w:tr w:rsidR="00B949F8" w:rsidTr="007A3CDB">
        <w:tc>
          <w:tcPr>
            <w:tcW w:w="5058" w:type="dxa"/>
          </w:tcPr>
          <w:p w:rsidR="00B949F8" w:rsidRDefault="00B949F8" w:rsidP="00B949F8">
            <w:pPr>
              <w:spacing w:line="360" w:lineRule="auto"/>
            </w:pPr>
          </w:p>
        </w:tc>
        <w:tc>
          <w:tcPr>
            <w:tcW w:w="540" w:type="dxa"/>
          </w:tcPr>
          <w:p w:rsidR="00B949F8" w:rsidRDefault="00B949F8" w:rsidP="00A96BC7">
            <w:pPr>
              <w:spacing w:line="360" w:lineRule="auto"/>
              <w:jc w:val="center"/>
            </w:pPr>
          </w:p>
        </w:tc>
        <w:tc>
          <w:tcPr>
            <w:tcW w:w="540" w:type="dxa"/>
          </w:tcPr>
          <w:p w:rsidR="00B949F8" w:rsidRDefault="00B949F8" w:rsidP="00A96BC7">
            <w:pPr>
              <w:spacing w:line="360" w:lineRule="auto"/>
              <w:jc w:val="center"/>
            </w:pPr>
          </w:p>
        </w:tc>
        <w:tc>
          <w:tcPr>
            <w:tcW w:w="1800" w:type="dxa"/>
          </w:tcPr>
          <w:p w:rsidR="00B949F8" w:rsidRDefault="00B949F8" w:rsidP="00A96BC7">
            <w:pPr>
              <w:spacing w:line="360" w:lineRule="auto"/>
              <w:jc w:val="center"/>
            </w:pPr>
          </w:p>
        </w:tc>
        <w:tc>
          <w:tcPr>
            <w:tcW w:w="2250" w:type="dxa"/>
          </w:tcPr>
          <w:p w:rsidR="00B949F8" w:rsidRDefault="00B949F8" w:rsidP="00A96BC7">
            <w:pPr>
              <w:spacing w:line="360" w:lineRule="auto"/>
              <w:jc w:val="center"/>
            </w:pPr>
          </w:p>
        </w:tc>
      </w:tr>
      <w:tr w:rsidR="00B949F8" w:rsidTr="007A3CDB">
        <w:tc>
          <w:tcPr>
            <w:tcW w:w="5058" w:type="dxa"/>
          </w:tcPr>
          <w:p w:rsidR="00B949F8" w:rsidRDefault="00B949F8" w:rsidP="00B949F8">
            <w:pPr>
              <w:spacing w:line="360" w:lineRule="auto"/>
            </w:pPr>
          </w:p>
        </w:tc>
        <w:tc>
          <w:tcPr>
            <w:tcW w:w="540" w:type="dxa"/>
          </w:tcPr>
          <w:p w:rsidR="00B949F8" w:rsidRDefault="00B949F8" w:rsidP="00A96BC7">
            <w:pPr>
              <w:spacing w:line="360" w:lineRule="auto"/>
              <w:jc w:val="center"/>
            </w:pPr>
          </w:p>
        </w:tc>
        <w:tc>
          <w:tcPr>
            <w:tcW w:w="540" w:type="dxa"/>
          </w:tcPr>
          <w:p w:rsidR="00B949F8" w:rsidRDefault="00B949F8" w:rsidP="00A96BC7">
            <w:pPr>
              <w:spacing w:line="360" w:lineRule="auto"/>
              <w:jc w:val="center"/>
            </w:pPr>
          </w:p>
        </w:tc>
        <w:tc>
          <w:tcPr>
            <w:tcW w:w="1800" w:type="dxa"/>
          </w:tcPr>
          <w:p w:rsidR="00B949F8" w:rsidRDefault="00B949F8" w:rsidP="00A96BC7">
            <w:pPr>
              <w:spacing w:line="360" w:lineRule="auto"/>
              <w:jc w:val="center"/>
            </w:pPr>
          </w:p>
        </w:tc>
        <w:tc>
          <w:tcPr>
            <w:tcW w:w="2250" w:type="dxa"/>
          </w:tcPr>
          <w:p w:rsidR="00B949F8" w:rsidRDefault="00B949F8" w:rsidP="00A96BC7">
            <w:pPr>
              <w:spacing w:line="360" w:lineRule="auto"/>
              <w:jc w:val="center"/>
            </w:pPr>
          </w:p>
        </w:tc>
      </w:tr>
    </w:tbl>
    <w:p w:rsidR="00F97C0F" w:rsidRDefault="00F97C0F" w:rsidP="006340FF">
      <w:pPr>
        <w:spacing w:after="0" w:line="360" w:lineRule="auto"/>
      </w:pPr>
    </w:p>
    <w:p w:rsidR="00F97C0F" w:rsidRDefault="006340FF" w:rsidP="006340FF">
      <w:pPr>
        <w:spacing w:after="0" w:line="360" w:lineRule="auto"/>
      </w:pPr>
      <w:r>
        <w:t>Please discuss the following questions regarding all area Certificates of Achievement (CA):</w:t>
      </w:r>
    </w:p>
    <w:p w:rsidR="006340FF" w:rsidRDefault="0067247F"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5525135"/>
                <wp:effectExtent l="0" t="0" r="10160" b="1841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5525135"/>
                        </a:xfrm>
                        <a:prstGeom prst="rect">
                          <a:avLst/>
                        </a:prstGeom>
                        <a:solidFill>
                          <a:srgbClr val="FFFFFF"/>
                        </a:solidFill>
                        <a:ln w="9525">
                          <a:solidFill>
                            <a:srgbClr val="000000"/>
                          </a:solidFill>
                          <a:miter lim="800000"/>
                          <a:headEnd/>
                          <a:tailEnd/>
                        </a:ln>
                      </wps:spPr>
                      <wps:txbx>
                        <w:txbxContent>
                          <w:p w:rsidR="00F74129" w:rsidRPr="00F97C0F" w:rsidRDefault="00F74129" w:rsidP="006340FF">
                            <w:pPr>
                              <w:pStyle w:val="ListParagraph"/>
                              <w:numPr>
                                <w:ilvl w:val="0"/>
                                <w:numId w:val="1"/>
                              </w:numPr>
                              <w:spacing w:after="0" w:line="240" w:lineRule="auto"/>
                              <w:rPr>
                                <w:rFonts w:cstheme="minorHAnsi"/>
                                <w:sz w:val="18"/>
                                <w:szCs w:val="18"/>
                              </w:rPr>
                            </w:pPr>
                            <w:r w:rsidRPr="00F97C0F">
                              <w:rPr>
                                <w:rFonts w:cstheme="minorHAnsi"/>
                                <w:sz w:val="18"/>
                                <w:szCs w:val="18"/>
                              </w:rPr>
                              <w:t xml:space="preserve">List certificates that are proposed for </w:t>
                            </w:r>
                            <w:r w:rsidRPr="00F97C0F">
                              <w:rPr>
                                <w:rFonts w:cstheme="minorHAnsi"/>
                                <w:i/>
                                <w:sz w:val="18"/>
                                <w:szCs w:val="18"/>
                                <w:u w:val="single"/>
                              </w:rPr>
                              <w:t>addition</w:t>
                            </w:r>
                            <w:r w:rsidRPr="00F97C0F">
                              <w:rPr>
                                <w:rFonts w:cstheme="minorHAnsi"/>
                                <w:sz w:val="18"/>
                                <w:szCs w:val="18"/>
                              </w:rPr>
                              <w:t xml:space="preserve">. </w:t>
                            </w:r>
                            <w:r w:rsidR="00A96BC7" w:rsidRPr="00F97C0F">
                              <w:rPr>
                                <w:rFonts w:cstheme="minorHAnsi"/>
                                <w:sz w:val="18"/>
                                <w:szCs w:val="18"/>
                              </w:rPr>
                              <w:tab/>
                              <w:t>N/A</w:t>
                            </w:r>
                          </w:p>
                          <w:p w:rsidR="00F74129" w:rsidRPr="00F97C0F" w:rsidRDefault="00F74129" w:rsidP="006340FF">
                            <w:pPr>
                              <w:pStyle w:val="ListParagraph"/>
                              <w:numPr>
                                <w:ilvl w:val="0"/>
                                <w:numId w:val="1"/>
                              </w:numPr>
                              <w:spacing w:after="0"/>
                              <w:rPr>
                                <w:rFonts w:cstheme="minorHAnsi"/>
                                <w:sz w:val="18"/>
                                <w:szCs w:val="18"/>
                              </w:rPr>
                            </w:pPr>
                            <w:r w:rsidRPr="00F97C0F">
                              <w:rPr>
                                <w:rFonts w:cstheme="minorHAnsi"/>
                                <w:sz w:val="18"/>
                                <w:szCs w:val="18"/>
                              </w:rPr>
                              <w:t>List certificates that are proposed for</w:t>
                            </w:r>
                            <w:r w:rsidRPr="00F97C0F">
                              <w:rPr>
                                <w:rFonts w:cstheme="minorHAnsi"/>
                                <w:i/>
                                <w:sz w:val="18"/>
                                <w:szCs w:val="18"/>
                                <w:u w:val="single"/>
                              </w:rPr>
                              <w:t xml:space="preserve"> deletion</w:t>
                            </w:r>
                            <w:r w:rsidRPr="00F97C0F">
                              <w:rPr>
                                <w:rFonts w:cstheme="minorHAnsi"/>
                                <w:sz w:val="18"/>
                                <w:szCs w:val="18"/>
                              </w:rPr>
                              <w:t xml:space="preserve">.  </w:t>
                            </w:r>
                            <w:r w:rsidR="00A96BC7" w:rsidRPr="00F97C0F">
                              <w:rPr>
                                <w:rFonts w:cstheme="minorHAnsi"/>
                                <w:sz w:val="18"/>
                                <w:szCs w:val="18"/>
                              </w:rPr>
                              <w:t xml:space="preserve">  N/A</w:t>
                            </w:r>
                          </w:p>
                          <w:p w:rsidR="00F74129" w:rsidRPr="00F97C0F" w:rsidRDefault="00F74129" w:rsidP="006633B2">
                            <w:pPr>
                              <w:pStyle w:val="ListParagraph"/>
                              <w:numPr>
                                <w:ilvl w:val="0"/>
                                <w:numId w:val="1"/>
                              </w:numPr>
                              <w:spacing w:after="0"/>
                              <w:rPr>
                                <w:rFonts w:cstheme="minorHAnsi"/>
                                <w:sz w:val="18"/>
                                <w:szCs w:val="18"/>
                              </w:rPr>
                            </w:pPr>
                            <w:r w:rsidRPr="00F97C0F">
                              <w:rPr>
                                <w:rFonts w:cstheme="minorHAnsi"/>
                                <w:sz w:val="18"/>
                                <w:szCs w:val="18"/>
                              </w:rPr>
                              <w:t>For this CA, what are the SOC codes (Occupational Titles and codes) that students who complete the CA will be able to obtain entry-level employment in, and what are the projected annual openings and median salary for each occupational title?  You can use your latest Progra</w:t>
                            </w:r>
                            <w:r w:rsidR="006633B2" w:rsidRPr="00F97C0F">
                              <w:rPr>
                                <w:rFonts w:cstheme="minorHAnsi"/>
                                <w:sz w:val="18"/>
                                <w:szCs w:val="18"/>
                              </w:rPr>
                              <w:t>m Review data for your response:  TOP CODE utilized is 095250 (Mill and Cabinet Work) and respective SOC Codes are as follows:</w:t>
                            </w:r>
                          </w:p>
                          <w:p w:rsidR="006633B2" w:rsidRPr="00F97C0F" w:rsidRDefault="006633B2" w:rsidP="006633B2">
                            <w:pPr>
                              <w:pStyle w:val="ListParagraph"/>
                              <w:numPr>
                                <w:ilvl w:val="0"/>
                                <w:numId w:val="27"/>
                              </w:numPr>
                              <w:spacing w:after="0"/>
                              <w:rPr>
                                <w:rFonts w:cstheme="minorHAnsi"/>
                                <w:sz w:val="18"/>
                                <w:szCs w:val="18"/>
                              </w:rPr>
                            </w:pPr>
                            <w:r w:rsidRPr="00F97C0F">
                              <w:rPr>
                                <w:rFonts w:cstheme="minorHAnsi"/>
                                <w:sz w:val="18"/>
                                <w:szCs w:val="18"/>
                              </w:rPr>
                              <w:t>517011</w:t>
                            </w:r>
                            <w:r w:rsidRPr="00F97C0F">
                              <w:rPr>
                                <w:rFonts w:cstheme="minorHAnsi"/>
                                <w:sz w:val="18"/>
                                <w:szCs w:val="18"/>
                              </w:rPr>
                              <w:tab/>
                            </w:r>
                            <w:r w:rsidRPr="00F97C0F">
                              <w:rPr>
                                <w:rFonts w:cstheme="minorHAnsi"/>
                                <w:sz w:val="18"/>
                                <w:szCs w:val="18"/>
                              </w:rPr>
                              <w:tab/>
                              <w:t>Cabinetmakers and Bench Carpenters</w:t>
                            </w:r>
                          </w:p>
                          <w:p w:rsidR="006633B2" w:rsidRPr="00F97C0F" w:rsidRDefault="006633B2" w:rsidP="006633B2">
                            <w:pPr>
                              <w:pStyle w:val="ListParagraph"/>
                              <w:numPr>
                                <w:ilvl w:val="0"/>
                                <w:numId w:val="27"/>
                              </w:numPr>
                              <w:spacing w:after="0"/>
                              <w:rPr>
                                <w:rFonts w:cstheme="minorHAnsi"/>
                                <w:sz w:val="18"/>
                                <w:szCs w:val="18"/>
                              </w:rPr>
                            </w:pPr>
                            <w:r w:rsidRPr="00F97C0F">
                              <w:rPr>
                                <w:rFonts w:cstheme="minorHAnsi"/>
                                <w:sz w:val="18"/>
                                <w:szCs w:val="18"/>
                              </w:rPr>
                              <w:t>517041</w:t>
                            </w:r>
                            <w:r w:rsidRPr="00F97C0F">
                              <w:rPr>
                                <w:rFonts w:cstheme="minorHAnsi"/>
                                <w:sz w:val="18"/>
                                <w:szCs w:val="18"/>
                              </w:rPr>
                              <w:tab/>
                            </w:r>
                            <w:r w:rsidRPr="00F97C0F">
                              <w:rPr>
                                <w:rFonts w:cstheme="minorHAnsi"/>
                                <w:sz w:val="18"/>
                                <w:szCs w:val="18"/>
                              </w:rPr>
                              <w:tab/>
                              <w:t>Sawing Machine Setters, Operators and Tenders</w:t>
                            </w:r>
                          </w:p>
                          <w:p w:rsidR="006633B2" w:rsidRPr="00F97C0F" w:rsidRDefault="006633B2" w:rsidP="006633B2">
                            <w:pPr>
                              <w:pStyle w:val="ListParagraph"/>
                              <w:numPr>
                                <w:ilvl w:val="0"/>
                                <w:numId w:val="27"/>
                              </w:numPr>
                              <w:spacing w:after="0"/>
                              <w:rPr>
                                <w:rFonts w:cstheme="minorHAnsi"/>
                                <w:sz w:val="18"/>
                                <w:szCs w:val="18"/>
                              </w:rPr>
                            </w:pPr>
                            <w:r w:rsidRPr="00F97C0F">
                              <w:rPr>
                                <w:rFonts w:cstheme="minorHAnsi"/>
                                <w:sz w:val="18"/>
                                <w:szCs w:val="18"/>
                              </w:rPr>
                              <w:t>517099</w:t>
                            </w:r>
                            <w:r w:rsidRPr="00F97C0F">
                              <w:rPr>
                                <w:rFonts w:cstheme="minorHAnsi"/>
                                <w:sz w:val="18"/>
                                <w:szCs w:val="18"/>
                              </w:rPr>
                              <w:tab/>
                            </w:r>
                            <w:r w:rsidRPr="00F97C0F">
                              <w:rPr>
                                <w:rFonts w:cstheme="minorHAnsi"/>
                                <w:sz w:val="18"/>
                                <w:szCs w:val="18"/>
                              </w:rPr>
                              <w:tab/>
                              <w:t>Woodworkers, All Others</w:t>
                            </w:r>
                          </w:p>
                          <w:p w:rsidR="006633B2" w:rsidRPr="00F97C0F" w:rsidRDefault="006633B2" w:rsidP="006633B2">
                            <w:pPr>
                              <w:pStyle w:val="ListParagraph"/>
                              <w:numPr>
                                <w:ilvl w:val="0"/>
                                <w:numId w:val="27"/>
                              </w:numPr>
                              <w:spacing w:after="0"/>
                              <w:rPr>
                                <w:rFonts w:cstheme="minorHAnsi"/>
                                <w:sz w:val="18"/>
                                <w:szCs w:val="18"/>
                              </w:rPr>
                            </w:pPr>
                            <w:r w:rsidRPr="00F97C0F">
                              <w:rPr>
                                <w:rFonts w:cstheme="minorHAnsi"/>
                                <w:sz w:val="18"/>
                                <w:szCs w:val="18"/>
                              </w:rPr>
                              <w:t>517042</w:t>
                            </w:r>
                            <w:r w:rsidRPr="00F97C0F">
                              <w:rPr>
                                <w:rFonts w:cstheme="minorHAnsi"/>
                                <w:sz w:val="18"/>
                                <w:szCs w:val="18"/>
                              </w:rPr>
                              <w:tab/>
                            </w:r>
                            <w:r w:rsidRPr="00F97C0F">
                              <w:rPr>
                                <w:rFonts w:cstheme="minorHAnsi"/>
                                <w:sz w:val="18"/>
                                <w:szCs w:val="18"/>
                              </w:rPr>
                              <w:tab/>
                              <w:t>Woodworking Machine Setters, Operators and Tenders</w:t>
                            </w:r>
                          </w:p>
                          <w:p w:rsidR="006633B2" w:rsidRPr="00F97C0F" w:rsidRDefault="006633B2" w:rsidP="006633B2">
                            <w:pPr>
                              <w:spacing w:after="0"/>
                              <w:ind w:left="1080"/>
                              <w:rPr>
                                <w:rFonts w:cstheme="minorHAnsi"/>
                                <w:b/>
                                <w:i/>
                                <w:sz w:val="18"/>
                                <w:szCs w:val="18"/>
                              </w:rPr>
                            </w:pPr>
                            <w:r w:rsidRPr="00F97C0F">
                              <w:rPr>
                                <w:rFonts w:cstheme="minorHAnsi"/>
                                <w:b/>
                                <w:i/>
                                <w:sz w:val="18"/>
                                <w:szCs w:val="18"/>
                              </w:rPr>
                              <w:t xml:space="preserve">NOTE:  Annual median salary for this TOP Code is $33,268.00 and the projected median salary into the next seven years (2020) is estimated to be 240 annually.  </w:t>
                            </w:r>
                            <w:r w:rsidR="008C638B" w:rsidRPr="00F97C0F">
                              <w:rPr>
                                <w:rFonts w:cstheme="minorHAnsi"/>
                                <w:b/>
                                <w:i/>
                                <w:sz w:val="18"/>
                                <w:szCs w:val="18"/>
                              </w:rPr>
                              <w:t>It should be noted that the skill sets acquired by students whom take courses in</w:t>
                            </w:r>
                            <w:r w:rsidR="003D06F8" w:rsidRPr="00F97C0F">
                              <w:rPr>
                                <w:rFonts w:cstheme="minorHAnsi"/>
                                <w:b/>
                                <w:i/>
                                <w:sz w:val="18"/>
                                <w:szCs w:val="18"/>
                              </w:rPr>
                              <w:t xml:space="preserve"> the Woodworking Technology will prepare them for workforce employment in a much wider array of possibilities than those set forth in the aforementioned TOP Code due to the cross curricular common core approach to instruction.</w:t>
                            </w:r>
                          </w:p>
                          <w:p w:rsidR="00F74129" w:rsidRPr="00F97C0F" w:rsidRDefault="00F74129" w:rsidP="006340FF">
                            <w:pPr>
                              <w:pStyle w:val="ListParagraph"/>
                              <w:numPr>
                                <w:ilvl w:val="0"/>
                                <w:numId w:val="1"/>
                              </w:numPr>
                              <w:spacing w:after="0"/>
                              <w:rPr>
                                <w:rFonts w:cstheme="minorHAnsi"/>
                                <w:sz w:val="18"/>
                                <w:szCs w:val="18"/>
                              </w:rPr>
                            </w:pPr>
                            <w:r w:rsidRPr="00F97C0F">
                              <w:rPr>
                                <w:rFonts w:cstheme="minorHAnsi"/>
                                <w:sz w:val="18"/>
                                <w:szCs w:val="18"/>
                              </w:rPr>
                              <w:t xml:space="preserve">For this CA, what process was followed to ensure the required and possible elective courses were adequate for entry level employment (such as advisory committee input, surveys, </w:t>
                            </w:r>
                            <w:proofErr w:type="gramStart"/>
                            <w:r w:rsidRPr="00F97C0F">
                              <w:rPr>
                                <w:rFonts w:cstheme="minorHAnsi"/>
                                <w:sz w:val="18"/>
                                <w:szCs w:val="18"/>
                              </w:rPr>
                              <w:t>industry</w:t>
                            </w:r>
                            <w:proofErr w:type="gramEnd"/>
                            <w:r w:rsidRPr="00F97C0F">
                              <w:rPr>
                                <w:rFonts w:cstheme="minorHAnsi"/>
                                <w:sz w:val="18"/>
                                <w:szCs w:val="18"/>
                              </w:rPr>
                              <w:t xml:space="preserve"> feedback, licensing or accreditation agencies)?  How often do/will you re-examine the effectiveness of certificate requirements?</w:t>
                            </w:r>
                          </w:p>
                          <w:p w:rsidR="006B1D36" w:rsidRPr="00F97C0F" w:rsidRDefault="00592C8F" w:rsidP="006B1D36">
                            <w:pPr>
                              <w:pStyle w:val="ListParagraph"/>
                              <w:numPr>
                                <w:ilvl w:val="0"/>
                                <w:numId w:val="24"/>
                              </w:numPr>
                              <w:spacing w:after="0"/>
                              <w:rPr>
                                <w:rFonts w:cstheme="minorHAnsi"/>
                                <w:sz w:val="18"/>
                                <w:szCs w:val="18"/>
                              </w:rPr>
                            </w:pPr>
                            <w:r w:rsidRPr="00F97C0F">
                              <w:rPr>
                                <w:rFonts w:cstheme="minorHAnsi"/>
                                <w:sz w:val="18"/>
                                <w:szCs w:val="18"/>
                              </w:rPr>
                              <w:t>Input from Past advisory committees, interaction with and informal surveys of student needs, along with industry feedback</w:t>
                            </w:r>
                            <w:r w:rsidR="00687E99" w:rsidRPr="00F97C0F">
                              <w:rPr>
                                <w:rFonts w:cstheme="minorHAnsi"/>
                                <w:sz w:val="18"/>
                                <w:szCs w:val="18"/>
                              </w:rPr>
                              <w:t>,</w:t>
                            </w:r>
                            <w:r w:rsidRPr="00F97C0F">
                              <w:rPr>
                                <w:rFonts w:cstheme="minorHAnsi"/>
                                <w:sz w:val="18"/>
                                <w:szCs w:val="18"/>
                              </w:rPr>
                              <w:t xml:space="preserve"> are continually utilized to ensure that the course content of the courses offered as a part of this CA remain valid. This is continually evaluated.</w:t>
                            </w:r>
                          </w:p>
                          <w:p w:rsidR="00F74129" w:rsidRPr="00F97C0F" w:rsidRDefault="00F74129" w:rsidP="006340FF">
                            <w:pPr>
                              <w:pStyle w:val="ListParagraph"/>
                              <w:numPr>
                                <w:ilvl w:val="0"/>
                                <w:numId w:val="1"/>
                              </w:numPr>
                              <w:spacing w:after="0"/>
                              <w:rPr>
                                <w:rFonts w:cstheme="minorHAnsi"/>
                                <w:sz w:val="18"/>
                                <w:szCs w:val="18"/>
                              </w:rPr>
                            </w:pPr>
                            <w:r w:rsidRPr="00F97C0F">
                              <w:rPr>
                                <w:rFonts w:cstheme="minorHAnsi"/>
                                <w:sz w:val="18"/>
                                <w:szCs w:val="18"/>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592C8F" w:rsidRPr="00F97C0F" w:rsidRDefault="00592C8F" w:rsidP="00592C8F">
                            <w:pPr>
                              <w:pStyle w:val="ListParagraph"/>
                              <w:numPr>
                                <w:ilvl w:val="0"/>
                                <w:numId w:val="22"/>
                              </w:numPr>
                              <w:spacing w:after="0"/>
                              <w:rPr>
                                <w:rFonts w:cstheme="minorHAnsi"/>
                                <w:sz w:val="18"/>
                                <w:szCs w:val="18"/>
                              </w:rPr>
                            </w:pPr>
                            <w:r w:rsidRPr="00F97C0F">
                              <w:rPr>
                                <w:rFonts w:cstheme="minorHAnsi"/>
                                <w:sz w:val="18"/>
                                <w:szCs w:val="18"/>
                              </w:rPr>
                              <w:t>16 to 20 annually.</w:t>
                            </w:r>
                          </w:p>
                          <w:p w:rsidR="00592C8F" w:rsidRPr="00F97C0F" w:rsidRDefault="00687E99" w:rsidP="00592C8F">
                            <w:pPr>
                              <w:pStyle w:val="ListParagraph"/>
                              <w:numPr>
                                <w:ilvl w:val="0"/>
                                <w:numId w:val="22"/>
                              </w:numPr>
                              <w:spacing w:after="0"/>
                              <w:rPr>
                                <w:rFonts w:cstheme="minorHAnsi"/>
                                <w:sz w:val="18"/>
                                <w:szCs w:val="18"/>
                              </w:rPr>
                            </w:pPr>
                            <w:r w:rsidRPr="00F97C0F">
                              <w:rPr>
                                <w:rFonts w:cstheme="minorHAnsi"/>
                                <w:sz w:val="18"/>
                                <w:szCs w:val="18"/>
                              </w:rPr>
                              <w:t xml:space="preserve"> 2 CAs were awarded in 2011-12; 10 CAs were awarded in 2012-13; and 16 CAs were awarded in 2013-14.</w:t>
                            </w:r>
                          </w:p>
                          <w:p w:rsidR="00592C8F" w:rsidRPr="00F97C0F" w:rsidRDefault="00592C8F" w:rsidP="00592C8F">
                            <w:pPr>
                              <w:pStyle w:val="ListParagraph"/>
                              <w:numPr>
                                <w:ilvl w:val="0"/>
                                <w:numId w:val="22"/>
                              </w:numPr>
                              <w:spacing w:after="0"/>
                              <w:rPr>
                                <w:rFonts w:cstheme="minorHAnsi"/>
                                <w:sz w:val="18"/>
                                <w:szCs w:val="18"/>
                              </w:rPr>
                            </w:pPr>
                            <w:r w:rsidRPr="00F97C0F">
                              <w:rPr>
                                <w:rFonts w:cstheme="minorHAnsi"/>
                                <w:sz w:val="18"/>
                                <w:szCs w:val="18"/>
                              </w:rPr>
                              <w:t>The only way to increase Certificates of Achievement awarded would be to increase the number of course sections offered annually, which would require an increase in staffing.</w:t>
                            </w:r>
                          </w:p>
                          <w:p w:rsidR="00F74129" w:rsidRPr="00F97C0F" w:rsidRDefault="00F74129" w:rsidP="006340FF">
                            <w:pPr>
                              <w:pStyle w:val="ListParagraph"/>
                              <w:numPr>
                                <w:ilvl w:val="0"/>
                                <w:numId w:val="1"/>
                              </w:numPr>
                              <w:spacing w:after="0"/>
                              <w:rPr>
                                <w:rFonts w:cstheme="minorHAnsi"/>
                                <w:sz w:val="18"/>
                                <w:szCs w:val="18"/>
                              </w:rPr>
                            </w:pPr>
                            <w:r w:rsidRPr="00F97C0F">
                              <w:rPr>
                                <w:rFonts w:cstheme="minorHAnsi"/>
                                <w:sz w:val="18"/>
                                <w:szCs w:val="18"/>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592C8F" w:rsidRPr="00F97C0F" w:rsidRDefault="00592C8F" w:rsidP="00592C8F">
                            <w:pPr>
                              <w:pStyle w:val="ListParagraph"/>
                              <w:numPr>
                                <w:ilvl w:val="0"/>
                                <w:numId w:val="23"/>
                              </w:numPr>
                              <w:spacing w:after="0"/>
                              <w:rPr>
                                <w:rFonts w:cstheme="minorHAnsi"/>
                                <w:sz w:val="18"/>
                                <w:szCs w:val="18"/>
                              </w:rPr>
                            </w:pPr>
                            <w:r w:rsidRPr="00F97C0F">
                              <w:rPr>
                                <w:rFonts w:cstheme="minorHAnsi"/>
                                <w:sz w:val="18"/>
                                <w:szCs w:val="18"/>
                              </w:rPr>
                              <w:t>The Certificate of Achievement is limited due to the fact that there is only one instructor offering classes in this area of endeavor.</w:t>
                            </w:r>
                          </w:p>
                          <w:p w:rsidR="00F74129" w:rsidRDefault="00F74129" w:rsidP="006340FF">
                            <w:pPr>
                              <w:ind w:left="360"/>
                              <w:rPr>
                                <w:sz w:val="18"/>
                                <w:szCs w:val="18"/>
                              </w:rPr>
                            </w:pPr>
                          </w:p>
                          <w:p w:rsidR="00F97C0F" w:rsidRDefault="00F97C0F" w:rsidP="006340FF">
                            <w:pPr>
                              <w:ind w:left="360"/>
                              <w:rPr>
                                <w:sz w:val="18"/>
                                <w:szCs w:val="18"/>
                              </w:rPr>
                            </w:pPr>
                          </w:p>
                          <w:p w:rsidR="00F97C0F" w:rsidRPr="006B1D36" w:rsidRDefault="00F97C0F" w:rsidP="006340FF">
                            <w:pPr>
                              <w:ind w:left="36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4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">
                <v:textbox>
                  <w:txbxContent>
                    <w:p w:rsidR="00F74129" w:rsidRPr="00F97C0F" w:rsidRDefault="00F74129" w:rsidP="006340FF">
                      <w:pPr>
                        <w:pStyle w:val="ListParagraph"/>
                        <w:numPr>
                          <w:ilvl w:val="0"/>
                          <w:numId w:val="1"/>
                        </w:numPr>
                        <w:spacing w:after="0" w:line="240" w:lineRule="auto"/>
                        <w:rPr>
                          <w:rFonts w:cstheme="minorHAnsi"/>
                          <w:sz w:val="18"/>
                          <w:szCs w:val="18"/>
                        </w:rPr>
                      </w:pPr>
                      <w:r w:rsidRPr="00F97C0F">
                        <w:rPr>
                          <w:rFonts w:cstheme="minorHAnsi"/>
                          <w:sz w:val="18"/>
                          <w:szCs w:val="18"/>
                        </w:rPr>
                        <w:t xml:space="preserve">List certificates that are proposed for </w:t>
                      </w:r>
                      <w:r w:rsidRPr="00F97C0F">
                        <w:rPr>
                          <w:rFonts w:cstheme="minorHAnsi"/>
                          <w:i/>
                          <w:sz w:val="18"/>
                          <w:szCs w:val="18"/>
                          <w:u w:val="single"/>
                        </w:rPr>
                        <w:t>addition</w:t>
                      </w:r>
                      <w:r w:rsidRPr="00F97C0F">
                        <w:rPr>
                          <w:rFonts w:cstheme="minorHAnsi"/>
                          <w:sz w:val="18"/>
                          <w:szCs w:val="18"/>
                        </w:rPr>
                        <w:t xml:space="preserve">. </w:t>
                      </w:r>
                      <w:r w:rsidR="00A96BC7" w:rsidRPr="00F97C0F">
                        <w:rPr>
                          <w:rFonts w:cstheme="minorHAnsi"/>
                          <w:sz w:val="18"/>
                          <w:szCs w:val="18"/>
                        </w:rPr>
                        <w:tab/>
                        <w:t>N/A</w:t>
                      </w:r>
                    </w:p>
                    <w:p w:rsidR="00F74129" w:rsidRPr="00F97C0F" w:rsidRDefault="00F74129" w:rsidP="006340FF">
                      <w:pPr>
                        <w:pStyle w:val="ListParagraph"/>
                        <w:numPr>
                          <w:ilvl w:val="0"/>
                          <w:numId w:val="1"/>
                        </w:numPr>
                        <w:spacing w:after="0"/>
                        <w:rPr>
                          <w:rFonts w:cstheme="minorHAnsi"/>
                          <w:sz w:val="18"/>
                          <w:szCs w:val="18"/>
                        </w:rPr>
                      </w:pPr>
                      <w:r w:rsidRPr="00F97C0F">
                        <w:rPr>
                          <w:rFonts w:cstheme="minorHAnsi"/>
                          <w:sz w:val="18"/>
                          <w:szCs w:val="18"/>
                        </w:rPr>
                        <w:t>List certificates that are proposed for</w:t>
                      </w:r>
                      <w:r w:rsidRPr="00F97C0F">
                        <w:rPr>
                          <w:rFonts w:cstheme="minorHAnsi"/>
                          <w:i/>
                          <w:sz w:val="18"/>
                          <w:szCs w:val="18"/>
                          <w:u w:val="single"/>
                        </w:rPr>
                        <w:t xml:space="preserve"> deletion</w:t>
                      </w:r>
                      <w:r w:rsidRPr="00F97C0F">
                        <w:rPr>
                          <w:rFonts w:cstheme="minorHAnsi"/>
                          <w:sz w:val="18"/>
                          <w:szCs w:val="18"/>
                        </w:rPr>
                        <w:t xml:space="preserve">.  </w:t>
                      </w:r>
                      <w:r w:rsidR="00A96BC7" w:rsidRPr="00F97C0F">
                        <w:rPr>
                          <w:rFonts w:cstheme="minorHAnsi"/>
                          <w:sz w:val="18"/>
                          <w:szCs w:val="18"/>
                        </w:rPr>
                        <w:t xml:space="preserve">  N/A</w:t>
                      </w:r>
                    </w:p>
                    <w:p w:rsidR="00F74129" w:rsidRPr="00F97C0F" w:rsidRDefault="00F74129" w:rsidP="006633B2">
                      <w:pPr>
                        <w:pStyle w:val="ListParagraph"/>
                        <w:numPr>
                          <w:ilvl w:val="0"/>
                          <w:numId w:val="1"/>
                        </w:numPr>
                        <w:spacing w:after="0"/>
                        <w:rPr>
                          <w:rFonts w:cstheme="minorHAnsi"/>
                          <w:sz w:val="18"/>
                          <w:szCs w:val="18"/>
                        </w:rPr>
                      </w:pPr>
                      <w:r w:rsidRPr="00F97C0F">
                        <w:rPr>
                          <w:rFonts w:cstheme="minorHAnsi"/>
                          <w:sz w:val="18"/>
                          <w:szCs w:val="18"/>
                        </w:rPr>
                        <w:t>For this CA, what are the SOC codes (Occupational Titles and codes) that students who complete the CA will be able to obtain entry-level employment in, and what are the projected annual openings and median salary for each occupational title?  You can use your latest Progra</w:t>
                      </w:r>
                      <w:r w:rsidR="006633B2" w:rsidRPr="00F97C0F">
                        <w:rPr>
                          <w:rFonts w:cstheme="minorHAnsi"/>
                          <w:sz w:val="18"/>
                          <w:szCs w:val="18"/>
                        </w:rPr>
                        <w:t>m Review data for your response:  TOP CODE utilized is 095250 (Mill and Cabinet Work) and respective SOC Codes are as follows:</w:t>
                      </w:r>
                    </w:p>
                    <w:p w:rsidR="006633B2" w:rsidRPr="00F97C0F" w:rsidRDefault="006633B2" w:rsidP="006633B2">
                      <w:pPr>
                        <w:pStyle w:val="ListParagraph"/>
                        <w:numPr>
                          <w:ilvl w:val="0"/>
                          <w:numId w:val="27"/>
                        </w:numPr>
                        <w:spacing w:after="0"/>
                        <w:rPr>
                          <w:rFonts w:cstheme="minorHAnsi"/>
                          <w:sz w:val="18"/>
                          <w:szCs w:val="18"/>
                        </w:rPr>
                      </w:pPr>
                      <w:r w:rsidRPr="00F97C0F">
                        <w:rPr>
                          <w:rFonts w:cstheme="minorHAnsi"/>
                          <w:sz w:val="18"/>
                          <w:szCs w:val="18"/>
                        </w:rPr>
                        <w:t>517011</w:t>
                      </w:r>
                      <w:r w:rsidRPr="00F97C0F">
                        <w:rPr>
                          <w:rFonts w:cstheme="minorHAnsi"/>
                          <w:sz w:val="18"/>
                          <w:szCs w:val="18"/>
                        </w:rPr>
                        <w:tab/>
                      </w:r>
                      <w:r w:rsidRPr="00F97C0F">
                        <w:rPr>
                          <w:rFonts w:cstheme="minorHAnsi"/>
                          <w:sz w:val="18"/>
                          <w:szCs w:val="18"/>
                        </w:rPr>
                        <w:tab/>
                        <w:t>Cabinetmakers and Bench Carpenters</w:t>
                      </w:r>
                    </w:p>
                    <w:p w:rsidR="006633B2" w:rsidRPr="00F97C0F" w:rsidRDefault="006633B2" w:rsidP="006633B2">
                      <w:pPr>
                        <w:pStyle w:val="ListParagraph"/>
                        <w:numPr>
                          <w:ilvl w:val="0"/>
                          <w:numId w:val="27"/>
                        </w:numPr>
                        <w:spacing w:after="0"/>
                        <w:rPr>
                          <w:rFonts w:cstheme="minorHAnsi"/>
                          <w:sz w:val="18"/>
                          <w:szCs w:val="18"/>
                        </w:rPr>
                      </w:pPr>
                      <w:r w:rsidRPr="00F97C0F">
                        <w:rPr>
                          <w:rFonts w:cstheme="minorHAnsi"/>
                          <w:sz w:val="18"/>
                          <w:szCs w:val="18"/>
                        </w:rPr>
                        <w:t>517041</w:t>
                      </w:r>
                      <w:r w:rsidRPr="00F97C0F">
                        <w:rPr>
                          <w:rFonts w:cstheme="minorHAnsi"/>
                          <w:sz w:val="18"/>
                          <w:szCs w:val="18"/>
                        </w:rPr>
                        <w:tab/>
                      </w:r>
                      <w:r w:rsidRPr="00F97C0F">
                        <w:rPr>
                          <w:rFonts w:cstheme="minorHAnsi"/>
                          <w:sz w:val="18"/>
                          <w:szCs w:val="18"/>
                        </w:rPr>
                        <w:tab/>
                        <w:t>Sawing Machine Setters, Operators and Tenders</w:t>
                      </w:r>
                    </w:p>
                    <w:p w:rsidR="006633B2" w:rsidRPr="00F97C0F" w:rsidRDefault="006633B2" w:rsidP="006633B2">
                      <w:pPr>
                        <w:pStyle w:val="ListParagraph"/>
                        <w:numPr>
                          <w:ilvl w:val="0"/>
                          <w:numId w:val="27"/>
                        </w:numPr>
                        <w:spacing w:after="0"/>
                        <w:rPr>
                          <w:rFonts w:cstheme="minorHAnsi"/>
                          <w:sz w:val="18"/>
                          <w:szCs w:val="18"/>
                        </w:rPr>
                      </w:pPr>
                      <w:r w:rsidRPr="00F97C0F">
                        <w:rPr>
                          <w:rFonts w:cstheme="minorHAnsi"/>
                          <w:sz w:val="18"/>
                          <w:szCs w:val="18"/>
                        </w:rPr>
                        <w:t>517099</w:t>
                      </w:r>
                      <w:r w:rsidRPr="00F97C0F">
                        <w:rPr>
                          <w:rFonts w:cstheme="minorHAnsi"/>
                          <w:sz w:val="18"/>
                          <w:szCs w:val="18"/>
                        </w:rPr>
                        <w:tab/>
                      </w:r>
                      <w:r w:rsidRPr="00F97C0F">
                        <w:rPr>
                          <w:rFonts w:cstheme="minorHAnsi"/>
                          <w:sz w:val="18"/>
                          <w:szCs w:val="18"/>
                        </w:rPr>
                        <w:tab/>
                        <w:t>Woodworkers, All Others</w:t>
                      </w:r>
                    </w:p>
                    <w:p w:rsidR="006633B2" w:rsidRPr="00F97C0F" w:rsidRDefault="006633B2" w:rsidP="006633B2">
                      <w:pPr>
                        <w:pStyle w:val="ListParagraph"/>
                        <w:numPr>
                          <w:ilvl w:val="0"/>
                          <w:numId w:val="27"/>
                        </w:numPr>
                        <w:spacing w:after="0"/>
                        <w:rPr>
                          <w:rFonts w:cstheme="minorHAnsi"/>
                          <w:sz w:val="18"/>
                          <w:szCs w:val="18"/>
                        </w:rPr>
                      </w:pPr>
                      <w:r w:rsidRPr="00F97C0F">
                        <w:rPr>
                          <w:rFonts w:cstheme="minorHAnsi"/>
                          <w:sz w:val="18"/>
                          <w:szCs w:val="18"/>
                        </w:rPr>
                        <w:t>517042</w:t>
                      </w:r>
                      <w:r w:rsidRPr="00F97C0F">
                        <w:rPr>
                          <w:rFonts w:cstheme="minorHAnsi"/>
                          <w:sz w:val="18"/>
                          <w:szCs w:val="18"/>
                        </w:rPr>
                        <w:tab/>
                      </w:r>
                      <w:r w:rsidRPr="00F97C0F">
                        <w:rPr>
                          <w:rFonts w:cstheme="minorHAnsi"/>
                          <w:sz w:val="18"/>
                          <w:szCs w:val="18"/>
                        </w:rPr>
                        <w:tab/>
                        <w:t>Woodworking Machine Setters, Operators and Tenders</w:t>
                      </w:r>
                    </w:p>
                    <w:p w:rsidR="006633B2" w:rsidRPr="00F97C0F" w:rsidRDefault="006633B2" w:rsidP="006633B2">
                      <w:pPr>
                        <w:spacing w:after="0"/>
                        <w:ind w:left="1080"/>
                        <w:rPr>
                          <w:rFonts w:cstheme="minorHAnsi"/>
                          <w:b/>
                          <w:i/>
                          <w:sz w:val="18"/>
                          <w:szCs w:val="18"/>
                        </w:rPr>
                      </w:pPr>
                      <w:r w:rsidRPr="00F97C0F">
                        <w:rPr>
                          <w:rFonts w:cstheme="minorHAnsi"/>
                          <w:b/>
                          <w:i/>
                          <w:sz w:val="18"/>
                          <w:szCs w:val="18"/>
                        </w:rPr>
                        <w:t xml:space="preserve">NOTE:  Annual median salary for this TOP Code is $33,268.00 and the projected median salary into the next seven years (2020) is estimated to be 240 annually.  </w:t>
                      </w:r>
                      <w:r w:rsidR="008C638B" w:rsidRPr="00F97C0F">
                        <w:rPr>
                          <w:rFonts w:cstheme="minorHAnsi"/>
                          <w:b/>
                          <w:i/>
                          <w:sz w:val="18"/>
                          <w:szCs w:val="18"/>
                        </w:rPr>
                        <w:t>It should be noted that the skill sets acquired by students whom take courses in</w:t>
                      </w:r>
                      <w:r w:rsidR="003D06F8" w:rsidRPr="00F97C0F">
                        <w:rPr>
                          <w:rFonts w:cstheme="minorHAnsi"/>
                          <w:b/>
                          <w:i/>
                          <w:sz w:val="18"/>
                          <w:szCs w:val="18"/>
                        </w:rPr>
                        <w:t xml:space="preserve"> the Woodworking Technology will prepare them for workforce employment in a much wider array of possibilities than those set forth in the aforementioned TOP Code due to the cross curricular common core approach to instruction.</w:t>
                      </w:r>
                    </w:p>
                    <w:p w:rsidR="00F74129" w:rsidRPr="00F97C0F" w:rsidRDefault="00F74129" w:rsidP="006340FF">
                      <w:pPr>
                        <w:pStyle w:val="ListParagraph"/>
                        <w:numPr>
                          <w:ilvl w:val="0"/>
                          <w:numId w:val="1"/>
                        </w:numPr>
                        <w:spacing w:after="0"/>
                        <w:rPr>
                          <w:rFonts w:cstheme="minorHAnsi"/>
                          <w:sz w:val="18"/>
                          <w:szCs w:val="18"/>
                        </w:rPr>
                      </w:pPr>
                      <w:r w:rsidRPr="00F97C0F">
                        <w:rPr>
                          <w:rFonts w:cstheme="minorHAnsi"/>
                          <w:sz w:val="18"/>
                          <w:szCs w:val="18"/>
                        </w:rPr>
                        <w:t xml:space="preserve">For this CA, what process was followed to ensure the required and possible elective courses were adequate for entry level employment (such as advisory committee input, surveys, </w:t>
                      </w:r>
                      <w:proofErr w:type="gramStart"/>
                      <w:r w:rsidRPr="00F97C0F">
                        <w:rPr>
                          <w:rFonts w:cstheme="minorHAnsi"/>
                          <w:sz w:val="18"/>
                          <w:szCs w:val="18"/>
                        </w:rPr>
                        <w:t>industry</w:t>
                      </w:r>
                      <w:proofErr w:type="gramEnd"/>
                      <w:r w:rsidRPr="00F97C0F">
                        <w:rPr>
                          <w:rFonts w:cstheme="minorHAnsi"/>
                          <w:sz w:val="18"/>
                          <w:szCs w:val="18"/>
                        </w:rPr>
                        <w:t xml:space="preserve"> feedback, licensing or accreditation agencies)?  How often do/will you re-examine the effectiveness of certificate requirements?</w:t>
                      </w:r>
                    </w:p>
                    <w:p w:rsidR="006B1D36" w:rsidRPr="00F97C0F" w:rsidRDefault="00592C8F" w:rsidP="006B1D36">
                      <w:pPr>
                        <w:pStyle w:val="ListParagraph"/>
                        <w:numPr>
                          <w:ilvl w:val="0"/>
                          <w:numId w:val="24"/>
                        </w:numPr>
                        <w:spacing w:after="0"/>
                        <w:rPr>
                          <w:rFonts w:cstheme="minorHAnsi"/>
                          <w:sz w:val="18"/>
                          <w:szCs w:val="18"/>
                        </w:rPr>
                      </w:pPr>
                      <w:r w:rsidRPr="00F97C0F">
                        <w:rPr>
                          <w:rFonts w:cstheme="minorHAnsi"/>
                          <w:sz w:val="18"/>
                          <w:szCs w:val="18"/>
                        </w:rPr>
                        <w:t>Input from Past advisory committees, interaction with and informal surveys of student needs, along with industry feedback</w:t>
                      </w:r>
                      <w:r w:rsidR="00687E99" w:rsidRPr="00F97C0F">
                        <w:rPr>
                          <w:rFonts w:cstheme="minorHAnsi"/>
                          <w:sz w:val="18"/>
                          <w:szCs w:val="18"/>
                        </w:rPr>
                        <w:t>,</w:t>
                      </w:r>
                      <w:r w:rsidRPr="00F97C0F">
                        <w:rPr>
                          <w:rFonts w:cstheme="minorHAnsi"/>
                          <w:sz w:val="18"/>
                          <w:szCs w:val="18"/>
                        </w:rPr>
                        <w:t xml:space="preserve"> are continually utilized to ensure that the course content of the courses offered as a part of this CA remain valid. This is continually evaluated.</w:t>
                      </w:r>
                    </w:p>
                    <w:p w:rsidR="00F74129" w:rsidRPr="00F97C0F" w:rsidRDefault="00F74129" w:rsidP="006340FF">
                      <w:pPr>
                        <w:pStyle w:val="ListParagraph"/>
                        <w:numPr>
                          <w:ilvl w:val="0"/>
                          <w:numId w:val="1"/>
                        </w:numPr>
                        <w:spacing w:after="0"/>
                        <w:rPr>
                          <w:rFonts w:cstheme="minorHAnsi"/>
                          <w:sz w:val="18"/>
                          <w:szCs w:val="18"/>
                        </w:rPr>
                      </w:pPr>
                      <w:r w:rsidRPr="00F97C0F">
                        <w:rPr>
                          <w:rFonts w:cstheme="minorHAnsi"/>
                          <w:sz w:val="18"/>
                          <w:szCs w:val="18"/>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592C8F" w:rsidRPr="00F97C0F" w:rsidRDefault="00592C8F" w:rsidP="00592C8F">
                      <w:pPr>
                        <w:pStyle w:val="ListParagraph"/>
                        <w:numPr>
                          <w:ilvl w:val="0"/>
                          <w:numId w:val="22"/>
                        </w:numPr>
                        <w:spacing w:after="0"/>
                        <w:rPr>
                          <w:rFonts w:cstheme="minorHAnsi"/>
                          <w:sz w:val="18"/>
                          <w:szCs w:val="18"/>
                        </w:rPr>
                      </w:pPr>
                      <w:r w:rsidRPr="00F97C0F">
                        <w:rPr>
                          <w:rFonts w:cstheme="minorHAnsi"/>
                          <w:sz w:val="18"/>
                          <w:szCs w:val="18"/>
                        </w:rPr>
                        <w:t>16 to 20 annually.</w:t>
                      </w:r>
                    </w:p>
                    <w:p w:rsidR="00592C8F" w:rsidRPr="00F97C0F" w:rsidRDefault="00687E99" w:rsidP="00592C8F">
                      <w:pPr>
                        <w:pStyle w:val="ListParagraph"/>
                        <w:numPr>
                          <w:ilvl w:val="0"/>
                          <w:numId w:val="22"/>
                        </w:numPr>
                        <w:spacing w:after="0"/>
                        <w:rPr>
                          <w:rFonts w:cstheme="minorHAnsi"/>
                          <w:sz w:val="18"/>
                          <w:szCs w:val="18"/>
                        </w:rPr>
                      </w:pPr>
                      <w:r w:rsidRPr="00F97C0F">
                        <w:rPr>
                          <w:rFonts w:cstheme="minorHAnsi"/>
                          <w:sz w:val="18"/>
                          <w:szCs w:val="18"/>
                        </w:rPr>
                        <w:t xml:space="preserve"> 2 CAs were awarded in 2011-12; 10 CAs were awarded in 2012-13; and 16 CAs were awarded in 2013-14.</w:t>
                      </w:r>
                    </w:p>
                    <w:p w:rsidR="00592C8F" w:rsidRPr="00F97C0F" w:rsidRDefault="00592C8F" w:rsidP="00592C8F">
                      <w:pPr>
                        <w:pStyle w:val="ListParagraph"/>
                        <w:numPr>
                          <w:ilvl w:val="0"/>
                          <w:numId w:val="22"/>
                        </w:numPr>
                        <w:spacing w:after="0"/>
                        <w:rPr>
                          <w:rFonts w:cstheme="minorHAnsi"/>
                          <w:sz w:val="18"/>
                          <w:szCs w:val="18"/>
                        </w:rPr>
                      </w:pPr>
                      <w:r w:rsidRPr="00F97C0F">
                        <w:rPr>
                          <w:rFonts w:cstheme="minorHAnsi"/>
                          <w:sz w:val="18"/>
                          <w:szCs w:val="18"/>
                        </w:rPr>
                        <w:t>The only way to increase Certificates of Achievement awarded would be to increase the number of course sections offered annually, which would require an increase in staffing.</w:t>
                      </w:r>
                    </w:p>
                    <w:p w:rsidR="00F74129" w:rsidRPr="00F97C0F" w:rsidRDefault="00F74129" w:rsidP="006340FF">
                      <w:pPr>
                        <w:pStyle w:val="ListParagraph"/>
                        <w:numPr>
                          <w:ilvl w:val="0"/>
                          <w:numId w:val="1"/>
                        </w:numPr>
                        <w:spacing w:after="0"/>
                        <w:rPr>
                          <w:rFonts w:cstheme="minorHAnsi"/>
                          <w:sz w:val="18"/>
                          <w:szCs w:val="18"/>
                        </w:rPr>
                      </w:pPr>
                      <w:r w:rsidRPr="00F97C0F">
                        <w:rPr>
                          <w:rFonts w:cstheme="minorHAnsi"/>
                          <w:sz w:val="18"/>
                          <w:szCs w:val="18"/>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592C8F" w:rsidRPr="00F97C0F" w:rsidRDefault="00592C8F" w:rsidP="00592C8F">
                      <w:pPr>
                        <w:pStyle w:val="ListParagraph"/>
                        <w:numPr>
                          <w:ilvl w:val="0"/>
                          <w:numId w:val="23"/>
                        </w:numPr>
                        <w:spacing w:after="0"/>
                        <w:rPr>
                          <w:rFonts w:cstheme="minorHAnsi"/>
                          <w:sz w:val="18"/>
                          <w:szCs w:val="18"/>
                        </w:rPr>
                      </w:pPr>
                      <w:r w:rsidRPr="00F97C0F">
                        <w:rPr>
                          <w:rFonts w:cstheme="minorHAnsi"/>
                          <w:sz w:val="18"/>
                          <w:szCs w:val="18"/>
                        </w:rPr>
                        <w:t>The Certificate of Achievement is limited due to the fact that there is only one instructor offering classes in this area of endeavor.</w:t>
                      </w:r>
                    </w:p>
                    <w:p w:rsidR="00F74129" w:rsidRDefault="00F74129" w:rsidP="006340FF">
                      <w:pPr>
                        <w:ind w:left="360"/>
                        <w:rPr>
                          <w:sz w:val="18"/>
                          <w:szCs w:val="18"/>
                        </w:rPr>
                      </w:pPr>
                    </w:p>
                    <w:p w:rsidR="00F97C0F" w:rsidRDefault="00F97C0F" w:rsidP="006340FF">
                      <w:pPr>
                        <w:ind w:left="360"/>
                        <w:rPr>
                          <w:sz w:val="18"/>
                          <w:szCs w:val="18"/>
                        </w:rPr>
                      </w:pPr>
                    </w:p>
                    <w:p w:rsidR="00F97C0F" w:rsidRPr="006B1D36" w:rsidRDefault="00F97C0F" w:rsidP="006340FF">
                      <w:pPr>
                        <w:ind w:left="360"/>
                        <w:rPr>
                          <w:sz w:val="18"/>
                          <w:szCs w:val="18"/>
                        </w:rPr>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p w:rsidR="00F97C0F" w:rsidRDefault="00F97C0F"/>
    <w:p w:rsidR="00F97C0F" w:rsidRDefault="00F97C0F"/>
    <w:p w:rsidR="00F97C0F" w:rsidRDefault="00F97C0F"/>
    <w:p w:rsidR="00F97C0F" w:rsidRDefault="00F97C0F"/>
    <w:p w:rsidR="00F97C0F" w:rsidRDefault="00F97C0F"/>
    <w:p w:rsidR="00F97C0F" w:rsidRDefault="00F97C0F"/>
    <w:p w:rsidR="00F97C0F" w:rsidRDefault="00F97C0F"/>
    <w:p w:rsidR="00F97C0F" w:rsidRDefault="00F97C0F"/>
    <w:p w:rsidR="00F97C0F" w:rsidRDefault="00F97C0F"/>
    <w:p w:rsidR="00F97C0F" w:rsidRDefault="00F97C0F"/>
    <w:p w:rsidR="00F97C0F" w:rsidRDefault="00F97C0F"/>
    <w:p w:rsidR="00F97C0F" w:rsidRDefault="00F97C0F"/>
    <w:p w:rsidR="00F97C0F" w:rsidRDefault="00F97C0F"/>
    <w:p w:rsidR="00F97C0F" w:rsidRDefault="00F97C0F"/>
    <w:sectPr w:rsidR="00F97C0F" w:rsidSect="0097109E">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80" w:rsidRDefault="00882980">
      <w:pPr>
        <w:spacing w:after="0" w:line="240" w:lineRule="auto"/>
      </w:pPr>
      <w:r>
        <w:separator/>
      </w:r>
    </w:p>
  </w:endnote>
  <w:endnote w:type="continuationSeparator" w:id="0">
    <w:p w:rsidR="00882980" w:rsidRDefault="0088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29" w:rsidRPr="00C73841" w:rsidRDefault="00F74129">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89029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890291" w:rsidRPr="00C73841">
      <w:rPr>
        <w:rFonts w:asciiTheme="minorHAnsi" w:eastAsiaTheme="minorEastAsia" w:hAnsiTheme="minorHAnsi" w:cstheme="minorHAnsi"/>
        <w:sz w:val="18"/>
        <w:szCs w:val="18"/>
      </w:rPr>
      <w:fldChar w:fldCharType="separate"/>
    </w:r>
    <w:r w:rsidR="00567111" w:rsidRPr="00567111">
      <w:rPr>
        <w:rFonts w:asciiTheme="minorHAnsi" w:eastAsiaTheme="majorEastAsia" w:hAnsiTheme="minorHAnsi" w:cstheme="minorHAnsi"/>
        <w:noProof/>
        <w:sz w:val="18"/>
        <w:szCs w:val="18"/>
      </w:rPr>
      <w:t>7</w:t>
    </w:r>
    <w:r w:rsidR="00890291" w:rsidRPr="00C73841">
      <w:rPr>
        <w:rFonts w:asciiTheme="minorHAnsi" w:eastAsiaTheme="majorEastAsia" w:hAnsiTheme="minorHAnsi" w:cstheme="minorHAnsi"/>
        <w:noProof/>
        <w:sz w:val="18"/>
        <w:szCs w:val="18"/>
      </w:rPr>
      <w:fldChar w:fldCharType="end"/>
    </w:r>
  </w:p>
  <w:p w:rsidR="00F74129" w:rsidRDefault="00F74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80" w:rsidRDefault="00882980">
      <w:pPr>
        <w:spacing w:after="0" w:line="240" w:lineRule="auto"/>
      </w:pPr>
      <w:r>
        <w:separator/>
      </w:r>
    </w:p>
  </w:footnote>
  <w:footnote w:type="continuationSeparator" w:id="0">
    <w:p w:rsidR="00882980" w:rsidRDefault="00882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7F0E61"/>
    <w:multiLevelType w:val="hybridMultilevel"/>
    <w:tmpl w:val="91D08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34355"/>
    <w:multiLevelType w:val="hybridMultilevel"/>
    <w:tmpl w:val="B5E0C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714FDA"/>
    <w:multiLevelType w:val="hybridMultilevel"/>
    <w:tmpl w:val="620E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11281"/>
    <w:multiLevelType w:val="hybridMultilevel"/>
    <w:tmpl w:val="31D8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0D6418"/>
    <w:multiLevelType w:val="hybridMultilevel"/>
    <w:tmpl w:val="0B201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44977"/>
    <w:multiLevelType w:val="hybridMultilevel"/>
    <w:tmpl w:val="F7040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D04388"/>
    <w:multiLevelType w:val="hybridMultilevel"/>
    <w:tmpl w:val="EE5E2224"/>
    <w:lvl w:ilvl="0" w:tplc="A31E690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6">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BE6972"/>
    <w:multiLevelType w:val="hybridMultilevel"/>
    <w:tmpl w:val="10E0E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306796"/>
    <w:multiLevelType w:val="hybridMultilevel"/>
    <w:tmpl w:val="11F89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E6E33"/>
    <w:multiLevelType w:val="hybridMultilevel"/>
    <w:tmpl w:val="F86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E490C"/>
    <w:multiLevelType w:val="hybridMultilevel"/>
    <w:tmpl w:val="26226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27"/>
  </w:num>
  <w:num w:numId="5">
    <w:abstractNumId w:val="8"/>
  </w:num>
  <w:num w:numId="6">
    <w:abstractNumId w:val="22"/>
  </w:num>
  <w:num w:numId="7">
    <w:abstractNumId w:val="14"/>
  </w:num>
  <w:num w:numId="8">
    <w:abstractNumId w:val="18"/>
  </w:num>
  <w:num w:numId="9">
    <w:abstractNumId w:val="23"/>
  </w:num>
  <w:num w:numId="10">
    <w:abstractNumId w:val="17"/>
  </w:num>
  <w:num w:numId="11">
    <w:abstractNumId w:val="9"/>
  </w:num>
  <w:num w:numId="12">
    <w:abstractNumId w:val="25"/>
  </w:num>
  <w:num w:numId="13">
    <w:abstractNumId w:val="24"/>
  </w:num>
  <w:num w:numId="14">
    <w:abstractNumId w:val="0"/>
  </w:num>
  <w:num w:numId="15">
    <w:abstractNumId w:val="6"/>
  </w:num>
  <w:num w:numId="16">
    <w:abstractNumId w:val="16"/>
  </w:num>
  <w:num w:numId="17">
    <w:abstractNumId w:val="13"/>
  </w:num>
  <w:num w:numId="18">
    <w:abstractNumId w:val="5"/>
  </w:num>
  <w:num w:numId="19">
    <w:abstractNumId w:val="4"/>
  </w:num>
  <w:num w:numId="20">
    <w:abstractNumId w:val="20"/>
  </w:num>
  <w:num w:numId="21">
    <w:abstractNumId w:val="10"/>
  </w:num>
  <w:num w:numId="22">
    <w:abstractNumId w:val="7"/>
  </w:num>
  <w:num w:numId="23">
    <w:abstractNumId w:val="3"/>
  </w:num>
  <w:num w:numId="24">
    <w:abstractNumId w:val="26"/>
  </w:num>
  <w:num w:numId="25">
    <w:abstractNumId w:val="21"/>
  </w:num>
  <w:num w:numId="26">
    <w:abstractNumId w:val="1"/>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34300"/>
    <w:rsid w:val="00042A89"/>
    <w:rsid w:val="00067B5E"/>
    <w:rsid w:val="00075DAB"/>
    <w:rsid w:val="00096546"/>
    <w:rsid w:val="000E4E62"/>
    <w:rsid w:val="000F3AA2"/>
    <w:rsid w:val="00122CC1"/>
    <w:rsid w:val="001414AC"/>
    <w:rsid w:val="00160600"/>
    <w:rsid w:val="001A2454"/>
    <w:rsid w:val="001B247D"/>
    <w:rsid w:val="001B4364"/>
    <w:rsid w:val="001B7022"/>
    <w:rsid w:val="001C77D6"/>
    <w:rsid w:val="00242DCD"/>
    <w:rsid w:val="00267400"/>
    <w:rsid w:val="002D7005"/>
    <w:rsid w:val="00302079"/>
    <w:rsid w:val="0031173E"/>
    <w:rsid w:val="00317125"/>
    <w:rsid w:val="003D06F8"/>
    <w:rsid w:val="003D27D1"/>
    <w:rsid w:val="003E6D1F"/>
    <w:rsid w:val="004055E2"/>
    <w:rsid w:val="004145C8"/>
    <w:rsid w:val="00426EA2"/>
    <w:rsid w:val="004442A0"/>
    <w:rsid w:val="004C5A9C"/>
    <w:rsid w:val="004D7FFA"/>
    <w:rsid w:val="005209BA"/>
    <w:rsid w:val="00536ACB"/>
    <w:rsid w:val="00567111"/>
    <w:rsid w:val="00572188"/>
    <w:rsid w:val="005744EB"/>
    <w:rsid w:val="00592C8F"/>
    <w:rsid w:val="005B1E14"/>
    <w:rsid w:val="005E583A"/>
    <w:rsid w:val="005F6C2A"/>
    <w:rsid w:val="0063331E"/>
    <w:rsid w:val="006340FF"/>
    <w:rsid w:val="006633B2"/>
    <w:rsid w:val="006648BB"/>
    <w:rsid w:val="0067247F"/>
    <w:rsid w:val="00687E99"/>
    <w:rsid w:val="006B1D36"/>
    <w:rsid w:val="006C1F5E"/>
    <w:rsid w:val="006D4C86"/>
    <w:rsid w:val="007A0F3E"/>
    <w:rsid w:val="007A3CDB"/>
    <w:rsid w:val="00801813"/>
    <w:rsid w:val="0087586F"/>
    <w:rsid w:val="00882980"/>
    <w:rsid w:val="00890291"/>
    <w:rsid w:val="008C638B"/>
    <w:rsid w:val="009038BD"/>
    <w:rsid w:val="00910A3C"/>
    <w:rsid w:val="00946EE0"/>
    <w:rsid w:val="00966171"/>
    <w:rsid w:val="0097109E"/>
    <w:rsid w:val="00996020"/>
    <w:rsid w:val="00A07CDD"/>
    <w:rsid w:val="00A17406"/>
    <w:rsid w:val="00A56273"/>
    <w:rsid w:val="00A70D85"/>
    <w:rsid w:val="00A96BC7"/>
    <w:rsid w:val="00AF2294"/>
    <w:rsid w:val="00B12AC9"/>
    <w:rsid w:val="00B22431"/>
    <w:rsid w:val="00B2405F"/>
    <w:rsid w:val="00B4368E"/>
    <w:rsid w:val="00B574C3"/>
    <w:rsid w:val="00B820CB"/>
    <w:rsid w:val="00B949F8"/>
    <w:rsid w:val="00BE3B37"/>
    <w:rsid w:val="00C952BB"/>
    <w:rsid w:val="00CD0C36"/>
    <w:rsid w:val="00CE7A18"/>
    <w:rsid w:val="00CF3D41"/>
    <w:rsid w:val="00D90959"/>
    <w:rsid w:val="00DA0A51"/>
    <w:rsid w:val="00DA1872"/>
    <w:rsid w:val="00DB456B"/>
    <w:rsid w:val="00DE7056"/>
    <w:rsid w:val="00E04CDC"/>
    <w:rsid w:val="00E220F1"/>
    <w:rsid w:val="00E52BD5"/>
    <w:rsid w:val="00E63366"/>
    <w:rsid w:val="00E77954"/>
    <w:rsid w:val="00E820BE"/>
    <w:rsid w:val="00E96079"/>
    <w:rsid w:val="00ED2FA7"/>
    <w:rsid w:val="00F05393"/>
    <w:rsid w:val="00F74129"/>
    <w:rsid w:val="00F761F9"/>
    <w:rsid w:val="00F86C2A"/>
    <w:rsid w:val="00F97C0F"/>
    <w:rsid w:val="00FC35B8"/>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F741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F74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id.net/" TargetMode="External"/><Relationship Id="rId17" Type="http://schemas.openxmlformats.org/officeDocument/2006/relationships/hyperlink" Target="http://committees.kccd.edu/bc/committee/programreview" TargetMode="Externa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www.bakersfieldcollege.edu/irp/Annual%20Program%20Reviews/2012-13/13%20ISIT%20Priority%20Workbook%2012-13.xls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mittees.kccd.edu/sites/committees.kccd.edu/files/Copy%20of%2012%20M%26O%20Needs%20Workbook%2012-13%20APR.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7974F-08E7-4217-A5C0-C58A4669954E}">
  <ds:schemaRefs>
    <ds:schemaRef ds:uri="http://schemas.openxmlformats.org/officeDocument/2006/bibliography"/>
  </ds:schemaRefs>
</ds:datastoreItem>
</file>

<file path=customXml/itemProps2.xml><?xml version="1.0" encoding="utf-8"?>
<ds:datastoreItem xmlns:ds="http://schemas.openxmlformats.org/officeDocument/2006/customXml" ds:itemID="{8DD91F70-5498-4B81-AA3E-AD4FFAA71F0F}"/>
</file>

<file path=customXml/itemProps3.xml><?xml version="1.0" encoding="utf-8"?>
<ds:datastoreItem xmlns:ds="http://schemas.openxmlformats.org/officeDocument/2006/customXml" ds:itemID="{2C6F276A-C1E2-45DD-B437-F159E23F6068}"/>
</file>

<file path=customXml/itemProps4.xml><?xml version="1.0" encoding="utf-8"?>
<ds:datastoreItem xmlns:ds="http://schemas.openxmlformats.org/officeDocument/2006/customXml" ds:itemID="{C2221812-F642-4CB4-A485-3514DB1336C4}"/>
</file>

<file path=docProps/app.xml><?xml version="1.0" encoding="utf-8"?>
<Properties xmlns="http://schemas.openxmlformats.org/officeDocument/2006/extended-properties" xmlns:vt="http://schemas.openxmlformats.org/officeDocument/2006/docPropsVTypes">
  <Template>Normal</Template>
  <TotalTime>82</TotalTime>
  <Pages>9</Pages>
  <Words>3908</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Liz Rozell</cp:lastModifiedBy>
  <cp:revision>4</cp:revision>
  <cp:lastPrinted>2014-09-04T16:48:00Z</cp:lastPrinted>
  <dcterms:created xsi:type="dcterms:W3CDTF">2014-09-22T05:46:00Z</dcterms:created>
  <dcterms:modified xsi:type="dcterms:W3CDTF">2014-09-30T01:34:00Z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