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9139B3">
        <w:t xml:space="preserve"> Health/Physical Education</w:t>
      </w:r>
      <w:r>
        <w:tab/>
      </w:r>
      <w:r>
        <w:tab/>
      </w:r>
    </w:p>
    <w:p w:rsidR="006340FF" w:rsidRDefault="006340FF" w:rsidP="004D7FFA">
      <w:pPr>
        <w:spacing w:after="0" w:line="360" w:lineRule="auto"/>
      </w:pPr>
      <w:r>
        <w:t>Program Type:</w:t>
      </w:r>
      <w:r>
        <w:tab/>
      </w:r>
      <w:r>
        <w:tab/>
      </w:r>
      <w:r w:rsidR="002369C5">
        <w:rPr>
          <w:rFonts w:cstheme="minorHAnsi"/>
        </w:rPr>
        <w:fldChar w:fldCharType="begin">
          <w:ffData>
            <w:name w:val="Check8"/>
            <w:enabled/>
            <w:calcOnExit w:val="0"/>
            <w:checkBox>
              <w:sizeAuto/>
              <w:default w:val="1"/>
            </w:checkBox>
          </w:ffData>
        </w:fldChar>
      </w:r>
      <w:bookmarkStart w:id="0" w:name="Check8"/>
      <w:r w:rsidR="002369C5">
        <w:rPr>
          <w:rFonts w:cstheme="minorHAnsi"/>
        </w:rPr>
        <w:instrText xml:space="preserve"> FORMCHECKBOX </w:instrText>
      </w:r>
      <w:r w:rsidR="00FB4A7C">
        <w:rPr>
          <w:rFonts w:cstheme="minorHAnsi"/>
        </w:rPr>
      </w:r>
      <w:r w:rsidR="00FB4A7C">
        <w:rPr>
          <w:rFonts w:cstheme="minorHAnsi"/>
        </w:rPr>
        <w:fldChar w:fldCharType="separate"/>
      </w:r>
      <w:r w:rsidR="002369C5">
        <w:rPr>
          <w:rFonts w:cstheme="minorHAnsi"/>
        </w:rPr>
        <w:fldChar w:fldCharType="end"/>
      </w:r>
      <w:bookmarkEnd w:id="0"/>
      <w:r>
        <w:rPr>
          <w:rFonts w:cstheme="minorHAnsi"/>
        </w:rPr>
        <w:t xml:space="preserve"> </w:t>
      </w:r>
      <w:r>
        <w:t>Instructional</w:t>
      </w:r>
      <w:r>
        <w:tab/>
      </w:r>
      <w:r>
        <w:tab/>
      </w:r>
      <w:r w:rsidR="00417C70">
        <w:rPr>
          <w:rFonts w:cstheme="minorHAnsi"/>
        </w:rPr>
        <w:fldChar w:fldCharType="begin">
          <w:ffData>
            <w:name w:val="Check9"/>
            <w:enabled/>
            <w:calcOnExit w:val="0"/>
            <w:checkBox>
              <w:sizeAuto/>
              <w:default w:val="0"/>
            </w:checkBox>
          </w:ffData>
        </w:fldChar>
      </w:r>
      <w:bookmarkStart w:id="1" w:name="Check9"/>
      <w:r w:rsidR="00417C70">
        <w:rPr>
          <w:rFonts w:cstheme="minorHAnsi"/>
        </w:rPr>
        <w:instrText xml:space="preserve"> FORMCHECKBOX </w:instrText>
      </w:r>
      <w:r w:rsidR="00FB4A7C">
        <w:rPr>
          <w:rFonts w:cstheme="minorHAnsi"/>
        </w:rPr>
      </w:r>
      <w:r w:rsidR="00FB4A7C">
        <w:rPr>
          <w:rFonts w:cstheme="minorHAnsi"/>
        </w:rPr>
        <w:fldChar w:fldCharType="separate"/>
      </w:r>
      <w:r w:rsidR="00417C70">
        <w:rPr>
          <w:rFonts w:cstheme="minorHAnsi"/>
        </w:rPr>
        <w:fldChar w:fldCharType="end"/>
      </w:r>
      <w:bookmarkEnd w:id="1"/>
      <w:r>
        <w:rPr>
          <w:rFonts w:cstheme="minorHAnsi"/>
        </w:rPr>
        <w:t xml:space="preserve"> </w:t>
      </w:r>
      <w:r>
        <w:t>Non-Instructional</w:t>
      </w:r>
    </w:p>
    <w:p w:rsidR="00732B9D" w:rsidRDefault="006340FF" w:rsidP="004D7FFA">
      <w:pPr>
        <w:spacing w:after="0" w:line="360" w:lineRule="auto"/>
      </w:pPr>
      <w:r>
        <w:t>Program Mission Statement:</w:t>
      </w:r>
      <w:r w:rsidR="00732B9D" w:rsidRPr="00732B9D">
        <w:t xml:space="preserve"> </w:t>
      </w:r>
    </w:p>
    <w:p w:rsidR="006340FF" w:rsidRDefault="00732B9D" w:rsidP="004D7FFA">
      <w:pPr>
        <w:spacing w:after="0" w:line="360" w:lineRule="auto"/>
      </w:pPr>
      <w:r>
        <w:t>The Health and</w:t>
      </w:r>
      <w:r w:rsidRPr="00732B9D">
        <w:t xml:space="preserve"> Physical Education Department </w:t>
      </w:r>
      <w:r>
        <w:t>is</w:t>
      </w:r>
      <w:r w:rsidRPr="00732B9D">
        <w:t xml:space="preserve"> committed to the health and wellness of our students. We perceive learning as the merging of cognitive, affective, social, and psychomotor domains.  We will provide education, resources, and activities to empower and motivate our community to reverse the negative health trends our community is facing</w:t>
      </w:r>
    </w:p>
    <w:p w:rsidR="006340FF" w:rsidRDefault="006340FF" w:rsidP="004D7FFA">
      <w:pPr>
        <w:spacing w:after="0" w:line="360" w:lineRule="auto"/>
      </w:pPr>
      <w:r w:rsidRPr="00CE7C88">
        <w:t>Program Description:</w:t>
      </w:r>
      <w:r>
        <w:t xml:space="preserve">  </w:t>
      </w:r>
    </w:p>
    <w:p w:rsidR="00732B9D" w:rsidRDefault="00732B9D" w:rsidP="00732B9D">
      <w:pPr>
        <w:spacing w:after="0"/>
      </w:pPr>
      <w:r>
        <w:t>The Department provides core courses that satisfy the education requirements for an A.A-T degree in Kinesiology and our HLED1 course satisfie</w:t>
      </w:r>
      <w:r w:rsidR="002369C5">
        <w:t xml:space="preserve">s the Area E General Education </w:t>
      </w:r>
      <w:r>
        <w:t xml:space="preserve">transfer requirement for the California State University system. All Health and Physical education courses reinforce the merging of cognitive, affective, social, and psychomotor domains. </w:t>
      </w:r>
    </w:p>
    <w:p w:rsidR="009A3C4E" w:rsidRDefault="009A3C4E" w:rsidP="00732B9D">
      <w:pPr>
        <w:spacing w:after="0"/>
      </w:pPr>
    </w:p>
    <w:p w:rsidR="00732B9D" w:rsidRPr="00417C70" w:rsidRDefault="002369C5" w:rsidP="00732B9D">
      <w:pPr>
        <w:spacing w:after="0"/>
      </w:pPr>
      <w:r w:rsidRPr="00417C70">
        <w:t>The goal is to increase t</w:t>
      </w:r>
      <w:r w:rsidR="00417C70" w:rsidRPr="00417C70">
        <w:t>he number of Physical Education, Health &amp; Athletics (</w:t>
      </w:r>
      <w:r w:rsidRPr="00417C70">
        <w:t>Kinesiology</w:t>
      </w:r>
      <w:r w:rsidR="00417C70" w:rsidRPr="00417C70">
        <w:t>)</w:t>
      </w:r>
      <w:r w:rsidRPr="00417C70">
        <w:t xml:space="preserve"> transfer students pursuing Graduates Degree/Post Graduates Degree.</w:t>
      </w:r>
    </w:p>
    <w:p w:rsidR="009139B3" w:rsidRPr="002369C5" w:rsidRDefault="009139B3" w:rsidP="00732B9D">
      <w:pPr>
        <w:spacing w:after="0"/>
        <w:rPr>
          <w:b/>
        </w:rPr>
      </w:pPr>
    </w:p>
    <w:p w:rsidR="002369C5" w:rsidRPr="00417C70" w:rsidRDefault="00417C70" w:rsidP="009139B3">
      <w:pPr>
        <w:spacing w:after="0"/>
      </w:pPr>
      <w:r w:rsidRPr="00417C70">
        <w:t>The local</w:t>
      </w:r>
      <w:r w:rsidR="002369C5" w:rsidRPr="00417C70">
        <w:t xml:space="preserve"> requirement of a 1 unit Activity course for non-A.A.-T track students is to contin</w:t>
      </w:r>
      <w:r w:rsidRPr="00417C70">
        <w:t xml:space="preserve">ue to stress the Colleges’ </w:t>
      </w:r>
      <w:r w:rsidR="002369C5" w:rsidRPr="00417C70">
        <w:t>core value of “Wellness”</w:t>
      </w:r>
      <w:r w:rsidRPr="00417C70">
        <w:t xml:space="preserve"> for the students.</w:t>
      </w:r>
    </w:p>
    <w:p w:rsidR="002369C5" w:rsidRPr="00417C70" w:rsidRDefault="002369C5" w:rsidP="009139B3">
      <w:pPr>
        <w:spacing w:after="0"/>
      </w:pPr>
    </w:p>
    <w:p w:rsidR="00732B9D" w:rsidRDefault="009139B3" w:rsidP="009A3C4E">
      <w:pPr>
        <w:spacing w:after="0"/>
      </w:pPr>
      <w:r>
        <w:t>Intercollegiate Athletics provide student-athletes with the opportunity to participate in a post-</w:t>
      </w:r>
      <w:r w:rsidR="002369C5">
        <w:t>secondary program. S</w:t>
      </w:r>
      <w:r>
        <w:t xml:space="preserve">tudent-athletes </w:t>
      </w:r>
      <w:r w:rsidR="002369C5">
        <w:t xml:space="preserve">are afforded the </w:t>
      </w:r>
      <w:r>
        <w:t>opportunity to further develop skills to trans</w:t>
      </w:r>
      <w:r w:rsidR="002369C5">
        <w:t xml:space="preserve">fer to a four-year institution.  </w:t>
      </w:r>
      <w:r w:rsidR="009A3C4E">
        <w:t xml:space="preserve">The growth of the department to provide pathways towards careers related to Physical Education/Kinesiology is extremely valuable.  </w:t>
      </w:r>
      <w:r w:rsidR="002369C5">
        <w:t>Each year approximately 400 student athletes are benefiting from a positive athletic experience</w:t>
      </w:r>
      <w:r w:rsidR="009A3C4E">
        <w:t xml:space="preserve"> and transfer at a higher rate than the general student population</w:t>
      </w:r>
      <w:r w:rsidR="002369C5">
        <w:t xml:space="preserve">.  </w:t>
      </w:r>
    </w:p>
    <w:p w:rsidR="00732B9D" w:rsidRDefault="00732B9D" w:rsidP="004D7FFA">
      <w:pPr>
        <w:spacing w:after="0" w:line="360" w:lineRule="auto"/>
        <w:rPr>
          <w:color w:val="00B050"/>
        </w:rPr>
      </w:pP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9139B3"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9139B3" w:rsidRDefault="00417C70" w:rsidP="00417C70">
      <w:pPr>
        <w:pStyle w:val="ListParagraph"/>
        <w:numPr>
          <w:ilvl w:val="0"/>
          <w:numId w:val="20"/>
        </w:numPr>
        <w:spacing w:after="0" w:line="360" w:lineRule="auto"/>
        <w:rPr>
          <w:rFonts w:cstheme="minorHAnsi"/>
          <w:b/>
        </w:rPr>
      </w:pPr>
      <w:r>
        <w:rPr>
          <w:rFonts w:cstheme="minorHAnsi"/>
          <w:b/>
        </w:rPr>
        <w:t xml:space="preserve">Solidified the </w:t>
      </w:r>
      <w:r w:rsidR="009139B3" w:rsidRPr="00C936ED">
        <w:rPr>
          <w:rFonts w:cstheme="minorHAnsi"/>
          <w:b/>
        </w:rPr>
        <w:t>move from open lab based courses to face to face WSCH</w:t>
      </w:r>
    </w:p>
    <w:p w:rsidR="00D87140" w:rsidRPr="00417C70" w:rsidRDefault="00D87140" w:rsidP="00D87140">
      <w:pPr>
        <w:pStyle w:val="ListParagraph"/>
        <w:numPr>
          <w:ilvl w:val="0"/>
          <w:numId w:val="20"/>
        </w:numPr>
        <w:spacing w:after="0" w:line="360" w:lineRule="auto"/>
        <w:rPr>
          <w:rFonts w:cstheme="minorHAnsi"/>
          <w:b/>
        </w:rPr>
      </w:pPr>
      <w:r w:rsidRPr="00417C70">
        <w:rPr>
          <w:rFonts w:cstheme="minorHAnsi"/>
          <w:b/>
        </w:rPr>
        <w:t xml:space="preserve">The Athletic Interest Survey </w:t>
      </w:r>
      <w:r w:rsidR="007B2F40" w:rsidRPr="00417C70">
        <w:rPr>
          <w:rFonts w:cstheme="minorHAnsi"/>
          <w:b/>
        </w:rPr>
        <w:t xml:space="preserve">on applications of all BC Students </w:t>
      </w:r>
      <w:r w:rsidRPr="00417C70">
        <w:rPr>
          <w:rFonts w:cstheme="minorHAnsi"/>
          <w:b/>
        </w:rPr>
        <w:t>indicate a significant interest in Women’</w:t>
      </w:r>
      <w:r w:rsidR="007B2F40" w:rsidRPr="00417C70">
        <w:rPr>
          <w:rFonts w:cstheme="minorHAnsi"/>
          <w:b/>
        </w:rPr>
        <w:t xml:space="preserve">s Volleyball with 276 </w:t>
      </w:r>
      <w:r w:rsidR="00417C70" w:rsidRPr="00417C70">
        <w:rPr>
          <w:rFonts w:cstheme="minorHAnsi"/>
          <w:b/>
        </w:rPr>
        <w:t>f</w:t>
      </w:r>
      <w:r w:rsidR="007B2F40" w:rsidRPr="00417C70">
        <w:rPr>
          <w:rFonts w:cstheme="minorHAnsi"/>
          <w:b/>
        </w:rPr>
        <w:t xml:space="preserve">emales expressing interest which is the highest interest sport for Women </w:t>
      </w:r>
      <w:r w:rsidRPr="00417C70">
        <w:rPr>
          <w:rFonts w:cstheme="minorHAnsi"/>
          <w:b/>
        </w:rPr>
        <w:t xml:space="preserve">and in the sport of Soccer with 266 females and </w:t>
      </w:r>
      <w:r w:rsidR="007B2F40" w:rsidRPr="00417C70">
        <w:rPr>
          <w:rFonts w:cstheme="minorHAnsi"/>
          <w:b/>
        </w:rPr>
        <w:t>360 males expressing interest, which is second in interest behind Football.</w:t>
      </w:r>
    </w:p>
    <w:p w:rsidR="00D87140" w:rsidRPr="004C6BA3" w:rsidRDefault="00D87140" w:rsidP="00D87140">
      <w:pPr>
        <w:pStyle w:val="ListParagraph"/>
        <w:numPr>
          <w:ilvl w:val="0"/>
          <w:numId w:val="20"/>
        </w:numPr>
        <w:spacing w:after="0" w:line="360" w:lineRule="auto"/>
        <w:rPr>
          <w:rFonts w:cstheme="minorHAnsi"/>
          <w:b/>
        </w:rPr>
      </w:pPr>
      <w:r w:rsidRPr="004C6BA3">
        <w:rPr>
          <w:rFonts w:cstheme="minorHAnsi"/>
          <w:b/>
        </w:rPr>
        <w:lastRenderedPageBreak/>
        <w:t xml:space="preserve">As of July 1, 2014 the California Community College Athletics Association added Women’s Sand Volleyball as a sanctioned sport.  </w:t>
      </w:r>
      <w:r w:rsidR="007B2F40" w:rsidRPr="004C6BA3">
        <w:rPr>
          <w:rFonts w:cstheme="minorHAnsi"/>
          <w:b/>
        </w:rPr>
        <w:t xml:space="preserve">Indoor Volleyball is currently offered supporting 15-18 student athletes.  The additional offering of Sand Volleyball would potentially help in providing more opportunities for women interested in Volleyball. </w:t>
      </w:r>
      <w:r w:rsidRPr="004C6BA3">
        <w:rPr>
          <w:rFonts w:cstheme="minorHAnsi"/>
          <w:b/>
        </w:rPr>
        <w:t>This sport would be</w:t>
      </w:r>
      <w:r w:rsidR="007B2F40" w:rsidRPr="004C6BA3">
        <w:rPr>
          <w:rFonts w:cstheme="minorHAnsi"/>
          <w:b/>
        </w:rPr>
        <w:t xml:space="preserve"> offered in the spring semester and would require </w:t>
      </w:r>
      <w:r w:rsidR="00F85A26" w:rsidRPr="004C6BA3">
        <w:rPr>
          <w:rFonts w:cstheme="minorHAnsi"/>
          <w:b/>
        </w:rPr>
        <w:t>acquisition of a playing facility.</w:t>
      </w:r>
    </w:p>
    <w:p w:rsidR="00D87140" w:rsidRPr="004C6BA3" w:rsidRDefault="00D87140" w:rsidP="00417C70">
      <w:pPr>
        <w:pStyle w:val="ListParagraph"/>
        <w:numPr>
          <w:ilvl w:val="0"/>
          <w:numId w:val="20"/>
        </w:numPr>
        <w:spacing w:after="0" w:line="360" w:lineRule="auto"/>
        <w:rPr>
          <w:rFonts w:cstheme="minorHAnsi"/>
          <w:b/>
        </w:rPr>
      </w:pPr>
      <w:r w:rsidRPr="004C6BA3">
        <w:rPr>
          <w:rFonts w:cstheme="minorHAnsi"/>
          <w:b/>
        </w:rPr>
        <w:t xml:space="preserve">Men’s soccer is an extremely popular sport with the Interest Survey indicating 360 males with interest.  </w:t>
      </w:r>
      <w:r w:rsidR="007B2F40" w:rsidRPr="004C6BA3">
        <w:rPr>
          <w:rFonts w:cstheme="minorHAnsi"/>
          <w:b/>
        </w:rPr>
        <w:t xml:space="preserve">The addition of Men’s soccer would meet the need of an underrepresented population using Athletics as a connection to education. </w:t>
      </w:r>
      <w:r w:rsidR="00417C70" w:rsidRPr="004C6BA3">
        <w:rPr>
          <w:rFonts w:cstheme="minorHAnsi"/>
          <w:b/>
        </w:rPr>
        <w:t xml:space="preserve"> In addition, t</w:t>
      </w:r>
      <w:r w:rsidRPr="004C6BA3">
        <w:rPr>
          <w:rFonts w:cstheme="minorHAnsi"/>
          <w:b/>
        </w:rPr>
        <w:t>he apportionment opportunity of 350 hours per student athlete per sport</w:t>
      </w:r>
      <w:r w:rsidR="00417C70" w:rsidRPr="004C6BA3">
        <w:rPr>
          <w:rFonts w:cstheme="minorHAnsi"/>
          <w:b/>
        </w:rPr>
        <w:t xml:space="preserve"> would increase apportionment.</w:t>
      </w:r>
      <w:r w:rsidRPr="004C6BA3">
        <w:rPr>
          <w:rFonts w:cstheme="minorHAnsi"/>
          <w:b/>
        </w:rPr>
        <w:t xml:space="preserve"> </w:t>
      </w:r>
    </w:p>
    <w:p w:rsidR="006340FF" w:rsidRPr="009139B3"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9139B3" w:rsidRPr="00417C70" w:rsidRDefault="009139B3" w:rsidP="00417C70">
      <w:pPr>
        <w:pStyle w:val="ListParagraph"/>
        <w:numPr>
          <w:ilvl w:val="0"/>
          <w:numId w:val="28"/>
        </w:numPr>
        <w:spacing w:after="0" w:line="360" w:lineRule="auto"/>
        <w:rPr>
          <w:rFonts w:cstheme="minorHAnsi"/>
          <w:b/>
        </w:rPr>
      </w:pPr>
      <w:r w:rsidRPr="00417C70">
        <w:rPr>
          <w:rFonts w:cstheme="minorHAnsi"/>
          <w:b/>
        </w:rPr>
        <w:t>Devote more resources to improvement and maintenance of our Movement based courses</w:t>
      </w:r>
    </w:p>
    <w:p w:rsidR="00761285" w:rsidRPr="004C6BA3" w:rsidRDefault="00F85A26" w:rsidP="001B3A26">
      <w:pPr>
        <w:pStyle w:val="ListParagraph"/>
        <w:numPr>
          <w:ilvl w:val="0"/>
          <w:numId w:val="21"/>
        </w:numPr>
        <w:spacing w:after="0" w:line="360" w:lineRule="auto"/>
        <w:rPr>
          <w:rFonts w:cstheme="minorHAnsi"/>
          <w:b/>
        </w:rPr>
      </w:pPr>
      <w:r w:rsidRPr="004C6BA3">
        <w:rPr>
          <w:rFonts w:cstheme="minorHAnsi"/>
          <w:b/>
        </w:rPr>
        <w:t xml:space="preserve">Request replacement and new contract faculty positions.  </w:t>
      </w:r>
      <w:r w:rsidR="00761285" w:rsidRPr="004C6BA3">
        <w:rPr>
          <w:rFonts w:cstheme="minorHAnsi"/>
          <w:b/>
        </w:rPr>
        <w:t>An enriched curriculum for the A.A. – T track students and to continue to maintain student success rates for student athletes, additional staff is a necessity.  Current Faculty loads are maximized and often times overloaded.</w:t>
      </w:r>
    </w:p>
    <w:p w:rsidR="001B3A26" w:rsidRPr="004C6BA3" w:rsidRDefault="001B3A26" w:rsidP="001B3A26">
      <w:pPr>
        <w:pStyle w:val="ListParagraph"/>
        <w:numPr>
          <w:ilvl w:val="0"/>
          <w:numId w:val="21"/>
        </w:numPr>
        <w:spacing w:after="0" w:line="360" w:lineRule="auto"/>
        <w:rPr>
          <w:rFonts w:cstheme="minorHAnsi"/>
          <w:b/>
        </w:rPr>
      </w:pPr>
      <w:r w:rsidRPr="004C6BA3">
        <w:rPr>
          <w:rFonts w:cstheme="minorHAnsi"/>
          <w:b/>
        </w:rPr>
        <w:t>Based upon a Title IX Assessment Project, spring of 2013, there is an obvious need to develop team rooms/ dressing rooms for our women’s sports programs.</w:t>
      </w:r>
    </w:p>
    <w:p w:rsidR="0087586F" w:rsidRDefault="0087586F" w:rsidP="00C936ED">
      <w:pPr>
        <w:pStyle w:val="ListParagraph"/>
        <w:spacing w:after="0" w:line="360" w:lineRule="auto"/>
        <w:ind w:left="360"/>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C936ED" w:rsidRPr="00417C70" w:rsidRDefault="00417C70" w:rsidP="00417C70">
      <w:pPr>
        <w:pStyle w:val="ListParagraph"/>
        <w:numPr>
          <w:ilvl w:val="0"/>
          <w:numId w:val="29"/>
        </w:numPr>
        <w:rPr>
          <w:rFonts w:eastAsia="Times New Roman"/>
          <w:b/>
        </w:rPr>
      </w:pPr>
      <w:r>
        <w:rPr>
          <w:b/>
        </w:rPr>
        <w:t xml:space="preserve">Course learning outcomes </w:t>
      </w:r>
      <w:r w:rsidR="00655720" w:rsidRPr="00417C70">
        <w:rPr>
          <w:rFonts w:eastAsia="Times New Roman"/>
          <w:b/>
        </w:rPr>
        <w:t>c</w:t>
      </w:r>
      <w:r w:rsidR="00C936ED" w:rsidRPr="00417C70">
        <w:rPr>
          <w:rFonts w:eastAsia="Times New Roman"/>
          <w:b/>
        </w:rPr>
        <w:t>ritically examine the development of the individual as an integrated physiological, psychological, spiritual and social being.</w:t>
      </w:r>
    </w:p>
    <w:p w:rsidR="00C936ED" w:rsidRDefault="00C936ED" w:rsidP="00417C70">
      <w:pPr>
        <w:pStyle w:val="ListParagraph"/>
        <w:numPr>
          <w:ilvl w:val="0"/>
          <w:numId w:val="29"/>
        </w:numPr>
        <w:rPr>
          <w:rFonts w:eastAsia="Times New Roman"/>
          <w:b/>
        </w:rPr>
      </w:pPr>
      <w:r w:rsidRPr="00417C70">
        <w:rPr>
          <w:rFonts w:eastAsia="Times New Roman"/>
          <w:b/>
        </w:rPr>
        <w:t xml:space="preserve">Activity courses </w:t>
      </w:r>
      <w:r w:rsidR="00417C70">
        <w:rPr>
          <w:rFonts w:eastAsia="Times New Roman"/>
          <w:b/>
        </w:rPr>
        <w:t xml:space="preserve">within the department </w:t>
      </w:r>
      <w:r w:rsidRPr="00417C70">
        <w:rPr>
          <w:rFonts w:eastAsia="Times New Roman"/>
          <w:b/>
        </w:rPr>
        <w:t>demonstrate an understanding of the concepts and</w:t>
      </w:r>
      <w:r w:rsidR="00655720" w:rsidRPr="00417C70">
        <w:rPr>
          <w:rFonts w:eastAsia="Times New Roman"/>
          <w:b/>
        </w:rPr>
        <w:t xml:space="preserve"> </w:t>
      </w:r>
      <w:r w:rsidRPr="00417C70">
        <w:rPr>
          <w:rFonts w:eastAsia="Times New Roman"/>
          <w:b/>
        </w:rPr>
        <w:t>principles of physical fitness and specific sport skills</w:t>
      </w:r>
    </w:p>
    <w:p w:rsidR="00417C70" w:rsidRPr="00417C70" w:rsidRDefault="00417C70" w:rsidP="00417C70">
      <w:pPr>
        <w:pStyle w:val="ListParagraph"/>
        <w:ind w:left="1080"/>
        <w:rPr>
          <w:rFonts w:eastAsia="Times New Roman"/>
          <w:b/>
        </w:rPr>
      </w:pPr>
    </w:p>
    <w:p w:rsidR="00734497" w:rsidRPr="00734497" w:rsidRDefault="006340FF" w:rsidP="00075DAB">
      <w:pPr>
        <w:pStyle w:val="ListParagraph"/>
        <w:numPr>
          <w:ilvl w:val="0"/>
          <w:numId w:val="9"/>
        </w:numPr>
        <w:spacing w:after="0" w:line="360" w:lineRule="auto"/>
        <w:rPr>
          <w:b/>
        </w:rPr>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6340FF" w:rsidRPr="00417C70" w:rsidRDefault="00734497" w:rsidP="00417C70">
      <w:pPr>
        <w:pStyle w:val="ListParagraph"/>
        <w:numPr>
          <w:ilvl w:val="0"/>
          <w:numId w:val="31"/>
        </w:numPr>
        <w:spacing w:after="0" w:line="360" w:lineRule="auto"/>
        <w:rPr>
          <w:b/>
        </w:rPr>
      </w:pPr>
      <w:r w:rsidRPr="00417C70">
        <w:rPr>
          <w:b/>
        </w:rPr>
        <w:t>Thinking Critically and Logically ( ILO #1)</w:t>
      </w:r>
    </w:p>
    <w:p w:rsidR="00734497" w:rsidRPr="00417C70" w:rsidRDefault="00734497" w:rsidP="00417C70">
      <w:pPr>
        <w:pStyle w:val="ListParagraph"/>
        <w:numPr>
          <w:ilvl w:val="0"/>
          <w:numId w:val="31"/>
        </w:numPr>
        <w:spacing w:after="0" w:line="240" w:lineRule="auto"/>
        <w:jc w:val="both"/>
        <w:rPr>
          <w:rFonts w:asciiTheme="minorHAnsi" w:eastAsia="Times New Roman" w:hAnsiTheme="minorHAnsi"/>
          <w:b/>
        </w:rPr>
      </w:pPr>
      <w:r w:rsidRPr="00417C70">
        <w:rPr>
          <w:rFonts w:asciiTheme="minorHAnsi" w:eastAsia="Times New Roman" w:hAnsiTheme="minorHAnsi"/>
          <w:b/>
        </w:rPr>
        <w:t>Demonstrate knowledge and abilities in a chosen area of study ( ILO #3)</w:t>
      </w:r>
    </w:p>
    <w:p w:rsidR="00734497" w:rsidRPr="00734497" w:rsidRDefault="00734497" w:rsidP="00734497">
      <w:pPr>
        <w:pStyle w:val="ListParagraph"/>
        <w:spacing w:after="0" w:line="360" w:lineRule="auto"/>
        <w:ind w:left="360"/>
        <w:rPr>
          <w:b/>
        </w:rPr>
      </w:pP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r w:rsidR="00C936ED">
        <w:rPr>
          <w:rFonts w:cstheme="minorHAnsi"/>
        </w:rPr>
        <w:t xml:space="preserve"> N/A</w:t>
      </w: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9139B3" w:rsidRPr="00417C70" w:rsidRDefault="009139B3" w:rsidP="00417C70">
      <w:pPr>
        <w:pStyle w:val="ListParagraph"/>
        <w:numPr>
          <w:ilvl w:val="0"/>
          <w:numId w:val="32"/>
        </w:numPr>
        <w:spacing w:after="0" w:line="360" w:lineRule="auto"/>
        <w:rPr>
          <w:rFonts w:cstheme="minorHAnsi"/>
          <w:b/>
        </w:rPr>
      </w:pPr>
      <w:r w:rsidRPr="00417C70">
        <w:rPr>
          <w:rFonts w:cstheme="minorHAnsi"/>
          <w:b/>
        </w:rPr>
        <w:t>With the improvement in the State financial picture we are recovering sections for both Health and Physical Education courses</w:t>
      </w:r>
    </w:p>
    <w:p w:rsidR="00734497" w:rsidRPr="00417C70" w:rsidRDefault="00734497" w:rsidP="00417C70">
      <w:pPr>
        <w:pStyle w:val="ListParagraph"/>
        <w:numPr>
          <w:ilvl w:val="0"/>
          <w:numId w:val="32"/>
        </w:numPr>
        <w:spacing w:after="0" w:line="360" w:lineRule="auto"/>
        <w:rPr>
          <w:rFonts w:cstheme="minorHAnsi"/>
          <w:b/>
        </w:rPr>
      </w:pPr>
      <w:r w:rsidRPr="00417C70">
        <w:rPr>
          <w:rFonts w:cstheme="minorHAnsi"/>
          <w:b/>
        </w:rPr>
        <w:t xml:space="preserve">Nearly </w:t>
      </w:r>
      <w:r w:rsidR="003210F9" w:rsidRPr="00417C70">
        <w:rPr>
          <w:rFonts w:cstheme="minorHAnsi"/>
          <w:b/>
        </w:rPr>
        <w:t>tripled</w:t>
      </w:r>
      <w:r w:rsidRPr="00417C70">
        <w:rPr>
          <w:rFonts w:cstheme="minorHAnsi"/>
          <w:b/>
        </w:rPr>
        <w:t xml:space="preserve"> the number of Degrees in Physical Education (Kinesiology)</w:t>
      </w:r>
    </w:p>
    <w:p w:rsidR="00734497" w:rsidRPr="00734497" w:rsidRDefault="00734497" w:rsidP="009139B3">
      <w:pPr>
        <w:pStyle w:val="ListParagraph"/>
        <w:spacing w:after="0" w:line="360" w:lineRule="auto"/>
        <w:ind w:left="360"/>
        <w:rPr>
          <w:rFonts w:cstheme="minorHAnsi"/>
          <w:b/>
        </w:rPr>
      </w:pPr>
    </w:p>
    <w:p w:rsidR="006340FF" w:rsidRPr="003C1DC7"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lastRenderedPageBreak/>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Pr="00960349" w:rsidRDefault="006340FF" w:rsidP="002D7005">
      <w:pPr>
        <w:pStyle w:val="ListParagraph"/>
        <w:numPr>
          <w:ilvl w:val="0"/>
          <w:numId w:val="7"/>
        </w:numPr>
        <w:spacing w:after="0" w:line="360" w:lineRule="auto"/>
        <w:ind w:left="720"/>
        <w:rPr>
          <w:rFonts w:cstheme="minorHAnsi"/>
          <w:b/>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EE7C75">
        <w:rPr>
          <w:rFonts w:cstheme="minorHAnsi"/>
          <w:b/>
          <w:color w:val="0000FF"/>
        </w:rPr>
        <w:t xml:space="preserve">. </w:t>
      </w:r>
      <w:r w:rsidR="00996020" w:rsidRPr="00EE7C75">
        <w:rPr>
          <w:rFonts w:cstheme="minorHAnsi"/>
          <w:b/>
          <w:color w:val="0000FF"/>
        </w:rPr>
        <w:t xml:space="preserve"> </w:t>
      </w:r>
      <w:r w:rsidR="00996020" w:rsidRPr="00EE7C75">
        <w:rPr>
          <w:rFonts w:cstheme="minorHAnsi"/>
          <w:b/>
          <w:u w:val="single"/>
        </w:rPr>
        <w:t>Faculty Request form</w:t>
      </w:r>
      <w:r w:rsidR="00EE7C75" w:rsidRPr="00EE7C75">
        <w:rPr>
          <w:rFonts w:cstheme="minorHAnsi"/>
          <w:b/>
          <w:u w:val="single"/>
        </w:rPr>
        <w:t>- see attached</w:t>
      </w:r>
    </w:p>
    <w:p w:rsidR="00960349" w:rsidRPr="00417C70" w:rsidRDefault="00960349" w:rsidP="00417C70">
      <w:pPr>
        <w:pStyle w:val="ListParagraph"/>
        <w:numPr>
          <w:ilvl w:val="0"/>
          <w:numId w:val="33"/>
        </w:numPr>
        <w:spacing w:after="0" w:line="360" w:lineRule="auto"/>
        <w:rPr>
          <w:rFonts w:cstheme="minorHAnsi"/>
          <w:b/>
        </w:rPr>
      </w:pPr>
      <w:r w:rsidRPr="00417C70">
        <w:rPr>
          <w:rFonts w:cstheme="minorHAnsi"/>
          <w:b/>
        </w:rPr>
        <w:t>The replacement faculty position for Head Softball Coach will return the program to full time status as opposed to adjunct status.  This program plays more contest/games with 10 fall non-traditional games a</w:t>
      </w:r>
      <w:r w:rsidR="00417C70" w:rsidRPr="00417C70">
        <w:rPr>
          <w:rFonts w:cstheme="minorHAnsi"/>
          <w:b/>
        </w:rPr>
        <w:t>nd spring schedule of 40 games than any other team.</w:t>
      </w:r>
      <w:r w:rsidRPr="00417C70">
        <w:rPr>
          <w:rFonts w:cstheme="minorHAnsi"/>
          <w:b/>
        </w:rPr>
        <w:t xml:space="preserve"> </w:t>
      </w:r>
    </w:p>
    <w:p w:rsidR="00960349" w:rsidRPr="00417C70" w:rsidRDefault="00960349" w:rsidP="00417C70">
      <w:pPr>
        <w:pStyle w:val="ListParagraph"/>
        <w:numPr>
          <w:ilvl w:val="0"/>
          <w:numId w:val="33"/>
        </w:numPr>
        <w:spacing w:after="0" w:line="360" w:lineRule="auto"/>
        <w:rPr>
          <w:rFonts w:cstheme="minorHAnsi"/>
          <w:b/>
        </w:rPr>
      </w:pPr>
      <w:r w:rsidRPr="00417C70">
        <w:rPr>
          <w:rFonts w:cstheme="minorHAnsi"/>
          <w:b/>
        </w:rPr>
        <w:t>The new faculty position for Head Swim Coach will meet the needs of both Men’s &amp; Women’s Swimming teams with student contacts of 50-60 student athletes.</w:t>
      </w:r>
    </w:p>
    <w:p w:rsidR="00960349" w:rsidRPr="00417C70" w:rsidRDefault="00960349" w:rsidP="00417C70">
      <w:pPr>
        <w:pStyle w:val="ListParagraph"/>
        <w:numPr>
          <w:ilvl w:val="0"/>
          <w:numId w:val="33"/>
        </w:numPr>
        <w:spacing w:after="0" w:line="360" w:lineRule="auto"/>
        <w:rPr>
          <w:rFonts w:cstheme="minorHAnsi"/>
          <w:b/>
        </w:rPr>
      </w:pPr>
      <w:r w:rsidRPr="00417C70">
        <w:rPr>
          <w:rFonts w:cstheme="minorHAnsi"/>
          <w:b/>
        </w:rPr>
        <w:t xml:space="preserve">Both </w:t>
      </w:r>
      <w:r w:rsidR="00256EB6" w:rsidRPr="00417C70">
        <w:rPr>
          <w:rFonts w:cstheme="minorHAnsi"/>
          <w:b/>
        </w:rPr>
        <w:t>of these faculty positions will</w:t>
      </w:r>
      <w:r w:rsidRPr="00417C70">
        <w:rPr>
          <w:rFonts w:cstheme="minorHAnsi"/>
          <w:b/>
        </w:rPr>
        <w:t xml:space="preserve"> impact student success by the volume of</w:t>
      </w:r>
      <w:r w:rsidR="00256EB6" w:rsidRPr="00417C70">
        <w:rPr>
          <w:rFonts w:cstheme="minorHAnsi"/>
          <w:b/>
        </w:rPr>
        <w:t xml:space="preserve"> contact hours spent with </w:t>
      </w:r>
      <w:r w:rsidR="00417C70" w:rsidRPr="00417C70">
        <w:rPr>
          <w:rFonts w:cstheme="minorHAnsi"/>
          <w:b/>
        </w:rPr>
        <w:t>student’s</w:t>
      </w:r>
      <w:r w:rsidR="00256EB6" w:rsidRPr="00417C70">
        <w:rPr>
          <w:rFonts w:cstheme="minorHAnsi"/>
          <w:b/>
        </w:rPr>
        <w:t xml:space="preserve"> year aroun</w:t>
      </w:r>
      <w:r w:rsidR="00417C70" w:rsidRPr="00417C70">
        <w:rPr>
          <w:rFonts w:cstheme="minorHAnsi"/>
          <w:b/>
        </w:rPr>
        <w:t xml:space="preserve">d with recruiting </w:t>
      </w:r>
      <w:r w:rsidR="00256EB6" w:rsidRPr="00417C70">
        <w:rPr>
          <w:rFonts w:cstheme="minorHAnsi"/>
          <w:b/>
        </w:rPr>
        <w:t>and follow up contact hours.</w:t>
      </w:r>
    </w:p>
    <w:p w:rsidR="00256EB6" w:rsidRPr="00960349" w:rsidRDefault="00256EB6" w:rsidP="00960349">
      <w:pPr>
        <w:spacing w:after="0" w:line="360" w:lineRule="auto"/>
        <w:rPr>
          <w:rFonts w:cstheme="minorHAnsi"/>
          <w:b/>
        </w:rPr>
      </w:pPr>
    </w:p>
    <w:p w:rsidR="006340FF" w:rsidRPr="00EE7C75" w:rsidRDefault="006340FF" w:rsidP="002D7005">
      <w:pPr>
        <w:pStyle w:val="ListParagraph"/>
        <w:numPr>
          <w:ilvl w:val="0"/>
          <w:numId w:val="7"/>
        </w:numPr>
        <w:spacing w:after="0" w:line="360" w:lineRule="auto"/>
        <w:ind w:left="720"/>
        <w:rPr>
          <w:rFonts w:cstheme="minorHAnsi"/>
          <w:b/>
        </w:rPr>
      </w:pPr>
      <w:r w:rsidRPr="00346A0A">
        <w:rPr>
          <w:rFonts w:cstheme="minorHAnsi"/>
        </w:rPr>
        <w:t xml:space="preserve">Professional Development  </w:t>
      </w:r>
      <w:r w:rsidR="00EE7C75">
        <w:rPr>
          <w:rFonts w:cstheme="minorHAnsi"/>
          <w:b/>
          <w:u w:val="single"/>
        </w:rPr>
        <w:t>Professional Development form- see attached</w:t>
      </w:r>
    </w:p>
    <w:p w:rsidR="006340FF" w:rsidRDefault="00CF3D41" w:rsidP="002D7005">
      <w:pPr>
        <w:pStyle w:val="ListParagraph"/>
        <w:numPr>
          <w:ilvl w:val="0"/>
          <w:numId w:val="8"/>
        </w:numPr>
        <w:spacing w:after="0" w:line="360" w:lineRule="auto"/>
        <w:ind w:left="1080"/>
      </w:pPr>
      <w:r w:rsidRPr="002D3F53">
        <w:t xml:space="preserve">Describe briefly </w:t>
      </w:r>
      <w:r w:rsidR="006340FF" w:rsidRPr="002D3F53">
        <w:t xml:space="preserve">the effectiveness of the professional development your program has been engaged with (either providing or attending) during the last cycle, focusing on how it contributed to student success.  </w:t>
      </w:r>
    </w:p>
    <w:p w:rsidR="002D3F53" w:rsidRPr="00417C70" w:rsidRDefault="002D3F53" w:rsidP="00417C70">
      <w:pPr>
        <w:pStyle w:val="ListParagraph"/>
        <w:numPr>
          <w:ilvl w:val="0"/>
          <w:numId w:val="34"/>
        </w:numPr>
        <w:spacing w:after="0" w:line="360" w:lineRule="auto"/>
        <w:rPr>
          <w:b/>
        </w:rPr>
      </w:pPr>
      <w:r w:rsidRPr="00417C70">
        <w:rPr>
          <w:b/>
        </w:rPr>
        <w:t>The Department chair has presented twice. Topics have included Fitness and Nutrition and how they play a significant part in Intellectual and Emotional Health</w:t>
      </w:r>
    </w:p>
    <w:p w:rsidR="00256EB6" w:rsidRPr="00417C70" w:rsidRDefault="00256EB6" w:rsidP="00417C70">
      <w:pPr>
        <w:pStyle w:val="ListParagraph"/>
        <w:numPr>
          <w:ilvl w:val="0"/>
          <w:numId w:val="34"/>
        </w:numPr>
        <w:spacing w:after="0" w:line="360" w:lineRule="auto"/>
        <w:rPr>
          <w:b/>
        </w:rPr>
      </w:pPr>
      <w:r w:rsidRPr="00417C70">
        <w:rPr>
          <w:b/>
        </w:rPr>
        <w:t>Staff members have participated in various Professional Development activities on opening days for fall and spring as well as attended the Data Conference in March.  Through these activities the department has been able to apply concepts in discussion about the growth in areas of curriculum and student success.</w:t>
      </w:r>
    </w:p>
    <w:p w:rsidR="006340FF" w:rsidRDefault="006340FF" w:rsidP="002D7005">
      <w:pPr>
        <w:pStyle w:val="ListParagraph"/>
        <w:numPr>
          <w:ilvl w:val="0"/>
          <w:numId w:val="8"/>
        </w:numPr>
        <w:spacing w:after="0" w:line="360" w:lineRule="auto"/>
        <w:ind w:left="1080"/>
      </w:pPr>
      <w:r w:rsidRPr="002D3F53">
        <w:t>Provide rationale for future professional development opportunities and contributions that your program can make.</w:t>
      </w:r>
    </w:p>
    <w:p w:rsidR="00256EB6" w:rsidRDefault="002D3F53" w:rsidP="00256EB6">
      <w:pPr>
        <w:pStyle w:val="ListParagraph"/>
        <w:numPr>
          <w:ilvl w:val="0"/>
          <w:numId w:val="19"/>
        </w:numPr>
        <w:spacing w:after="0" w:line="360" w:lineRule="auto"/>
        <w:rPr>
          <w:b/>
        </w:rPr>
      </w:pPr>
      <w:r w:rsidRPr="002D3F53">
        <w:rPr>
          <w:b/>
        </w:rPr>
        <w:t xml:space="preserve">Continue to advocate for the Health and Wellness of the campus community by being a presenter </w:t>
      </w:r>
    </w:p>
    <w:p w:rsidR="00256EB6" w:rsidRPr="00256EB6" w:rsidRDefault="001F4931" w:rsidP="00256EB6">
      <w:pPr>
        <w:pStyle w:val="ListParagraph"/>
        <w:numPr>
          <w:ilvl w:val="0"/>
          <w:numId w:val="19"/>
        </w:numPr>
        <w:spacing w:after="0" w:line="360" w:lineRule="auto"/>
        <w:rPr>
          <w:b/>
        </w:rPr>
      </w:pPr>
      <w:r>
        <w:rPr>
          <w:b/>
        </w:rPr>
        <w:t>Success data comparisons</w:t>
      </w:r>
      <w:r w:rsidR="00417C70">
        <w:rPr>
          <w:b/>
        </w:rPr>
        <w:t xml:space="preserve"> for student athletes v. general student population.</w:t>
      </w:r>
    </w:p>
    <w:p w:rsidR="006340FF" w:rsidRPr="002D3F53" w:rsidRDefault="00735FF6" w:rsidP="002D7005">
      <w:pPr>
        <w:pStyle w:val="ListParagraph"/>
        <w:numPr>
          <w:ilvl w:val="0"/>
          <w:numId w:val="2"/>
        </w:numPr>
        <w:spacing w:after="0" w:line="360" w:lineRule="auto"/>
        <w:ind w:left="360"/>
        <w:rPr>
          <w:rFonts w:cstheme="minorHAnsi"/>
          <w:b/>
        </w:rPr>
      </w:pPr>
      <w:r w:rsidRPr="002D3F53">
        <w:rPr>
          <w:rFonts w:cstheme="minorHAnsi"/>
        </w:rPr>
        <w:t xml:space="preserve">Facilities- </w:t>
      </w:r>
      <w:hyperlink r:id="rId8" w:history="1">
        <w:r w:rsidR="006340FF" w:rsidRPr="002D3F53">
          <w:rPr>
            <w:rStyle w:val="Hyperlink"/>
            <w:rFonts w:cstheme="minorHAnsi"/>
            <w:b/>
            <w:color w:val="auto"/>
          </w:rPr>
          <w:t>M&amp;O request form</w:t>
        </w:r>
      </w:hyperlink>
      <w:r w:rsidRPr="002D3F53">
        <w:rPr>
          <w:rFonts w:cstheme="minorHAnsi"/>
          <w:b/>
          <w:u w:val="single"/>
        </w:rPr>
        <w:t>- see attached</w:t>
      </w:r>
    </w:p>
    <w:p w:rsidR="006340FF" w:rsidRDefault="006340FF" w:rsidP="002D7005">
      <w:pPr>
        <w:pStyle w:val="ListParagraph"/>
        <w:spacing w:after="0" w:line="360" w:lineRule="auto"/>
        <w:ind w:left="360"/>
        <w:rPr>
          <w:rFonts w:cstheme="minorHAnsi"/>
        </w:rPr>
      </w:pPr>
      <w:r w:rsidRPr="002D3F53">
        <w:rPr>
          <w:rFonts w:cstheme="minorHAnsi"/>
        </w:rPr>
        <w:t xml:space="preserve">Has your area received any facilities maintenance, repair or updating in this cycle? </w:t>
      </w:r>
      <w:r w:rsidR="001F4931" w:rsidRPr="001F4931">
        <w:rPr>
          <w:rFonts w:cstheme="minorHAnsi"/>
          <w:b/>
        </w:rPr>
        <w:t>Yes</w:t>
      </w:r>
    </w:p>
    <w:p w:rsidR="001F4931" w:rsidRPr="00417C70" w:rsidRDefault="001F4931" w:rsidP="001F4931">
      <w:pPr>
        <w:pStyle w:val="ListParagraph"/>
        <w:numPr>
          <w:ilvl w:val="0"/>
          <w:numId w:val="24"/>
        </w:numPr>
        <w:spacing w:after="0" w:line="360" w:lineRule="auto"/>
        <w:rPr>
          <w:rFonts w:cstheme="minorHAnsi"/>
        </w:rPr>
      </w:pPr>
      <w:r w:rsidRPr="00417C70">
        <w:rPr>
          <w:rFonts w:cstheme="minorHAnsi"/>
          <w:b/>
        </w:rPr>
        <w:t>Playing field in Memorial Stadium was renovated through the collaborative efforts of KCCD, BC M&amp;O, and Renegade Helmet Club.</w:t>
      </w:r>
    </w:p>
    <w:p w:rsidR="001F4931" w:rsidRPr="00417C70" w:rsidRDefault="001F4931" w:rsidP="00497F07">
      <w:pPr>
        <w:pStyle w:val="ListParagraph"/>
        <w:numPr>
          <w:ilvl w:val="0"/>
          <w:numId w:val="24"/>
        </w:numPr>
        <w:spacing w:after="0" w:line="360" w:lineRule="auto"/>
        <w:rPr>
          <w:rFonts w:cstheme="minorHAnsi"/>
        </w:rPr>
      </w:pPr>
      <w:r w:rsidRPr="00417C70">
        <w:rPr>
          <w:rFonts w:cstheme="minorHAnsi"/>
          <w:b/>
        </w:rPr>
        <w:t>Gym floor annual refinish project</w:t>
      </w:r>
    </w:p>
    <w:p w:rsidR="00417C70" w:rsidRDefault="006340FF" w:rsidP="00417C70">
      <w:pPr>
        <w:pStyle w:val="ListParagraph"/>
        <w:numPr>
          <w:ilvl w:val="0"/>
          <w:numId w:val="15"/>
        </w:numPr>
        <w:spacing w:after="0" w:line="360" w:lineRule="auto"/>
        <w:ind w:left="720"/>
        <w:rPr>
          <w:rFonts w:cstheme="minorHAnsi"/>
        </w:rPr>
      </w:pPr>
      <w:r w:rsidRPr="002D3F53">
        <w:rPr>
          <w:rFonts w:cstheme="minorHAnsi"/>
        </w:rPr>
        <w:t>If yes, how has the outcome contr</w:t>
      </w:r>
      <w:r w:rsidR="001F4931">
        <w:rPr>
          <w:rFonts w:cstheme="minorHAnsi"/>
        </w:rPr>
        <w:t>ibuted to stu</w:t>
      </w:r>
      <w:r w:rsidR="00497F07">
        <w:rPr>
          <w:rFonts w:cstheme="minorHAnsi"/>
        </w:rPr>
        <w:t>dent success?</w:t>
      </w:r>
    </w:p>
    <w:p w:rsidR="00497F07" w:rsidRPr="00417C70" w:rsidRDefault="00497F07" w:rsidP="00417C70">
      <w:pPr>
        <w:pStyle w:val="ListParagraph"/>
        <w:numPr>
          <w:ilvl w:val="0"/>
          <w:numId w:val="37"/>
        </w:numPr>
        <w:spacing w:after="0" w:line="360" w:lineRule="auto"/>
        <w:rPr>
          <w:rFonts w:cstheme="minorHAnsi"/>
        </w:rPr>
      </w:pPr>
      <w:r w:rsidRPr="00417C70">
        <w:rPr>
          <w:rFonts w:cstheme="minorHAnsi"/>
          <w:b/>
        </w:rPr>
        <w:lastRenderedPageBreak/>
        <w:t>Both projects have provided a safe and quality surface for our students.</w:t>
      </w:r>
    </w:p>
    <w:p w:rsidR="006340FF" w:rsidRPr="002D3F53" w:rsidRDefault="002D7005" w:rsidP="002D7005">
      <w:pPr>
        <w:pStyle w:val="ListParagraph"/>
        <w:numPr>
          <w:ilvl w:val="0"/>
          <w:numId w:val="15"/>
        </w:numPr>
        <w:spacing w:after="0" w:line="360" w:lineRule="auto"/>
        <w:ind w:left="720"/>
        <w:rPr>
          <w:rFonts w:cstheme="minorHAnsi"/>
        </w:rPr>
      </w:pPr>
      <w:r w:rsidRPr="002D3F53">
        <w:rPr>
          <w:rFonts w:cstheme="minorHAnsi"/>
        </w:rPr>
        <w:t>If no, how will your facilities request contribute to student success?</w:t>
      </w:r>
      <w:r w:rsidR="006340FF" w:rsidRPr="002D3F53">
        <w:rPr>
          <w:rFonts w:cstheme="minorHAnsi"/>
        </w:rPr>
        <w:t xml:space="preserve">    </w:t>
      </w:r>
    </w:p>
    <w:p w:rsidR="006340FF" w:rsidRPr="00C432FC" w:rsidRDefault="006340FF" w:rsidP="002D7005">
      <w:pPr>
        <w:pStyle w:val="ListParagraph"/>
        <w:numPr>
          <w:ilvl w:val="0"/>
          <w:numId w:val="2"/>
        </w:numPr>
        <w:spacing w:after="0" w:line="360" w:lineRule="auto"/>
        <w:ind w:left="360"/>
        <w:rPr>
          <w:rFonts w:cstheme="minorHAnsi"/>
        </w:rPr>
      </w:pPr>
      <w:r w:rsidRPr="00C432FC">
        <w:rPr>
          <w:rFonts w:cstheme="minorHAnsi"/>
        </w:rPr>
        <w:t>Technology</w:t>
      </w:r>
      <w:r w:rsidR="00735FF6" w:rsidRPr="00C432FC">
        <w:rPr>
          <w:rFonts w:cstheme="minorHAnsi"/>
        </w:rPr>
        <w:t>-</w:t>
      </w:r>
      <w:r w:rsidRPr="00C432FC">
        <w:rPr>
          <w:rFonts w:cstheme="minorHAnsi"/>
        </w:rPr>
        <w:t xml:space="preserve"> </w:t>
      </w:r>
      <w:hyperlink r:id="rId9" w:history="1">
        <w:r w:rsidRPr="00C432FC">
          <w:rPr>
            <w:rStyle w:val="Hyperlink"/>
            <w:b/>
            <w:color w:val="auto"/>
          </w:rPr>
          <w:t>ISIT Request form</w:t>
        </w:r>
      </w:hyperlink>
      <w:r w:rsidR="00735FF6" w:rsidRPr="00C432FC">
        <w:rPr>
          <w:rFonts w:cstheme="minorHAnsi"/>
          <w:b/>
          <w:u w:val="single"/>
        </w:rPr>
        <w:t>- see attached</w:t>
      </w:r>
    </w:p>
    <w:p w:rsidR="00F86C2A" w:rsidRPr="00C432FC" w:rsidRDefault="00F86C2A" w:rsidP="00F86C2A">
      <w:pPr>
        <w:pStyle w:val="ListParagraph"/>
        <w:numPr>
          <w:ilvl w:val="0"/>
          <w:numId w:val="17"/>
        </w:numPr>
        <w:spacing w:after="0" w:line="360" w:lineRule="auto"/>
        <w:rPr>
          <w:rFonts w:cstheme="minorHAnsi"/>
        </w:rPr>
      </w:pPr>
      <w:r w:rsidRPr="00C432FC">
        <w:rPr>
          <w:rFonts w:cstheme="minorHAnsi"/>
        </w:rPr>
        <w:t xml:space="preserve">Has your program received new or repurposed technology in this cycle?   </w:t>
      </w:r>
    </w:p>
    <w:p w:rsidR="00F86C2A" w:rsidRDefault="00F86C2A" w:rsidP="00F86C2A">
      <w:pPr>
        <w:pStyle w:val="ListParagraph"/>
        <w:numPr>
          <w:ilvl w:val="1"/>
          <w:numId w:val="17"/>
        </w:numPr>
        <w:spacing w:after="0" w:line="360" w:lineRule="auto"/>
        <w:rPr>
          <w:rFonts w:cstheme="minorHAnsi"/>
        </w:rPr>
      </w:pPr>
      <w:r w:rsidRPr="002D3F53">
        <w:rPr>
          <w:rFonts w:cstheme="minorHAnsi"/>
        </w:rPr>
        <w:t>If yes, how has this technology contributed to student success?</w:t>
      </w:r>
    </w:p>
    <w:p w:rsidR="00497F07" w:rsidRPr="000D1892" w:rsidRDefault="002D3F53" w:rsidP="00497F07">
      <w:pPr>
        <w:pStyle w:val="ListParagraph"/>
        <w:numPr>
          <w:ilvl w:val="0"/>
          <w:numId w:val="25"/>
        </w:numPr>
        <w:spacing w:after="0" w:line="360" w:lineRule="auto"/>
        <w:rPr>
          <w:rFonts w:cstheme="minorHAnsi"/>
          <w:b/>
        </w:rPr>
      </w:pPr>
      <w:r w:rsidRPr="00497F07">
        <w:rPr>
          <w:rFonts w:cstheme="minorHAnsi"/>
          <w:b/>
        </w:rPr>
        <w:t xml:space="preserve">Updating of faculty PC’s </w:t>
      </w:r>
      <w:r w:rsidR="00497F07" w:rsidRPr="00497F07">
        <w:rPr>
          <w:rFonts w:cstheme="minorHAnsi"/>
          <w:b/>
        </w:rPr>
        <w:t>allows</w:t>
      </w:r>
      <w:r w:rsidRPr="00497F07">
        <w:rPr>
          <w:rFonts w:cstheme="minorHAnsi"/>
          <w:b/>
        </w:rPr>
        <w:t xml:space="preserve"> faculty to be more efficient</w:t>
      </w:r>
      <w:r w:rsidR="00497F07" w:rsidRPr="00497F07">
        <w:rPr>
          <w:rFonts w:cstheme="minorHAnsi"/>
          <w:b/>
        </w:rPr>
        <w:t xml:space="preserve"> </w:t>
      </w:r>
      <w:r w:rsidR="00497F07" w:rsidRPr="000D1892">
        <w:rPr>
          <w:rFonts w:cstheme="minorHAnsi"/>
          <w:b/>
        </w:rPr>
        <w:t>with professional responsibilities as an Instructor and as an Intercollegiate Coach.</w:t>
      </w:r>
    </w:p>
    <w:p w:rsidR="00F86C2A" w:rsidRDefault="00F86C2A" w:rsidP="00F86C2A">
      <w:pPr>
        <w:pStyle w:val="ListParagraph"/>
        <w:numPr>
          <w:ilvl w:val="1"/>
          <w:numId w:val="17"/>
        </w:numPr>
        <w:spacing w:after="0" w:line="360" w:lineRule="auto"/>
        <w:rPr>
          <w:rFonts w:cstheme="minorHAnsi"/>
        </w:rPr>
      </w:pPr>
      <w:r w:rsidRPr="00C432FC">
        <w:rPr>
          <w:rFonts w:cstheme="minorHAnsi"/>
        </w:rPr>
        <w:t xml:space="preserve">If no, how will your new or repurposed technology request contribute to student success? </w:t>
      </w:r>
    </w:p>
    <w:p w:rsidR="00497F07" w:rsidRPr="00C432FC" w:rsidRDefault="00497F07" w:rsidP="00497F07">
      <w:pPr>
        <w:pStyle w:val="ListParagraph"/>
        <w:spacing w:after="0" w:line="360" w:lineRule="auto"/>
        <w:ind w:left="1440"/>
        <w:rPr>
          <w:rFonts w:cstheme="minorHAnsi"/>
        </w:rPr>
      </w:pPr>
    </w:p>
    <w:p w:rsidR="00F86C2A" w:rsidRDefault="00F86C2A" w:rsidP="00497F07">
      <w:pPr>
        <w:pStyle w:val="ListParagraph"/>
        <w:numPr>
          <w:ilvl w:val="0"/>
          <w:numId w:val="17"/>
        </w:numPr>
        <w:spacing w:after="0" w:line="360" w:lineRule="auto"/>
        <w:rPr>
          <w:rFonts w:cstheme="minorHAnsi"/>
        </w:rPr>
      </w:pPr>
      <w:r w:rsidRPr="00C432FC">
        <w:rPr>
          <w:rFonts w:cstheme="minorHAnsi"/>
        </w:rPr>
        <w:t>Do you need new or repurposed classroom technology to support student success and/or new office technology to support faculty/staff success?  Justify your request.</w:t>
      </w:r>
    </w:p>
    <w:p w:rsidR="00497F07" w:rsidRPr="000D1892" w:rsidRDefault="00497F07" w:rsidP="00497F07">
      <w:pPr>
        <w:pStyle w:val="ListParagraph"/>
        <w:numPr>
          <w:ilvl w:val="0"/>
          <w:numId w:val="25"/>
        </w:numPr>
        <w:spacing w:after="0" w:line="360" w:lineRule="auto"/>
        <w:rPr>
          <w:rFonts w:cstheme="minorHAnsi"/>
        </w:rPr>
      </w:pPr>
      <w:r w:rsidRPr="000D1892">
        <w:rPr>
          <w:rFonts w:cstheme="minorHAnsi"/>
          <w:b/>
        </w:rPr>
        <w:t>Yes, Wi-Fi access in the entire Athletic complex is necessary for coaches to be able to properly support their students with technology.  The use of video analysis is crucial to student success and without Wi-Fi access the learning window is compromised for lack of available feedback.</w:t>
      </w:r>
    </w:p>
    <w:p w:rsidR="00497F07" w:rsidRPr="000D1892" w:rsidRDefault="00497F07" w:rsidP="00497F07">
      <w:pPr>
        <w:pStyle w:val="ListParagraph"/>
        <w:numPr>
          <w:ilvl w:val="0"/>
          <w:numId w:val="25"/>
        </w:numPr>
        <w:spacing w:after="0" w:line="360" w:lineRule="auto"/>
        <w:rPr>
          <w:rFonts w:cstheme="minorHAnsi"/>
        </w:rPr>
      </w:pPr>
      <w:r w:rsidRPr="000D1892">
        <w:rPr>
          <w:rFonts w:cstheme="minorHAnsi"/>
          <w:b/>
        </w:rPr>
        <w:t>Hard wired &amp; permanent Internet</w:t>
      </w:r>
      <w:r w:rsidR="00DD615B" w:rsidRPr="000D1892">
        <w:rPr>
          <w:rFonts w:cstheme="minorHAnsi"/>
          <w:b/>
        </w:rPr>
        <w:t xml:space="preserve"> access</w:t>
      </w:r>
      <w:r w:rsidRPr="000D1892">
        <w:rPr>
          <w:rFonts w:cstheme="minorHAnsi"/>
          <w:b/>
        </w:rPr>
        <w:t xml:space="preserve"> to Baseball &amp; Softball Press Boxes</w:t>
      </w:r>
      <w:r w:rsidR="00DD615B" w:rsidRPr="000D1892">
        <w:rPr>
          <w:rFonts w:cstheme="minorHAnsi"/>
          <w:b/>
        </w:rPr>
        <w:t>.  This will assist in online Statistics, game reporting and instructional materials to help matriculate students to the next level.</w:t>
      </w:r>
    </w:p>
    <w:p w:rsidR="006340FF" w:rsidRPr="002D3F53" w:rsidRDefault="006340FF" w:rsidP="002D7005">
      <w:pPr>
        <w:pStyle w:val="ListParagraph"/>
        <w:numPr>
          <w:ilvl w:val="0"/>
          <w:numId w:val="2"/>
        </w:numPr>
        <w:spacing w:after="0" w:line="360" w:lineRule="auto"/>
        <w:ind w:left="360"/>
      </w:pPr>
      <w:r w:rsidRPr="002D3F53">
        <w:rPr>
          <w:rFonts w:cstheme="minorHAnsi"/>
        </w:rPr>
        <w:t xml:space="preserve">Budget (Changes to the budget allocation can be requested using the </w:t>
      </w:r>
      <w:hyperlink r:id="rId10" w:history="1">
        <w:r w:rsidRPr="002D3F53">
          <w:rPr>
            <w:rStyle w:val="Hyperlink"/>
            <w:rFonts w:cstheme="minorHAnsi"/>
            <w:color w:val="auto"/>
            <w:sz w:val="20"/>
            <w:szCs w:val="20"/>
          </w:rPr>
          <w:t>Budget Change Request Form</w:t>
        </w:r>
      </w:hyperlink>
      <w:r w:rsidRPr="002D3F53">
        <w:t>).</w:t>
      </w:r>
    </w:p>
    <w:p w:rsidR="006340FF" w:rsidRDefault="006340FF" w:rsidP="002D7005">
      <w:pPr>
        <w:pStyle w:val="ListParagraph"/>
        <w:spacing w:after="0" w:line="360" w:lineRule="auto"/>
        <w:ind w:left="360"/>
        <w:rPr>
          <w:rFonts w:cstheme="minorHAnsi"/>
        </w:rPr>
      </w:pPr>
      <w:r w:rsidRPr="002D3F53">
        <w:rPr>
          <w:rFonts w:cstheme="minorHAnsi"/>
        </w:rPr>
        <w:t>If you are requesting any additional funding, explain briefly how it will contribute to increased student success.</w:t>
      </w:r>
    </w:p>
    <w:p w:rsidR="00DD615B" w:rsidRPr="00DD615B" w:rsidRDefault="00ED7691" w:rsidP="00DD615B">
      <w:pPr>
        <w:pStyle w:val="ListParagraph"/>
        <w:numPr>
          <w:ilvl w:val="0"/>
          <w:numId w:val="26"/>
        </w:numPr>
        <w:spacing w:after="0" w:line="360" w:lineRule="auto"/>
        <w:rPr>
          <w:rFonts w:cstheme="minorHAnsi"/>
          <w:b/>
        </w:rPr>
      </w:pPr>
      <w:r>
        <w:rPr>
          <w:rFonts w:cstheme="minorHAnsi"/>
          <w:b/>
        </w:rPr>
        <w:t>Additional funding will provide the ability to offer more course offerings.</w:t>
      </w:r>
    </w:p>
    <w:p w:rsidR="00F86C2A" w:rsidRPr="00DD615B" w:rsidRDefault="00F86C2A" w:rsidP="006340FF">
      <w:pPr>
        <w:pStyle w:val="ListParagraph"/>
        <w:spacing w:after="0" w:line="360" w:lineRule="auto"/>
        <w:ind w:left="0"/>
        <w:rPr>
          <w:b/>
          <w:u w:val="single"/>
        </w:rPr>
      </w:pPr>
    </w:p>
    <w:p w:rsidR="006340FF" w:rsidRPr="00F06484" w:rsidRDefault="006340FF" w:rsidP="006340FF">
      <w:pPr>
        <w:pStyle w:val="ListParagraph"/>
        <w:spacing w:after="0" w:line="360" w:lineRule="auto"/>
        <w:ind w:left="0"/>
      </w:pPr>
      <w:r w:rsidRPr="00F06484">
        <w:rPr>
          <w:b/>
          <w:u w:val="single"/>
        </w:rPr>
        <w:t>IV. Trend Data Analysis:</w:t>
      </w:r>
      <w:r w:rsidRPr="00F06484">
        <w:t xml:space="preserve"> </w:t>
      </w:r>
    </w:p>
    <w:p w:rsidR="006340FF" w:rsidRPr="00F06484" w:rsidRDefault="006340FF" w:rsidP="00A07CDD">
      <w:pPr>
        <w:spacing w:after="0" w:line="360" w:lineRule="auto"/>
        <w:rPr>
          <w:rFonts w:cstheme="minorHAnsi"/>
        </w:rPr>
      </w:pPr>
      <w:r w:rsidRPr="00F06484">
        <w:rPr>
          <w:rFonts w:cstheme="minorHAnsi"/>
        </w:rPr>
        <w:t xml:space="preserve">Highlight </w:t>
      </w:r>
      <w:r w:rsidRPr="00F06484">
        <w:rPr>
          <w:rFonts w:cstheme="minorHAnsi"/>
          <w:i/>
        </w:rPr>
        <w:t>any significant changes</w:t>
      </w:r>
      <w:r w:rsidRPr="00F06484">
        <w:rPr>
          <w:rFonts w:cstheme="minorHAnsi"/>
        </w:rPr>
        <w:t xml:space="preserve"> in the following metrics and discuss what such changes mean to your program. </w:t>
      </w:r>
    </w:p>
    <w:p w:rsidR="006340FF" w:rsidRPr="00F06484" w:rsidRDefault="006340FF" w:rsidP="007A3CDB">
      <w:pPr>
        <w:pStyle w:val="ListParagraph"/>
        <w:numPr>
          <w:ilvl w:val="0"/>
          <w:numId w:val="13"/>
        </w:numPr>
        <w:spacing w:after="0" w:line="360" w:lineRule="auto"/>
        <w:rPr>
          <w:rFonts w:cstheme="minorHAnsi"/>
          <w:b/>
        </w:rPr>
      </w:pPr>
      <w:r w:rsidRPr="00F06484">
        <w:rPr>
          <w:rFonts w:cstheme="minorHAnsi"/>
        </w:rPr>
        <w:t>Changes in student demographics (gender, age and ethnicity</w:t>
      </w:r>
      <w:r w:rsidRPr="00F06484">
        <w:rPr>
          <w:rFonts w:cstheme="minorHAnsi"/>
          <w:b/>
        </w:rPr>
        <w:t>)</w:t>
      </w:r>
      <w:r w:rsidR="005744EB" w:rsidRPr="00F06484">
        <w:rPr>
          <w:rFonts w:cstheme="minorHAnsi"/>
          <w:b/>
        </w:rPr>
        <w:t>.</w:t>
      </w:r>
      <w:r w:rsidR="00F06484" w:rsidRPr="00F06484">
        <w:rPr>
          <w:rFonts w:cstheme="minorHAnsi"/>
          <w:b/>
        </w:rPr>
        <w:t>-N/A</w:t>
      </w:r>
    </w:p>
    <w:p w:rsidR="006340FF" w:rsidRPr="007A288C" w:rsidRDefault="006340FF" w:rsidP="007A3CDB">
      <w:pPr>
        <w:pStyle w:val="ListParagraph"/>
        <w:numPr>
          <w:ilvl w:val="0"/>
          <w:numId w:val="13"/>
        </w:numPr>
        <w:spacing w:after="0" w:line="360" w:lineRule="auto"/>
        <w:rPr>
          <w:rFonts w:cstheme="minorHAnsi"/>
        </w:rPr>
      </w:pPr>
      <w:r w:rsidRPr="007A288C">
        <w:rPr>
          <w:rFonts w:cstheme="minorHAnsi"/>
        </w:rPr>
        <w:t>Changes in enrollment (headcount, sections, course enrollment and productivity)</w:t>
      </w:r>
      <w:r w:rsidR="005744EB" w:rsidRPr="007A288C">
        <w:rPr>
          <w:rFonts w:cstheme="minorHAnsi"/>
        </w:rPr>
        <w:t>.</w:t>
      </w:r>
    </w:p>
    <w:p w:rsidR="00F06484" w:rsidRDefault="00F06484" w:rsidP="000D1892">
      <w:pPr>
        <w:pStyle w:val="ListParagraph"/>
        <w:numPr>
          <w:ilvl w:val="0"/>
          <w:numId w:val="26"/>
        </w:numPr>
        <w:spacing w:after="0" w:line="360" w:lineRule="auto"/>
        <w:rPr>
          <w:rFonts w:cstheme="minorHAnsi"/>
          <w:b/>
        </w:rPr>
      </w:pPr>
      <w:r>
        <w:rPr>
          <w:rFonts w:cstheme="minorHAnsi"/>
          <w:b/>
        </w:rPr>
        <w:t xml:space="preserve">Headcount/Sections </w:t>
      </w:r>
      <w:r w:rsidR="007A288C">
        <w:rPr>
          <w:rFonts w:cstheme="minorHAnsi"/>
          <w:b/>
        </w:rPr>
        <w:t>numbers of</w:t>
      </w:r>
      <w:r>
        <w:rPr>
          <w:rFonts w:cstheme="minorHAnsi"/>
          <w:b/>
        </w:rPr>
        <w:t xml:space="preserve"> Dept. are slowly gaining since the drastic loss in 2011-2012</w:t>
      </w:r>
      <w:r w:rsidR="007A288C">
        <w:rPr>
          <w:rFonts w:cstheme="minorHAnsi"/>
          <w:b/>
        </w:rPr>
        <w:t>. This is due to increasing money apportioned by the state</w:t>
      </w:r>
    </w:p>
    <w:p w:rsidR="00F06484" w:rsidRPr="00F06484" w:rsidRDefault="00F06484" w:rsidP="00F06484">
      <w:pPr>
        <w:pStyle w:val="ListParagraph"/>
        <w:spacing w:after="0" w:line="360" w:lineRule="auto"/>
        <w:rPr>
          <w:rFonts w:cstheme="minorHAnsi"/>
          <w:b/>
        </w:rPr>
      </w:pPr>
    </w:p>
    <w:p w:rsidR="006340FF" w:rsidRDefault="006340FF" w:rsidP="007A3CDB">
      <w:pPr>
        <w:pStyle w:val="ListParagraph"/>
        <w:numPr>
          <w:ilvl w:val="0"/>
          <w:numId w:val="13"/>
        </w:numPr>
        <w:spacing w:after="0" w:line="360" w:lineRule="auto"/>
        <w:rPr>
          <w:rFonts w:cstheme="minorHAnsi"/>
        </w:rPr>
      </w:pPr>
      <w:r w:rsidRPr="007A288C">
        <w:rPr>
          <w:rFonts w:cstheme="minorHAnsi"/>
        </w:rPr>
        <w:t>Success and retention for face-to-face, as well as online/distance courses</w:t>
      </w:r>
      <w:r w:rsidR="005744EB" w:rsidRPr="007A288C">
        <w:rPr>
          <w:rFonts w:cstheme="minorHAnsi"/>
        </w:rPr>
        <w:t>.</w:t>
      </w:r>
    </w:p>
    <w:p w:rsidR="007A288C" w:rsidRDefault="007A288C" w:rsidP="000D1892">
      <w:pPr>
        <w:pStyle w:val="ListParagraph"/>
        <w:numPr>
          <w:ilvl w:val="0"/>
          <w:numId w:val="26"/>
        </w:numPr>
        <w:spacing w:after="0" w:line="360" w:lineRule="auto"/>
        <w:rPr>
          <w:rFonts w:cstheme="minorHAnsi"/>
          <w:b/>
        </w:rPr>
      </w:pPr>
      <w:r w:rsidRPr="007A288C">
        <w:rPr>
          <w:rFonts w:cstheme="minorHAnsi"/>
          <w:b/>
        </w:rPr>
        <w:t>Face to Face 2013-2014: highest retention and success.</w:t>
      </w:r>
    </w:p>
    <w:p w:rsidR="007A288C" w:rsidRPr="000D1892" w:rsidRDefault="000D1892" w:rsidP="000D1892">
      <w:pPr>
        <w:pStyle w:val="ListParagraph"/>
        <w:numPr>
          <w:ilvl w:val="0"/>
          <w:numId w:val="26"/>
        </w:numPr>
        <w:spacing w:after="0" w:line="360" w:lineRule="auto"/>
        <w:rPr>
          <w:rFonts w:cstheme="minorHAnsi"/>
          <w:b/>
        </w:rPr>
      </w:pPr>
      <w:r w:rsidRPr="000D1892">
        <w:rPr>
          <w:rFonts w:cstheme="minorHAnsi"/>
          <w:b/>
        </w:rPr>
        <w:t>M</w:t>
      </w:r>
      <w:r w:rsidR="007A288C" w:rsidRPr="000D1892">
        <w:rPr>
          <w:rFonts w:cstheme="minorHAnsi"/>
          <w:b/>
        </w:rPr>
        <w:t>ost likely due to some curriculum changes from open lab to WSCH in the Fitness center</w:t>
      </w:r>
    </w:p>
    <w:p w:rsidR="007A288C" w:rsidRPr="000D1892" w:rsidRDefault="007A288C" w:rsidP="000D1892">
      <w:pPr>
        <w:pStyle w:val="ListParagraph"/>
        <w:numPr>
          <w:ilvl w:val="0"/>
          <w:numId w:val="26"/>
        </w:numPr>
        <w:spacing w:after="0" w:line="360" w:lineRule="auto"/>
        <w:rPr>
          <w:rFonts w:cstheme="minorHAnsi"/>
          <w:b/>
        </w:rPr>
      </w:pPr>
      <w:r w:rsidRPr="000D1892">
        <w:rPr>
          <w:rFonts w:cstheme="minorHAnsi"/>
          <w:b/>
        </w:rPr>
        <w:lastRenderedPageBreak/>
        <w:t>Health courses are requiring more of a commitment from students to participate  (investment in online homework through required text and in class  “clicker” response system</w:t>
      </w:r>
    </w:p>
    <w:p w:rsidR="006340FF" w:rsidRPr="007A288C" w:rsidRDefault="006340FF" w:rsidP="007A3CDB">
      <w:pPr>
        <w:pStyle w:val="ListParagraph"/>
        <w:numPr>
          <w:ilvl w:val="0"/>
          <w:numId w:val="13"/>
        </w:numPr>
        <w:spacing w:after="0" w:line="360" w:lineRule="auto"/>
        <w:rPr>
          <w:rFonts w:cstheme="minorHAnsi"/>
        </w:rPr>
      </w:pPr>
      <w:r w:rsidRPr="007A288C">
        <w:rPr>
          <w:rFonts w:cstheme="minorHAnsi"/>
        </w:rPr>
        <w:t xml:space="preserve">Other program-specific data </w:t>
      </w:r>
      <w:r w:rsidR="004145C8" w:rsidRPr="007A288C">
        <w:rPr>
          <w:rFonts w:cstheme="minorHAnsi"/>
        </w:rPr>
        <w:t xml:space="preserve">that reflects significant changes </w:t>
      </w:r>
      <w:r w:rsidRPr="007A288C">
        <w:rPr>
          <w:rFonts w:cstheme="minorHAnsi"/>
          <w:i/>
        </w:rPr>
        <w:t>(please specify or attach)</w:t>
      </w:r>
      <w:r w:rsidR="005744EB" w:rsidRPr="007A288C">
        <w:rPr>
          <w:rFonts w:cstheme="minorHAnsi"/>
          <w:i/>
        </w:rPr>
        <w:t>.</w:t>
      </w:r>
    </w:p>
    <w:p w:rsidR="00F86C2A" w:rsidRDefault="00F86C2A"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EC48CB">
        <w:trPr>
          <w:trHeight w:val="1771"/>
        </w:trPr>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48CB" w:rsidRPr="00012A15" w:rsidRDefault="00124A9D" w:rsidP="00EC48CB">
            <w:pPr>
              <w:spacing w:after="0"/>
              <w:rPr>
                <w:rFonts w:asciiTheme="minorHAnsi" w:hAnsiTheme="minorHAnsi"/>
                <w:b/>
              </w:rPr>
            </w:pPr>
            <w:r>
              <w:rPr>
                <w:i/>
              </w:rPr>
              <w:t>1.</w:t>
            </w:r>
            <w:r w:rsidRPr="003A1EED">
              <w:rPr>
                <w:i/>
              </w:rPr>
              <w:t xml:space="preserve"> Complete</w:t>
            </w:r>
            <w:r w:rsidR="00EC48CB" w:rsidRPr="003A1EED">
              <w:rPr>
                <w:i/>
              </w:rPr>
              <w:t xml:space="preserve"> curriculum to satisfy TMC in Kinesiology. i.e. 3unit first aid course and Introduction to Kinesiology</w:t>
            </w:r>
          </w:p>
          <w:p w:rsidR="005209BA" w:rsidRDefault="005209BA" w:rsidP="00EC48CB">
            <w:pPr>
              <w:rPr>
                <w:rFonts w:eastAsiaTheme="minorHAnsi"/>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ED7691" w:rsidP="007A3CDB">
            <w:pPr>
              <w:pStyle w:val="NoSpacing"/>
              <w:spacing w:line="360" w:lineRule="auto"/>
            </w:pPr>
            <w:r>
              <w:fldChar w:fldCharType="begin">
                <w:ffData>
                  <w:name w:val="Check1"/>
                  <w:enabled/>
                  <w:calcOnExit w:val="0"/>
                  <w:checkBox>
                    <w:sizeAuto/>
                    <w:default w:val="1"/>
                  </w:checkBox>
                </w:ffData>
              </w:fldChar>
            </w:r>
            <w:bookmarkStart w:id="2" w:name="Check1"/>
            <w:r>
              <w:instrText xml:space="preserve"> FORMCHECKBOX </w:instrText>
            </w:r>
            <w:r w:rsidR="00FB4A7C">
              <w:fldChar w:fldCharType="separate"/>
            </w:r>
            <w:r>
              <w:fldChar w:fldCharType="end"/>
            </w:r>
            <w:bookmarkEnd w:id="2"/>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FB4A7C">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FB4A7C">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FB4A7C">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FB4A7C">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FB4A7C">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ED7691" w:rsidP="007A3CDB">
            <w:pPr>
              <w:pStyle w:val="NoSpacing"/>
              <w:spacing w:line="360" w:lineRule="auto"/>
            </w:pPr>
            <w:r>
              <w:fldChar w:fldCharType="begin">
                <w:ffData>
                  <w:name w:val="Check6"/>
                  <w:enabled/>
                  <w:calcOnExit w:val="0"/>
                  <w:checkBox>
                    <w:sizeAuto/>
                    <w:default w:val="1"/>
                  </w:checkBox>
                </w:ffData>
              </w:fldChar>
            </w:r>
            <w:bookmarkStart w:id="3" w:name="Check6"/>
            <w:r>
              <w:instrText xml:space="preserve"> FORMCHECKBOX </w:instrText>
            </w:r>
            <w:r w:rsidR="00FB4A7C">
              <w:fldChar w:fldCharType="separate"/>
            </w:r>
            <w:r>
              <w:fldChar w:fldCharType="end"/>
            </w:r>
            <w:bookmarkEnd w:id="3"/>
            <w:r w:rsidR="005209BA">
              <w:t xml:space="preserve"> Completed:</w:t>
            </w:r>
          </w:p>
          <w:p w:rsidR="005209BA" w:rsidRDefault="005209BA" w:rsidP="007A3CDB">
            <w:pPr>
              <w:pStyle w:val="NoSpacing"/>
              <w:spacing w:line="360" w:lineRule="auto"/>
            </w:pPr>
            <w:r>
              <w:t>____</w:t>
            </w:r>
            <w:r w:rsidR="00EC48CB">
              <w:t>8/1/14</w:t>
            </w:r>
            <w:r>
              <w:t xml:space="preserve">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FB4A7C">
              <w:fldChar w:fldCharType="separate"/>
            </w:r>
            <w:r>
              <w:fldChar w:fldCharType="end"/>
            </w:r>
            <w:r>
              <w:t xml:space="preserve"> Revised:   _______</w:t>
            </w:r>
            <w:r w:rsidR="007A3CDB">
              <w:t>___</w:t>
            </w:r>
            <w:r>
              <w:t xml:space="preserve"> (Date)</w:t>
            </w:r>
          </w:p>
          <w:p w:rsidR="005209BA" w:rsidRDefault="005209BA" w:rsidP="007A3CDB">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sidR="00FB4A7C">
              <w:rPr>
                <w:b/>
                <w:u w:val="single"/>
              </w:rPr>
            </w:r>
            <w:r w:rsidR="00FB4A7C">
              <w:rPr>
                <w:b/>
                <w:u w:val="single"/>
              </w:rPr>
              <w:fldChar w:fldCharType="separate"/>
            </w:r>
            <w:r>
              <w:rPr>
                <w:b/>
                <w:u w:val="single"/>
              </w:rPr>
              <w:fldChar w:fldCharType="end"/>
            </w:r>
            <w:r>
              <w:rPr>
                <w:b/>
                <w:u w:val="single"/>
              </w:rPr>
              <w:t xml:space="preserve"> </w:t>
            </w:r>
            <w:r w:rsidR="007A3CDB">
              <w:t>Ongoing:   __________</w:t>
            </w:r>
            <w:r>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E23A00" w:rsidP="00E23A00">
            <w:pPr>
              <w:rPr>
                <w:rFonts w:eastAsiaTheme="minorHAnsi"/>
                <w:color w:val="000000"/>
                <w:sz w:val="24"/>
                <w:szCs w:val="24"/>
              </w:rPr>
            </w:pPr>
            <w:r>
              <w:rPr>
                <w:rFonts w:eastAsiaTheme="minorHAnsi"/>
                <w:color w:val="000000"/>
                <w:sz w:val="24"/>
                <w:szCs w:val="24"/>
              </w:rPr>
              <w:t>TMC AA-T</w:t>
            </w:r>
            <w:r w:rsidR="004C6BA3">
              <w:rPr>
                <w:rFonts w:eastAsiaTheme="minorHAnsi"/>
                <w:color w:val="000000"/>
                <w:sz w:val="24"/>
                <w:szCs w:val="24"/>
              </w:rPr>
              <w:t xml:space="preserve"> </w:t>
            </w:r>
            <w:bookmarkStart w:id="4" w:name="_GoBack"/>
            <w:bookmarkEnd w:id="4"/>
            <w:r w:rsidR="00EC48CB">
              <w:rPr>
                <w:rFonts w:eastAsiaTheme="minorHAnsi"/>
                <w:color w:val="000000"/>
                <w:sz w:val="24"/>
                <w:szCs w:val="24"/>
              </w:rPr>
              <w:t>Kinesiology</w:t>
            </w: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Pr="00EC48CB" w:rsidRDefault="00EC48CB" w:rsidP="002A06FD">
            <w:pPr>
              <w:spacing w:line="360" w:lineRule="auto"/>
            </w:pPr>
            <w:r>
              <w:rPr>
                <w:b/>
              </w:rPr>
              <w:t>2.</w:t>
            </w:r>
            <w:r>
              <w:t xml:space="preserve">Write/ submit curriculum for Intercollegiate </w:t>
            </w:r>
            <w:r w:rsidR="002A06FD">
              <w:t>weight Training</w:t>
            </w:r>
            <w:r>
              <w:t xml:space="preserve"> </w:t>
            </w:r>
            <w:r w:rsidR="002A06FD">
              <w:t>course</w:t>
            </w:r>
            <w:r>
              <w:t xml:space="preserve"> to fully take advantage of state apportionment</w:t>
            </w:r>
            <w:r w:rsidR="002A06FD">
              <w:t xml:space="preserve"> and </w:t>
            </w:r>
            <w:r w:rsidR="002A06FD">
              <w:lastRenderedPageBreak/>
              <w:t>allow Student/Athletes training repeatability  (PHED 53)</w:t>
            </w:r>
          </w:p>
        </w:tc>
        <w:tc>
          <w:tcPr>
            <w:tcW w:w="3150" w:type="dxa"/>
            <w:tcBorders>
              <w:top w:val="single" w:sz="4" w:space="0" w:color="auto"/>
              <w:left w:val="single" w:sz="4" w:space="0" w:color="auto"/>
              <w:bottom w:val="single" w:sz="4" w:space="0" w:color="auto"/>
              <w:right w:val="single" w:sz="4" w:space="0" w:color="auto"/>
            </w:tcBorders>
          </w:tcPr>
          <w:p w:rsidR="005209BA" w:rsidRDefault="00ED7691" w:rsidP="007A3CDB">
            <w:pPr>
              <w:pStyle w:val="NoSpacing"/>
              <w:spacing w:line="360" w:lineRule="auto"/>
            </w:pPr>
            <w:r>
              <w:lastRenderedPageBreak/>
              <w:fldChar w:fldCharType="begin">
                <w:ffData>
                  <w:name w:val=""/>
                  <w:enabled/>
                  <w:calcOnExit w:val="0"/>
                  <w:checkBox>
                    <w:sizeAuto/>
                    <w:default w:val="1"/>
                  </w:checkBox>
                </w:ffData>
              </w:fldChar>
            </w:r>
            <w:r>
              <w:instrText xml:space="preserve"> FORMCHECKBOX </w:instrText>
            </w:r>
            <w:r w:rsidR="00FB4A7C">
              <w:fldChar w:fldCharType="separate"/>
            </w:r>
            <w:r>
              <w:fldChar w:fldCharType="end"/>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FB4A7C">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FB4A7C">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FB4A7C">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FB4A7C">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FB4A7C">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0D1892">
            <w:pPr>
              <w:spacing w:after="200" w:line="360" w:lineRule="auto"/>
              <w:rPr>
                <w:b/>
              </w:rPr>
            </w:pPr>
            <w:r>
              <w:rPr>
                <w:b/>
              </w:rPr>
              <w:t>Approved 9/22/14</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Column B list the Fall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r w:rsidRPr="00E96079">
        <w:rPr>
          <w:b/>
        </w:rPr>
        <w:t xml:space="preserve">to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2A06FD" w:rsidP="004E4F07">
            <w:pPr>
              <w:pStyle w:val="ListParagraph"/>
              <w:spacing w:line="360" w:lineRule="auto"/>
              <w:ind w:left="0"/>
            </w:pPr>
            <w:r>
              <w:t>PHED 36 First Aid and CPR</w:t>
            </w:r>
          </w:p>
        </w:tc>
        <w:tc>
          <w:tcPr>
            <w:tcW w:w="1684" w:type="dxa"/>
          </w:tcPr>
          <w:p w:rsidR="00075DAB" w:rsidRPr="0000162E" w:rsidRDefault="002A06FD" w:rsidP="004E4F07">
            <w:pPr>
              <w:pStyle w:val="ListParagraph"/>
              <w:spacing w:line="360" w:lineRule="auto"/>
              <w:ind w:left="0"/>
            </w:pPr>
            <w:r>
              <w:t>Fall 2019</w:t>
            </w:r>
          </w:p>
        </w:tc>
        <w:tc>
          <w:tcPr>
            <w:tcW w:w="1286" w:type="dxa"/>
          </w:tcPr>
          <w:p w:rsidR="00075DAB" w:rsidRPr="0000162E" w:rsidRDefault="00A5439A" w:rsidP="004E4F07">
            <w:pPr>
              <w:pStyle w:val="ListParagraph"/>
              <w:spacing w:line="360" w:lineRule="auto"/>
              <w:ind w:left="0"/>
            </w:pPr>
            <w:r>
              <w:t>Fall</w:t>
            </w:r>
            <w:r w:rsidR="002A06FD">
              <w:t xml:space="preserve"> 2020</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2A06FD" w:rsidP="004E4F07">
            <w:pPr>
              <w:pStyle w:val="ListParagraph"/>
              <w:spacing w:line="360" w:lineRule="auto"/>
              <w:ind w:left="0"/>
            </w:pPr>
            <w:r>
              <w:t>KIN101</w:t>
            </w:r>
          </w:p>
        </w:tc>
      </w:tr>
      <w:tr w:rsidR="00075DAB" w:rsidTr="007A3CDB">
        <w:tc>
          <w:tcPr>
            <w:tcW w:w="4410" w:type="dxa"/>
          </w:tcPr>
          <w:p w:rsidR="00075DAB" w:rsidRPr="0000162E" w:rsidRDefault="002A06FD" w:rsidP="004E4F07">
            <w:pPr>
              <w:pStyle w:val="ListParagraph"/>
              <w:spacing w:line="360" w:lineRule="auto"/>
              <w:ind w:left="0"/>
            </w:pPr>
            <w:r>
              <w:t>PHED</w:t>
            </w:r>
            <w:r w:rsidR="00A5439A">
              <w:t xml:space="preserve"> </w:t>
            </w:r>
            <w:r>
              <w:t>42 Introduction to Kinesiology</w:t>
            </w:r>
          </w:p>
        </w:tc>
        <w:tc>
          <w:tcPr>
            <w:tcW w:w="1684" w:type="dxa"/>
          </w:tcPr>
          <w:p w:rsidR="00075DAB" w:rsidRPr="0000162E" w:rsidRDefault="002A06FD" w:rsidP="004E4F07">
            <w:pPr>
              <w:pStyle w:val="ListParagraph"/>
              <w:spacing w:line="360" w:lineRule="auto"/>
              <w:ind w:left="0"/>
            </w:pPr>
            <w:r>
              <w:t>Fall 2019</w:t>
            </w:r>
          </w:p>
        </w:tc>
        <w:tc>
          <w:tcPr>
            <w:tcW w:w="1286" w:type="dxa"/>
          </w:tcPr>
          <w:p w:rsidR="00075DAB" w:rsidRPr="0000162E" w:rsidRDefault="00A5439A" w:rsidP="004E4F07">
            <w:pPr>
              <w:pStyle w:val="ListParagraph"/>
              <w:spacing w:line="360" w:lineRule="auto"/>
              <w:ind w:left="0"/>
            </w:pPr>
            <w:r>
              <w:t>Fall</w:t>
            </w:r>
            <w:r w:rsidR="002A06FD">
              <w:t xml:space="preserve"> 2020</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2A06FD" w:rsidP="004E4F07">
            <w:pPr>
              <w:pStyle w:val="ListParagraph"/>
              <w:spacing w:line="360" w:lineRule="auto"/>
              <w:ind w:left="0"/>
            </w:pPr>
            <w:r>
              <w:t>KIN 100</w:t>
            </w:r>
          </w:p>
        </w:tc>
      </w:tr>
      <w:tr w:rsidR="00075DAB" w:rsidTr="007A3CDB">
        <w:tc>
          <w:tcPr>
            <w:tcW w:w="4410" w:type="dxa"/>
          </w:tcPr>
          <w:p w:rsidR="00075DAB" w:rsidRPr="0000162E" w:rsidRDefault="002A06FD" w:rsidP="00A5439A">
            <w:pPr>
              <w:pStyle w:val="ListParagraph"/>
              <w:spacing w:line="360" w:lineRule="auto"/>
              <w:ind w:left="0"/>
            </w:pPr>
            <w:r>
              <w:t>PHED2</w:t>
            </w:r>
            <w:r w:rsidR="00A5439A">
              <w:t xml:space="preserve"> SB</w:t>
            </w:r>
            <w:r>
              <w:t xml:space="preserve"> Beginning Swimming</w:t>
            </w:r>
          </w:p>
        </w:tc>
        <w:tc>
          <w:tcPr>
            <w:tcW w:w="1684" w:type="dxa"/>
          </w:tcPr>
          <w:p w:rsidR="00075DAB" w:rsidRPr="0000162E" w:rsidRDefault="00A5439A" w:rsidP="004E4F07">
            <w:pPr>
              <w:pStyle w:val="ListParagraph"/>
              <w:spacing w:line="360" w:lineRule="auto"/>
              <w:ind w:left="0"/>
            </w:pPr>
            <w:r>
              <w:t>Fall2015</w:t>
            </w:r>
          </w:p>
        </w:tc>
        <w:tc>
          <w:tcPr>
            <w:tcW w:w="1286" w:type="dxa"/>
          </w:tcPr>
          <w:p w:rsidR="00075DAB" w:rsidRPr="0000162E" w:rsidRDefault="00A5439A" w:rsidP="004E4F07">
            <w:pPr>
              <w:pStyle w:val="ListParagraph"/>
              <w:spacing w:line="360" w:lineRule="auto"/>
              <w:ind w:left="0"/>
            </w:pPr>
            <w:r>
              <w:t>Fall 2016</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2A06FD" w:rsidP="004E4F07">
            <w:pPr>
              <w:pStyle w:val="ListParagraph"/>
              <w:spacing w:line="360" w:lineRule="auto"/>
              <w:ind w:left="0"/>
            </w:pPr>
            <w:r>
              <w:t>PHED 6</w:t>
            </w:r>
            <w:r w:rsidR="00A5439A">
              <w:t xml:space="preserve"> A</w:t>
            </w:r>
            <w:r>
              <w:t xml:space="preserve"> Archery</w:t>
            </w:r>
          </w:p>
        </w:tc>
        <w:tc>
          <w:tcPr>
            <w:tcW w:w="1684" w:type="dxa"/>
          </w:tcPr>
          <w:p w:rsidR="00075DAB" w:rsidRPr="0000162E" w:rsidRDefault="00A5439A" w:rsidP="004E4F07">
            <w:pPr>
              <w:pStyle w:val="ListParagraph"/>
              <w:spacing w:line="360" w:lineRule="auto"/>
              <w:ind w:left="0"/>
            </w:pPr>
            <w:r>
              <w:t>Fall 2015</w:t>
            </w:r>
          </w:p>
        </w:tc>
        <w:tc>
          <w:tcPr>
            <w:tcW w:w="1286" w:type="dxa"/>
          </w:tcPr>
          <w:p w:rsidR="00075DAB" w:rsidRPr="0000162E" w:rsidRDefault="00A5439A" w:rsidP="004E4F07">
            <w:pPr>
              <w:pStyle w:val="ListParagraph"/>
              <w:spacing w:line="360" w:lineRule="auto"/>
              <w:ind w:left="0"/>
            </w:pPr>
            <w:r>
              <w:t>Fall2016</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A5439A" w:rsidP="004E4F07">
            <w:pPr>
              <w:pStyle w:val="ListParagraph"/>
              <w:spacing w:line="360" w:lineRule="auto"/>
              <w:ind w:left="0"/>
            </w:pPr>
            <w:r>
              <w:t>PHED6 BB Co-ed Basketball</w:t>
            </w:r>
          </w:p>
        </w:tc>
        <w:tc>
          <w:tcPr>
            <w:tcW w:w="1684" w:type="dxa"/>
          </w:tcPr>
          <w:p w:rsidR="00075DAB" w:rsidRPr="0000162E" w:rsidRDefault="00A5439A" w:rsidP="004E4F07">
            <w:pPr>
              <w:pStyle w:val="ListParagraph"/>
              <w:spacing w:line="360" w:lineRule="auto"/>
              <w:ind w:left="0"/>
            </w:pPr>
            <w:r>
              <w:t>Fall 2014</w:t>
            </w:r>
          </w:p>
        </w:tc>
        <w:tc>
          <w:tcPr>
            <w:tcW w:w="1286" w:type="dxa"/>
          </w:tcPr>
          <w:p w:rsidR="00075DAB" w:rsidRPr="0000162E" w:rsidRDefault="00A5439A" w:rsidP="004E4F07">
            <w:pPr>
              <w:pStyle w:val="ListParagraph"/>
              <w:spacing w:line="360" w:lineRule="auto"/>
              <w:ind w:left="0"/>
            </w:pPr>
            <w:r>
              <w:t>Fall 2015</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A5439A" w:rsidP="004E4F07">
            <w:pPr>
              <w:pStyle w:val="ListParagraph"/>
              <w:spacing w:line="360" w:lineRule="auto"/>
              <w:ind w:left="0"/>
            </w:pPr>
            <w:r>
              <w:t>PHED6 BLB Beginning Ballet</w:t>
            </w:r>
          </w:p>
        </w:tc>
        <w:tc>
          <w:tcPr>
            <w:tcW w:w="1684" w:type="dxa"/>
          </w:tcPr>
          <w:p w:rsidR="00075DAB" w:rsidRPr="0000162E" w:rsidRDefault="00A5439A" w:rsidP="004E4F07">
            <w:pPr>
              <w:pStyle w:val="ListParagraph"/>
              <w:spacing w:line="360" w:lineRule="auto"/>
              <w:ind w:left="0"/>
            </w:pPr>
            <w:r>
              <w:t>Fall 2015</w:t>
            </w:r>
          </w:p>
        </w:tc>
        <w:tc>
          <w:tcPr>
            <w:tcW w:w="1286" w:type="dxa"/>
          </w:tcPr>
          <w:p w:rsidR="00075DAB" w:rsidRPr="0000162E" w:rsidRDefault="00A5439A" w:rsidP="004E4F07">
            <w:pPr>
              <w:pStyle w:val="ListParagraph"/>
              <w:spacing w:line="360" w:lineRule="auto"/>
              <w:ind w:left="0"/>
            </w:pPr>
            <w:r>
              <w:t>Fall2016</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A5439A" w:rsidP="004E4F07">
            <w:pPr>
              <w:pStyle w:val="ListParagraph"/>
              <w:spacing w:line="360" w:lineRule="auto"/>
              <w:ind w:left="0"/>
            </w:pPr>
            <w:r>
              <w:t>PHED6 FCX Fitness Center</w:t>
            </w:r>
          </w:p>
        </w:tc>
        <w:tc>
          <w:tcPr>
            <w:tcW w:w="1684" w:type="dxa"/>
          </w:tcPr>
          <w:p w:rsidR="00075DAB" w:rsidRPr="0000162E" w:rsidRDefault="00A5439A" w:rsidP="004E4F07">
            <w:pPr>
              <w:pStyle w:val="ListParagraph"/>
              <w:spacing w:line="360" w:lineRule="auto"/>
              <w:ind w:left="0"/>
            </w:pPr>
            <w:r>
              <w:t>Fall 2015</w:t>
            </w:r>
          </w:p>
        </w:tc>
        <w:tc>
          <w:tcPr>
            <w:tcW w:w="1286" w:type="dxa"/>
          </w:tcPr>
          <w:p w:rsidR="00075DAB" w:rsidRPr="0000162E" w:rsidRDefault="00A5439A" w:rsidP="004E4F07">
            <w:pPr>
              <w:pStyle w:val="ListParagraph"/>
              <w:spacing w:line="360" w:lineRule="auto"/>
              <w:ind w:left="0"/>
            </w:pPr>
            <w:r>
              <w:t>Fall2016</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A5439A" w:rsidTr="007A3CDB">
        <w:tc>
          <w:tcPr>
            <w:tcW w:w="4410" w:type="dxa"/>
          </w:tcPr>
          <w:p w:rsidR="00A5439A" w:rsidRPr="0000162E" w:rsidRDefault="00A5439A" w:rsidP="004E4F07">
            <w:pPr>
              <w:pStyle w:val="ListParagraph"/>
              <w:spacing w:line="360" w:lineRule="auto"/>
              <w:ind w:left="0"/>
            </w:pPr>
            <w:r>
              <w:t>PHED6 G Golf</w:t>
            </w:r>
          </w:p>
        </w:tc>
        <w:tc>
          <w:tcPr>
            <w:tcW w:w="1684" w:type="dxa"/>
          </w:tcPr>
          <w:p w:rsidR="00A5439A" w:rsidRPr="0000162E" w:rsidRDefault="00A5439A" w:rsidP="0019334E">
            <w:pPr>
              <w:pStyle w:val="ListParagraph"/>
              <w:spacing w:line="360" w:lineRule="auto"/>
              <w:ind w:left="0"/>
            </w:pPr>
            <w:r>
              <w:t>Fall 2015</w:t>
            </w:r>
          </w:p>
        </w:tc>
        <w:tc>
          <w:tcPr>
            <w:tcW w:w="1286" w:type="dxa"/>
          </w:tcPr>
          <w:p w:rsidR="00A5439A" w:rsidRPr="0000162E" w:rsidRDefault="00A5439A" w:rsidP="0019334E">
            <w:pPr>
              <w:pStyle w:val="ListParagraph"/>
              <w:spacing w:line="360" w:lineRule="auto"/>
              <w:ind w:left="0"/>
            </w:pPr>
            <w:r>
              <w:t>Fall2016</w:t>
            </w:r>
          </w:p>
        </w:tc>
        <w:tc>
          <w:tcPr>
            <w:tcW w:w="1260" w:type="dxa"/>
          </w:tcPr>
          <w:p w:rsidR="00A5439A" w:rsidRPr="0000162E" w:rsidRDefault="00A5439A" w:rsidP="004E4F07">
            <w:pPr>
              <w:pStyle w:val="ListParagraph"/>
              <w:spacing w:line="360" w:lineRule="auto"/>
              <w:ind w:left="0"/>
            </w:pPr>
          </w:p>
        </w:tc>
        <w:tc>
          <w:tcPr>
            <w:tcW w:w="1620" w:type="dxa"/>
          </w:tcPr>
          <w:p w:rsidR="00A5439A" w:rsidRPr="0000162E" w:rsidRDefault="00A5439A" w:rsidP="004E4F07">
            <w:pPr>
              <w:pStyle w:val="ListParagraph"/>
              <w:spacing w:line="360" w:lineRule="auto"/>
              <w:ind w:left="0"/>
            </w:pPr>
          </w:p>
        </w:tc>
      </w:tr>
      <w:tr w:rsidR="00A5439A" w:rsidTr="007A3CDB">
        <w:tc>
          <w:tcPr>
            <w:tcW w:w="4410" w:type="dxa"/>
          </w:tcPr>
          <w:p w:rsidR="00A5439A" w:rsidRPr="0000162E" w:rsidRDefault="00A5439A" w:rsidP="004E4F07">
            <w:pPr>
              <w:pStyle w:val="ListParagraph"/>
              <w:spacing w:line="360" w:lineRule="auto"/>
              <w:ind w:left="0"/>
            </w:pPr>
            <w:r>
              <w:t>PHED6 JD Jazz Dance</w:t>
            </w:r>
          </w:p>
        </w:tc>
        <w:tc>
          <w:tcPr>
            <w:tcW w:w="1684" w:type="dxa"/>
          </w:tcPr>
          <w:p w:rsidR="00A5439A" w:rsidRPr="0000162E" w:rsidRDefault="00A5439A" w:rsidP="0019334E">
            <w:pPr>
              <w:pStyle w:val="ListParagraph"/>
              <w:spacing w:line="360" w:lineRule="auto"/>
              <w:ind w:left="0"/>
            </w:pPr>
            <w:r>
              <w:t>Fall 2015</w:t>
            </w:r>
          </w:p>
        </w:tc>
        <w:tc>
          <w:tcPr>
            <w:tcW w:w="1286" w:type="dxa"/>
          </w:tcPr>
          <w:p w:rsidR="00A5439A" w:rsidRPr="0000162E" w:rsidRDefault="00A5439A" w:rsidP="0019334E">
            <w:pPr>
              <w:pStyle w:val="ListParagraph"/>
              <w:spacing w:line="360" w:lineRule="auto"/>
              <w:ind w:left="0"/>
            </w:pPr>
            <w:r>
              <w:t>Fall2016</w:t>
            </w:r>
          </w:p>
        </w:tc>
        <w:tc>
          <w:tcPr>
            <w:tcW w:w="1260" w:type="dxa"/>
          </w:tcPr>
          <w:p w:rsidR="00A5439A" w:rsidRPr="0000162E" w:rsidRDefault="00A5439A" w:rsidP="004E4F07">
            <w:pPr>
              <w:pStyle w:val="ListParagraph"/>
              <w:spacing w:line="360" w:lineRule="auto"/>
              <w:ind w:left="0"/>
            </w:pPr>
          </w:p>
        </w:tc>
        <w:tc>
          <w:tcPr>
            <w:tcW w:w="1620" w:type="dxa"/>
          </w:tcPr>
          <w:p w:rsidR="00A5439A" w:rsidRPr="0000162E" w:rsidRDefault="00A5439A" w:rsidP="004E4F07">
            <w:pPr>
              <w:pStyle w:val="ListParagraph"/>
              <w:spacing w:line="360" w:lineRule="auto"/>
              <w:ind w:left="0"/>
            </w:pPr>
          </w:p>
        </w:tc>
      </w:tr>
      <w:tr w:rsidR="00A5439A" w:rsidTr="007A3CDB">
        <w:tc>
          <w:tcPr>
            <w:tcW w:w="4410" w:type="dxa"/>
          </w:tcPr>
          <w:p w:rsidR="00A5439A" w:rsidRPr="0000162E" w:rsidRDefault="00A5439A" w:rsidP="004E4F07">
            <w:pPr>
              <w:pStyle w:val="ListParagraph"/>
              <w:spacing w:line="360" w:lineRule="auto"/>
              <w:ind w:left="0"/>
            </w:pPr>
            <w:r>
              <w:t>PHED6 SC Soccer</w:t>
            </w:r>
          </w:p>
        </w:tc>
        <w:tc>
          <w:tcPr>
            <w:tcW w:w="1684" w:type="dxa"/>
          </w:tcPr>
          <w:p w:rsidR="00A5439A" w:rsidRPr="0000162E" w:rsidRDefault="00A5439A" w:rsidP="0019334E">
            <w:pPr>
              <w:pStyle w:val="ListParagraph"/>
              <w:spacing w:line="360" w:lineRule="auto"/>
              <w:ind w:left="0"/>
            </w:pPr>
            <w:r>
              <w:t>Fall 2015</w:t>
            </w:r>
          </w:p>
        </w:tc>
        <w:tc>
          <w:tcPr>
            <w:tcW w:w="1286" w:type="dxa"/>
          </w:tcPr>
          <w:p w:rsidR="00A5439A" w:rsidRPr="0000162E" w:rsidRDefault="00A5439A" w:rsidP="0019334E">
            <w:pPr>
              <w:pStyle w:val="ListParagraph"/>
              <w:spacing w:line="360" w:lineRule="auto"/>
              <w:ind w:left="0"/>
            </w:pPr>
            <w:r>
              <w:t>Fall2016</w:t>
            </w:r>
          </w:p>
        </w:tc>
        <w:tc>
          <w:tcPr>
            <w:tcW w:w="1260" w:type="dxa"/>
          </w:tcPr>
          <w:p w:rsidR="00A5439A" w:rsidRPr="0000162E" w:rsidRDefault="00A5439A" w:rsidP="004E4F07">
            <w:pPr>
              <w:pStyle w:val="ListParagraph"/>
              <w:spacing w:line="360" w:lineRule="auto"/>
              <w:ind w:left="0"/>
            </w:pPr>
          </w:p>
        </w:tc>
        <w:tc>
          <w:tcPr>
            <w:tcW w:w="1620" w:type="dxa"/>
          </w:tcPr>
          <w:p w:rsidR="00A5439A" w:rsidRPr="0000162E" w:rsidRDefault="00A5439A" w:rsidP="004E4F07">
            <w:pPr>
              <w:pStyle w:val="ListParagraph"/>
              <w:spacing w:line="360" w:lineRule="auto"/>
              <w:ind w:left="0"/>
            </w:pPr>
          </w:p>
        </w:tc>
      </w:tr>
      <w:tr w:rsidR="00A5439A" w:rsidTr="007A3CDB">
        <w:tc>
          <w:tcPr>
            <w:tcW w:w="4410" w:type="dxa"/>
          </w:tcPr>
          <w:p w:rsidR="00A5439A" w:rsidRPr="0000162E" w:rsidRDefault="00A5439A" w:rsidP="004E4F07">
            <w:pPr>
              <w:pStyle w:val="ListParagraph"/>
              <w:spacing w:line="360" w:lineRule="auto"/>
              <w:ind w:left="0"/>
            </w:pPr>
            <w:r>
              <w:t>PHED6 T Tennis</w:t>
            </w:r>
          </w:p>
        </w:tc>
        <w:tc>
          <w:tcPr>
            <w:tcW w:w="1684" w:type="dxa"/>
          </w:tcPr>
          <w:p w:rsidR="00A5439A" w:rsidRPr="0000162E" w:rsidRDefault="00A5439A" w:rsidP="0019334E">
            <w:pPr>
              <w:pStyle w:val="ListParagraph"/>
              <w:spacing w:line="360" w:lineRule="auto"/>
              <w:ind w:left="0"/>
            </w:pPr>
            <w:r>
              <w:t>Fall 2015</w:t>
            </w:r>
          </w:p>
        </w:tc>
        <w:tc>
          <w:tcPr>
            <w:tcW w:w="1286" w:type="dxa"/>
          </w:tcPr>
          <w:p w:rsidR="00A5439A" w:rsidRPr="0000162E" w:rsidRDefault="00A5439A" w:rsidP="0019334E">
            <w:pPr>
              <w:pStyle w:val="ListParagraph"/>
              <w:spacing w:line="360" w:lineRule="auto"/>
              <w:ind w:left="0"/>
            </w:pPr>
            <w:r>
              <w:t>Fall2016</w:t>
            </w:r>
          </w:p>
        </w:tc>
        <w:tc>
          <w:tcPr>
            <w:tcW w:w="1260" w:type="dxa"/>
          </w:tcPr>
          <w:p w:rsidR="00A5439A" w:rsidRPr="0000162E" w:rsidRDefault="00A5439A" w:rsidP="004E4F07">
            <w:pPr>
              <w:pStyle w:val="ListParagraph"/>
              <w:spacing w:line="360" w:lineRule="auto"/>
              <w:ind w:left="0"/>
            </w:pPr>
          </w:p>
        </w:tc>
        <w:tc>
          <w:tcPr>
            <w:tcW w:w="1620" w:type="dxa"/>
          </w:tcPr>
          <w:p w:rsidR="00A5439A" w:rsidRPr="0000162E" w:rsidRDefault="00A5439A" w:rsidP="004E4F07">
            <w:pPr>
              <w:pStyle w:val="ListParagraph"/>
              <w:spacing w:line="360" w:lineRule="auto"/>
              <w:ind w:left="0"/>
            </w:pPr>
          </w:p>
        </w:tc>
      </w:tr>
      <w:tr w:rsidR="00A5439A" w:rsidTr="007A3CDB">
        <w:tc>
          <w:tcPr>
            <w:tcW w:w="4410" w:type="dxa"/>
          </w:tcPr>
          <w:p w:rsidR="00A5439A" w:rsidRPr="0000162E" w:rsidRDefault="00A5439A" w:rsidP="004E4F07">
            <w:pPr>
              <w:pStyle w:val="ListParagraph"/>
              <w:spacing w:line="360" w:lineRule="auto"/>
              <w:ind w:left="0"/>
            </w:pPr>
            <w:r>
              <w:t>PHED6 WT Weight Training</w:t>
            </w:r>
          </w:p>
        </w:tc>
        <w:tc>
          <w:tcPr>
            <w:tcW w:w="1684" w:type="dxa"/>
          </w:tcPr>
          <w:p w:rsidR="00A5439A" w:rsidRPr="0000162E" w:rsidRDefault="00A5439A" w:rsidP="0019334E">
            <w:pPr>
              <w:pStyle w:val="ListParagraph"/>
              <w:spacing w:line="360" w:lineRule="auto"/>
              <w:ind w:left="0"/>
            </w:pPr>
            <w:r>
              <w:t>Fall 2015</w:t>
            </w:r>
          </w:p>
        </w:tc>
        <w:tc>
          <w:tcPr>
            <w:tcW w:w="1286" w:type="dxa"/>
          </w:tcPr>
          <w:p w:rsidR="00A5439A" w:rsidRPr="0000162E" w:rsidRDefault="00A5439A" w:rsidP="0019334E">
            <w:pPr>
              <w:pStyle w:val="ListParagraph"/>
              <w:spacing w:line="360" w:lineRule="auto"/>
              <w:ind w:left="0"/>
            </w:pPr>
            <w:r>
              <w:t>Fall2016</w:t>
            </w:r>
          </w:p>
        </w:tc>
        <w:tc>
          <w:tcPr>
            <w:tcW w:w="1260" w:type="dxa"/>
          </w:tcPr>
          <w:p w:rsidR="00A5439A" w:rsidRPr="0000162E" w:rsidRDefault="00A5439A" w:rsidP="004E4F07">
            <w:pPr>
              <w:pStyle w:val="ListParagraph"/>
              <w:spacing w:line="360" w:lineRule="auto"/>
              <w:ind w:left="0"/>
            </w:pPr>
          </w:p>
        </w:tc>
        <w:tc>
          <w:tcPr>
            <w:tcW w:w="1620" w:type="dxa"/>
          </w:tcPr>
          <w:p w:rsidR="00A5439A" w:rsidRPr="0000162E" w:rsidRDefault="00A5439A" w:rsidP="004E4F07">
            <w:pPr>
              <w:pStyle w:val="ListParagraph"/>
              <w:spacing w:line="360" w:lineRule="auto"/>
              <w:ind w:left="0"/>
            </w:pPr>
          </w:p>
        </w:tc>
      </w:tr>
      <w:tr w:rsidR="00A5439A" w:rsidTr="007A3CDB">
        <w:tc>
          <w:tcPr>
            <w:tcW w:w="4410" w:type="dxa"/>
          </w:tcPr>
          <w:p w:rsidR="00A5439A" w:rsidRPr="0000162E" w:rsidRDefault="00A5439A" w:rsidP="004E4F07">
            <w:pPr>
              <w:pStyle w:val="ListParagraph"/>
              <w:spacing w:line="360" w:lineRule="auto"/>
              <w:ind w:left="0"/>
            </w:pPr>
          </w:p>
        </w:tc>
        <w:tc>
          <w:tcPr>
            <w:tcW w:w="1684" w:type="dxa"/>
          </w:tcPr>
          <w:p w:rsidR="00A5439A" w:rsidRPr="0000162E" w:rsidRDefault="00A5439A" w:rsidP="004E4F07">
            <w:pPr>
              <w:pStyle w:val="ListParagraph"/>
              <w:spacing w:line="360" w:lineRule="auto"/>
              <w:ind w:left="0"/>
            </w:pPr>
          </w:p>
        </w:tc>
        <w:tc>
          <w:tcPr>
            <w:tcW w:w="1286" w:type="dxa"/>
          </w:tcPr>
          <w:p w:rsidR="00A5439A" w:rsidRPr="0000162E" w:rsidRDefault="00A5439A" w:rsidP="004E4F07">
            <w:pPr>
              <w:pStyle w:val="ListParagraph"/>
              <w:spacing w:line="360" w:lineRule="auto"/>
              <w:ind w:left="0"/>
            </w:pPr>
          </w:p>
        </w:tc>
        <w:tc>
          <w:tcPr>
            <w:tcW w:w="1260" w:type="dxa"/>
          </w:tcPr>
          <w:p w:rsidR="00A5439A" w:rsidRPr="0000162E" w:rsidRDefault="00A5439A" w:rsidP="004E4F07">
            <w:pPr>
              <w:pStyle w:val="ListParagraph"/>
              <w:spacing w:line="360" w:lineRule="auto"/>
              <w:ind w:left="0"/>
            </w:pPr>
          </w:p>
        </w:tc>
        <w:tc>
          <w:tcPr>
            <w:tcW w:w="1620" w:type="dxa"/>
          </w:tcPr>
          <w:p w:rsidR="00A5439A" w:rsidRPr="0000162E" w:rsidRDefault="00A5439A" w:rsidP="004E4F07">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6340FF" w:rsidP="00B72A96">
      <w:pPr>
        <w:spacing w:after="0" w:line="360" w:lineRule="auto"/>
        <w:ind w:firstLine="360"/>
      </w:pPr>
      <w:r>
        <w:lastRenderedPageBreak/>
        <w:t>______</w:t>
      </w:r>
      <w:r w:rsidR="00B72A96" w:rsidRPr="00B72A96">
        <w:rPr>
          <w:b/>
        </w:rPr>
        <w:t>The information is not all correct but is in the process</w:t>
      </w:r>
      <w:r w:rsidR="00E23A00">
        <w:rPr>
          <w:b/>
        </w:rPr>
        <w:t>……</w:t>
      </w:r>
      <w:r w:rsidR="00B72A96" w:rsidRPr="00B72A96">
        <w:rPr>
          <w:b/>
        </w:rPr>
        <w:t>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r>
        <w:t>changes below. Catalog information should reflect what is in CurricUNET.</w:t>
      </w:r>
    </w:p>
    <w:p w:rsidR="006340FF" w:rsidRPr="00B72A96" w:rsidRDefault="006340FF" w:rsidP="002D7005">
      <w:pPr>
        <w:spacing w:after="0" w:line="360" w:lineRule="auto"/>
        <w:ind w:left="360"/>
        <w:rPr>
          <w:b/>
        </w:rPr>
      </w:pPr>
      <w:r>
        <w:t>___________</w:t>
      </w:r>
      <w:r w:rsidR="00B72A96" w:rsidRPr="00B72A96">
        <w:rPr>
          <w:b/>
        </w:rPr>
        <w:t xml:space="preserve">Many “system Loaded” courses do not reflect full course outlines. Curriculum Committee and curriculum “experts” are addressing those issues. </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 xml:space="preserve">Yes or </w:t>
      </w:r>
      <w:r w:rsidRPr="007613FE">
        <w:rPr>
          <w:b/>
          <w:u w:val="single"/>
        </w:rPr>
        <w:t>No</w:t>
      </w:r>
    </w:p>
    <w:p w:rsidR="006340FF" w:rsidRDefault="006340FF" w:rsidP="002D7005">
      <w:pPr>
        <w:spacing w:after="0" w:line="360" w:lineRule="auto"/>
        <w:ind w:firstLine="720"/>
      </w:pPr>
      <w:r>
        <w:t xml:space="preserve">If applicable, SEP Pathway with IGETC indicated?  </w:t>
      </w:r>
      <w:r w:rsidR="004145C8">
        <w:t xml:space="preserve">                              </w:t>
      </w:r>
      <w:r>
        <w:t>Yes or</w:t>
      </w:r>
      <w:r w:rsidRPr="007613FE">
        <w:rPr>
          <w:b/>
          <w:u w:val="single"/>
        </w:rPr>
        <w:t xml:space="preserve"> No</w:t>
      </w:r>
    </w:p>
    <w:p w:rsidR="006340FF" w:rsidRDefault="006340FF" w:rsidP="002D7005">
      <w:pPr>
        <w:spacing w:after="0" w:line="360" w:lineRule="auto"/>
        <w:ind w:firstLine="720"/>
      </w:pPr>
      <w:r>
        <w:t xml:space="preserve">If applicable, SEP Pathway with BC General Education indicated?    Yes or </w:t>
      </w:r>
      <w:r w:rsidRPr="007613FE">
        <w:rPr>
          <w:b/>
          <w:u w:val="single"/>
        </w:rPr>
        <w:t>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E23A00">
      <w:pPr>
        <w:spacing w:after="0" w:line="360" w:lineRule="auto"/>
        <w:ind w:firstLine="360"/>
      </w:pPr>
      <w:r>
        <w:t>______________</w:t>
      </w:r>
      <w:r w:rsidR="00E23A00" w:rsidRPr="00E23A00">
        <w:rPr>
          <w:b/>
        </w:rPr>
        <w:t>Done: Officially recognized by the state 8/1/14</w:t>
      </w:r>
      <w:r w:rsidRPr="00E23A00">
        <w:rPr>
          <w:b/>
        </w:rPr>
        <w:t>_</w:t>
      </w:r>
      <w:r>
        <w:t>_______</w:t>
      </w:r>
      <w:r w:rsidR="00E23A00">
        <w:t>_______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rsidR="00B4368E" w:rsidRDefault="00ED7691" w:rsidP="00B4368E">
      <w:pPr>
        <w:spacing w:after="0" w:line="360" w:lineRule="auto"/>
      </w:pPr>
      <w:r>
        <w:rPr>
          <w:rFonts w:cstheme="minorHAnsi"/>
          <w:sz w:val="20"/>
          <w:szCs w:val="20"/>
        </w:rPr>
        <w:fldChar w:fldCharType="begin">
          <w:ffData>
            <w:name w:val="Check11"/>
            <w:enabled/>
            <w:calcOnExit w:val="0"/>
            <w:checkBox>
              <w:sizeAuto/>
              <w:default w:val="1"/>
            </w:checkBox>
          </w:ffData>
        </w:fldChar>
      </w:r>
      <w:bookmarkStart w:id="5" w:name="Check11"/>
      <w:r>
        <w:rPr>
          <w:rFonts w:cstheme="minorHAnsi"/>
          <w:sz w:val="20"/>
          <w:szCs w:val="20"/>
        </w:rPr>
        <w:instrText xml:space="preserve"> FORMCHECKBOX </w:instrText>
      </w:r>
      <w:r w:rsidR="00FB4A7C">
        <w:rPr>
          <w:rFonts w:cstheme="minorHAnsi"/>
          <w:sz w:val="20"/>
          <w:szCs w:val="20"/>
        </w:rPr>
      </w:r>
      <w:r w:rsidR="00FB4A7C">
        <w:rPr>
          <w:rFonts w:cstheme="minorHAnsi"/>
          <w:sz w:val="20"/>
          <w:szCs w:val="20"/>
        </w:rPr>
        <w:fldChar w:fldCharType="separate"/>
      </w:r>
      <w:r>
        <w:rPr>
          <w:rFonts w:cstheme="minorHAnsi"/>
          <w:sz w:val="20"/>
          <w:szCs w:val="20"/>
        </w:rPr>
        <w:fldChar w:fldCharType="end"/>
      </w:r>
      <w:bookmarkEnd w:id="5"/>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00966171"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FB4A7C">
        <w:rPr>
          <w:rFonts w:cstheme="minorHAnsi"/>
          <w:sz w:val="20"/>
          <w:szCs w:val="20"/>
        </w:rPr>
      </w:r>
      <w:r w:rsidR="00FB4A7C">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FB4A7C">
        <w:rPr>
          <w:rFonts w:cstheme="minorHAnsi"/>
          <w:sz w:val="20"/>
          <w:szCs w:val="20"/>
        </w:rPr>
      </w:r>
      <w:r w:rsidR="00FB4A7C">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ED7691" w:rsidP="00B4368E">
      <w:pPr>
        <w:spacing w:after="0" w:line="36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6" w:name="Check17"/>
      <w:r>
        <w:rPr>
          <w:rFonts w:cstheme="minorHAnsi"/>
          <w:sz w:val="20"/>
          <w:szCs w:val="20"/>
        </w:rPr>
        <w:instrText xml:space="preserve"> FORMCHECKBOX </w:instrText>
      </w:r>
      <w:r w:rsidR="00FB4A7C">
        <w:rPr>
          <w:rFonts w:cstheme="minorHAnsi"/>
          <w:sz w:val="20"/>
          <w:szCs w:val="20"/>
        </w:rPr>
      </w:r>
      <w:r w:rsidR="00FB4A7C">
        <w:rPr>
          <w:rFonts w:cstheme="minorHAnsi"/>
          <w:sz w:val="20"/>
          <w:szCs w:val="20"/>
        </w:rPr>
        <w:fldChar w:fldCharType="separate"/>
      </w:r>
      <w:r>
        <w:rPr>
          <w:rFonts w:cstheme="minorHAnsi"/>
          <w:sz w:val="20"/>
          <w:szCs w:val="20"/>
        </w:rPr>
        <w:fldChar w:fldCharType="end"/>
      </w:r>
      <w:bookmarkEnd w:id="6"/>
      <w:r w:rsidR="00B4368E">
        <w:rPr>
          <w:rFonts w:cstheme="minorHAnsi"/>
          <w:sz w:val="20"/>
          <w:szCs w:val="20"/>
        </w:rPr>
        <w:t xml:space="preserve"> </w:t>
      </w:r>
      <w:r w:rsidR="00B4368E" w:rsidRPr="00C53F46">
        <w:rPr>
          <w:color w:val="0000FF"/>
          <w:sz w:val="20"/>
          <w:szCs w:val="20"/>
          <w:u w:val="single"/>
        </w:rPr>
        <w:t>Professional Development</w:t>
      </w:r>
      <w:r>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7" w:name="Check14"/>
      <w:r>
        <w:rPr>
          <w:rFonts w:cstheme="minorHAnsi"/>
          <w:sz w:val="20"/>
          <w:szCs w:val="20"/>
        </w:rPr>
        <w:instrText xml:space="preserve"> FORMCHECKBOX </w:instrText>
      </w:r>
      <w:r w:rsidR="00FB4A7C">
        <w:rPr>
          <w:rFonts w:cstheme="minorHAnsi"/>
          <w:sz w:val="20"/>
          <w:szCs w:val="20"/>
        </w:rPr>
      </w:r>
      <w:r w:rsidR="00FB4A7C">
        <w:rPr>
          <w:rFonts w:cstheme="minorHAnsi"/>
          <w:sz w:val="20"/>
          <w:szCs w:val="20"/>
        </w:rPr>
        <w:fldChar w:fldCharType="separate"/>
      </w:r>
      <w:r>
        <w:rPr>
          <w:rFonts w:cstheme="minorHAnsi"/>
          <w:sz w:val="20"/>
          <w:szCs w:val="20"/>
        </w:rPr>
        <w:fldChar w:fldCharType="end"/>
      </w:r>
      <w:bookmarkEnd w:id="7"/>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Pr>
          <w:rFonts w:cstheme="minorHAnsi"/>
          <w:sz w:val="20"/>
          <w:szCs w:val="20"/>
        </w:rPr>
        <w:fldChar w:fldCharType="begin">
          <w:ffData>
            <w:name w:val="Check15"/>
            <w:enabled/>
            <w:calcOnExit w:val="0"/>
            <w:checkBox>
              <w:sizeAuto/>
              <w:default w:val="1"/>
            </w:checkBox>
          </w:ffData>
        </w:fldChar>
      </w:r>
      <w:bookmarkStart w:id="8" w:name="Check15"/>
      <w:r>
        <w:rPr>
          <w:rFonts w:cstheme="minorHAnsi"/>
          <w:sz w:val="20"/>
          <w:szCs w:val="20"/>
        </w:rPr>
        <w:instrText xml:space="preserve"> FORMCHECKBOX </w:instrText>
      </w:r>
      <w:r w:rsidR="00FB4A7C">
        <w:rPr>
          <w:rFonts w:cstheme="minorHAnsi"/>
          <w:sz w:val="20"/>
          <w:szCs w:val="20"/>
        </w:rPr>
      </w:r>
      <w:r w:rsidR="00FB4A7C">
        <w:rPr>
          <w:rFonts w:cstheme="minorHAnsi"/>
          <w:sz w:val="20"/>
          <w:szCs w:val="20"/>
        </w:rPr>
        <w:fldChar w:fldCharType="separate"/>
      </w:r>
      <w:r>
        <w:rPr>
          <w:rFonts w:cstheme="minorHAnsi"/>
          <w:sz w:val="20"/>
          <w:szCs w:val="20"/>
        </w:rPr>
        <w:fldChar w:fldCharType="end"/>
      </w:r>
      <w:bookmarkEnd w:id="8"/>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ED7691"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9" w:name="Check16"/>
      <w:r>
        <w:rPr>
          <w:rFonts w:cstheme="minorHAnsi"/>
          <w:sz w:val="20"/>
          <w:szCs w:val="20"/>
        </w:rPr>
        <w:instrText xml:space="preserve"> FORMCHECKBOX </w:instrText>
      </w:r>
      <w:r w:rsidR="00FB4A7C">
        <w:rPr>
          <w:rFonts w:cstheme="minorHAnsi"/>
          <w:sz w:val="20"/>
          <w:szCs w:val="20"/>
        </w:rPr>
      </w:r>
      <w:r w:rsidR="00FB4A7C">
        <w:rPr>
          <w:rFonts w:cstheme="minorHAnsi"/>
          <w:sz w:val="20"/>
          <w:szCs w:val="20"/>
        </w:rPr>
        <w:fldChar w:fldCharType="separate"/>
      </w:r>
      <w:r>
        <w:rPr>
          <w:rFonts w:cstheme="minorHAnsi"/>
          <w:sz w:val="20"/>
          <w:szCs w:val="20"/>
        </w:rPr>
        <w:fldChar w:fldCharType="end"/>
      </w:r>
      <w:bookmarkEnd w:id="9"/>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FB4A7C">
        <w:rPr>
          <w:rFonts w:cstheme="minorHAnsi"/>
          <w:sz w:val="20"/>
          <w:szCs w:val="20"/>
        </w:rPr>
      </w:r>
      <w:r w:rsidR="00FB4A7C">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ED7691" w:rsidP="006340FF">
      <w:pPr>
        <w:spacing w:after="0" w:line="360" w:lineRule="auto"/>
      </w:pPr>
      <w:r>
        <w:t>Stand-alone</w:t>
      </w:r>
      <w:r w:rsidR="006340FF">
        <w:t xml:space="preserv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r w:rsidRPr="007A3CDB">
              <w:rPr>
                <w:b/>
              </w:rPr>
              <w:t>stand alone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7C" w:rsidRDefault="00FB4A7C">
      <w:pPr>
        <w:spacing w:after="0" w:line="240" w:lineRule="auto"/>
      </w:pPr>
      <w:r>
        <w:separator/>
      </w:r>
    </w:p>
  </w:endnote>
  <w:endnote w:type="continuationSeparator" w:id="0">
    <w:p w:rsidR="00FB4A7C" w:rsidRDefault="00FB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F761F9">
      <w:rPr>
        <w:rFonts w:asciiTheme="minorHAnsi" w:eastAsiaTheme="majorEastAsia" w:hAnsiTheme="minorHAnsi" w:cstheme="minorHAnsi"/>
        <w:sz w:val="18"/>
        <w:szCs w:val="18"/>
      </w:rPr>
      <w:t xml:space="preserve">May </w:t>
    </w:r>
    <w:r w:rsidR="00426EA2">
      <w:rPr>
        <w:rFonts w:asciiTheme="minorHAnsi" w:eastAsiaTheme="majorEastAsia" w:hAnsiTheme="minorHAnsi" w:cstheme="minorHAnsi"/>
        <w:sz w:val="18"/>
        <w:szCs w:val="18"/>
      </w:rPr>
      <w:t>12</w:t>
    </w:r>
    <w:r>
      <w:rPr>
        <w:rFonts w:asciiTheme="minorHAnsi" w:eastAsiaTheme="majorEastAsia" w:hAnsiTheme="minorHAnsi" w:cstheme="minorHAnsi"/>
        <w:sz w:val="18"/>
        <w:szCs w:val="18"/>
      </w:rPr>
      <w:t>, 2014</w:t>
    </w:r>
    <w:r w:rsidR="002D7005">
      <w:rPr>
        <w:rFonts w:asciiTheme="minorHAnsi" w:eastAsiaTheme="majorEastAsia" w:hAnsiTheme="minorHAnsi" w:cstheme="minorHAnsi"/>
        <w:sz w:val="18"/>
        <w:szCs w:val="18"/>
      </w:rPr>
      <w:t>, Final</w:t>
    </w:r>
    <w:r>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4C6BA3" w:rsidRPr="004C6BA3">
      <w:rPr>
        <w:rFonts w:asciiTheme="minorHAnsi" w:eastAsiaTheme="majorEastAsia" w:hAnsiTheme="minorHAnsi" w:cstheme="minorHAnsi"/>
        <w:noProof/>
        <w:sz w:val="18"/>
        <w:szCs w:val="18"/>
      </w:rPr>
      <w:t>8</w:t>
    </w:r>
    <w:r w:rsidR="00966171" w:rsidRPr="00C73841">
      <w:rPr>
        <w:rFonts w:asciiTheme="minorHAnsi" w:eastAsiaTheme="majorEastAsia" w:hAnsiTheme="minorHAnsi" w:cstheme="minorHAnsi"/>
        <w:noProof/>
        <w:sz w:val="18"/>
        <w:szCs w:val="18"/>
      </w:rPr>
      <w:fldChar w:fldCharType="end"/>
    </w:r>
  </w:p>
  <w:p w:rsidR="0045584D" w:rsidRDefault="00FB4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7C" w:rsidRDefault="00FB4A7C">
      <w:pPr>
        <w:spacing w:after="0" w:line="240" w:lineRule="auto"/>
      </w:pPr>
      <w:r>
        <w:separator/>
      </w:r>
    </w:p>
  </w:footnote>
  <w:footnote w:type="continuationSeparator" w:id="0">
    <w:p w:rsidR="00FB4A7C" w:rsidRDefault="00FB4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22D"/>
    <w:multiLevelType w:val="hybridMultilevel"/>
    <w:tmpl w:val="ECF2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D6DB6"/>
    <w:multiLevelType w:val="hybridMultilevel"/>
    <w:tmpl w:val="4DB2F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565AC2"/>
    <w:multiLevelType w:val="hybridMultilevel"/>
    <w:tmpl w:val="536C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86857"/>
    <w:multiLevelType w:val="hybridMultilevel"/>
    <w:tmpl w:val="39DC0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43DBB"/>
    <w:multiLevelType w:val="hybridMultilevel"/>
    <w:tmpl w:val="D1AA1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51E81"/>
    <w:multiLevelType w:val="hybridMultilevel"/>
    <w:tmpl w:val="BE66D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5138DB"/>
    <w:multiLevelType w:val="hybridMultilevel"/>
    <w:tmpl w:val="DD42E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143139"/>
    <w:multiLevelType w:val="hybridMultilevel"/>
    <w:tmpl w:val="9CD40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9D10CD"/>
    <w:multiLevelType w:val="hybridMultilevel"/>
    <w:tmpl w:val="7E22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A3453"/>
    <w:multiLevelType w:val="hybridMultilevel"/>
    <w:tmpl w:val="CA0CA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F5034"/>
    <w:multiLevelType w:val="hybridMultilevel"/>
    <w:tmpl w:val="BFD27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C3357"/>
    <w:multiLevelType w:val="hybridMultilevel"/>
    <w:tmpl w:val="4CF26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B138F1"/>
    <w:multiLevelType w:val="hybridMultilevel"/>
    <w:tmpl w:val="B3B49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CC066B"/>
    <w:multiLevelType w:val="hybridMultilevel"/>
    <w:tmpl w:val="C44E9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263955"/>
    <w:multiLevelType w:val="hybridMultilevel"/>
    <w:tmpl w:val="5C9EB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5378A"/>
    <w:multiLevelType w:val="hybridMultilevel"/>
    <w:tmpl w:val="AD96C6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8A09C0"/>
    <w:multiLevelType w:val="hybridMultilevel"/>
    <w:tmpl w:val="2E44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96DF3"/>
    <w:multiLevelType w:val="hybridMultilevel"/>
    <w:tmpl w:val="1236ED6A"/>
    <w:lvl w:ilvl="0" w:tplc="A0160376">
      <w:start w:val="2"/>
      <w:numFmt w:val="bullet"/>
      <w:lvlText w:val="-"/>
      <w:lvlJc w:val="left"/>
      <w:pPr>
        <w:ind w:left="720" w:hanging="360"/>
      </w:pPr>
      <w:rPr>
        <w:rFonts w:ascii="Calibri" w:eastAsia="Calibr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196A37"/>
    <w:multiLevelType w:val="hybridMultilevel"/>
    <w:tmpl w:val="3A4CD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A2A2400"/>
    <w:multiLevelType w:val="hybridMultilevel"/>
    <w:tmpl w:val="820A5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056CF"/>
    <w:multiLevelType w:val="hybridMultilevel"/>
    <w:tmpl w:val="28BC1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36"/>
  </w:num>
  <w:num w:numId="5">
    <w:abstractNumId w:val="8"/>
  </w:num>
  <w:num w:numId="6">
    <w:abstractNumId w:val="31"/>
  </w:num>
  <w:num w:numId="7">
    <w:abstractNumId w:val="21"/>
  </w:num>
  <w:num w:numId="8">
    <w:abstractNumId w:val="26"/>
  </w:num>
  <w:num w:numId="9">
    <w:abstractNumId w:val="32"/>
  </w:num>
  <w:num w:numId="10">
    <w:abstractNumId w:val="25"/>
  </w:num>
  <w:num w:numId="11">
    <w:abstractNumId w:val="9"/>
  </w:num>
  <w:num w:numId="12">
    <w:abstractNumId w:val="34"/>
  </w:num>
  <w:num w:numId="13">
    <w:abstractNumId w:val="33"/>
  </w:num>
  <w:num w:numId="14">
    <w:abstractNumId w:val="1"/>
  </w:num>
  <w:num w:numId="15">
    <w:abstractNumId w:val="7"/>
  </w:num>
  <w:num w:numId="16">
    <w:abstractNumId w:val="24"/>
  </w:num>
  <w:num w:numId="17">
    <w:abstractNumId w:val="18"/>
  </w:num>
  <w:num w:numId="18">
    <w:abstractNumId w:val="28"/>
  </w:num>
  <w:num w:numId="19">
    <w:abstractNumId w:val="0"/>
  </w:num>
  <w:num w:numId="20">
    <w:abstractNumId w:val="11"/>
  </w:num>
  <w:num w:numId="21">
    <w:abstractNumId w:val="12"/>
  </w:num>
  <w:num w:numId="22">
    <w:abstractNumId w:val="23"/>
  </w:num>
  <w:num w:numId="23">
    <w:abstractNumId w:val="29"/>
  </w:num>
  <w:num w:numId="24">
    <w:abstractNumId w:val="10"/>
  </w:num>
  <w:num w:numId="25">
    <w:abstractNumId w:val="19"/>
  </w:num>
  <w:num w:numId="26">
    <w:abstractNumId w:val="2"/>
  </w:num>
  <w:num w:numId="27">
    <w:abstractNumId w:val="22"/>
  </w:num>
  <w:num w:numId="28">
    <w:abstractNumId w:val="35"/>
  </w:num>
  <w:num w:numId="29">
    <w:abstractNumId w:val="27"/>
  </w:num>
  <w:num w:numId="30">
    <w:abstractNumId w:val="4"/>
  </w:num>
  <w:num w:numId="31">
    <w:abstractNumId w:val="15"/>
  </w:num>
  <w:num w:numId="32">
    <w:abstractNumId w:val="17"/>
  </w:num>
  <w:num w:numId="33">
    <w:abstractNumId w:val="20"/>
  </w:num>
  <w:num w:numId="34">
    <w:abstractNumId w:val="3"/>
  </w:num>
  <w:num w:numId="35">
    <w:abstractNumId w:val="13"/>
  </w:num>
  <w:num w:numId="36">
    <w:abstractNumId w:val="3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530AC"/>
    <w:rsid w:val="00067B5E"/>
    <w:rsid w:val="00075DAB"/>
    <w:rsid w:val="000D1892"/>
    <w:rsid w:val="000F3AA2"/>
    <w:rsid w:val="00124A9D"/>
    <w:rsid w:val="00144C7D"/>
    <w:rsid w:val="00160600"/>
    <w:rsid w:val="00176857"/>
    <w:rsid w:val="001B247D"/>
    <w:rsid w:val="001B3A26"/>
    <w:rsid w:val="001F4931"/>
    <w:rsid w:val="002369C5"/>
    <w:rsid w:val="00242DCD"/>
    <w:rsid w:val="00256EB6"/>
    <w:rsid w:val="002821DB"/>
    <w:rsid w:val="002A06FD"/>
    <w:rsid w:val="002D3F53"/>
    <w:rsid w:val="002D7005"/>
    <w:rsid w:val="002E5CA1"/>
    <w:rsid w:val="00302A4C"/>
    <w:rsid w:val="003210F9"/>
    <w:rsid w:val="003D27D1"/>
    <w:rsid w:val="003E6D1F"/>
    <w:rsid w:val="004055E2"/>
    <w:rsid w:val="004145C8"/>
    <w:rsid w:val="00417C70"/>
    <w:rsid w:val="00426EA2"/>
    <w:rsid w:val="00497F07"/>
    <w:rsid w:val="004C6BA3"/>
    <w:rsid w:val="004D7FFA"/>
    <w:rsid w:val="005209BA"/>
    <w:rsid w:val="00572188"/>
    <w:rsid w:val="005744EB"/>
    <w:rsid w:val="005E583A"/>
    <w:rsid w:val="006340FF"/>
    <w:rsid w:val="00655720"/>
    <w:rsid w:val="00732B9D"/>
    <w:rsid w:val="00734497"/>
    <w:rsid w:val="00735FF6"/>
    <w:rsid w:val="00761285"/>
    <w:rsid w:val="007613FE"/>
    <w:rsid w:val="007A288C"/>
    <w:rsid w:val="007A32A0"/>
    <w:rsid w:val="007A3CDB"/>
    <w:rsid w:val="007B2F40"/>
    <w:rsid w:val="007E7596"/>
    <w:rsid w:val="008268BD"/>
    <w:rsid w:val="0087586F"/>
    <w:rsid w:val="0088716B"/>
    <w:rsid w:val="009139B3"/>
    <w:rsid w:val="00960349"/>
    <w:rsid w:val="00966171"/>
    <w:rsid w:val="00996020"/>
    <w:rsid w:val="009A3C4E"/>
    <w:rsid w:val="00A07CDD"/>
    <w:rsid w:val="00A5439A"/>
    <w:rsid w:val="00A70D85"/>
    <w:rsid w:val="00B2405F"/>
    <w:rsid w:val="00B4368E"/>
    <w:rsid w:val="00B574C3"/>
    <w:rsid w:val="00B72A96"/>
    <w:rsid w:val="00B949F8"/>
    <w:rsid w:val="00BD242F"/>
    <w:rsid w:val="00C432FC"/>
    <w:rsid w:val="00C643D1"/>
    <w:rsid w:val="00C936ED"/>
    <w:rsid w:val="00C952BB"/>
    <w:rsid w:val="00CD0C36"/>
    <w:rsid w:val="00CF3D41"/>
    <w:rsid w:val="00D87140"/>
    <w:rsid w:val="00D90959"/>
    <w:rsid w:val="00DA0A51"/>
    <w:rsid w:val="00DA1872"/>
    <w:rsid w:val="00DD615B"/>
    <w:rsid w:val="00E23A00"/>
    <w:rsid w:val="00E96079"/>
    <w:rsid w:val="00EA0CFC"/>
    <w:rsid w:val="00EC48CB"/>
    <w:rsid w:val="00ED7691"/>
    <w:rsid w:val="00EE7C75"/>
    <w:rsid w:val="00F06484"/>
    <w:rsid w:val="00F761F9"/>
    <w:rsid w:val="00F85A26"/>
    <w:rsid w:val="00F86C2A"/>
    <w:rsid w:val="00FB4A7C"/>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52D4F-409B-4FA2-8FD4-38D3668E00AD}"/>
</file>

<file path=customXml/itemProps2.xml><?xml version="1.0" encoding="utf-8"?>
<ds:datastoreItem xmlns:ds="http://schemas.openxmlformats.org/officeDocument/2006/customXml" ds:itemID="{B66F0C3E-28FB-4FAD-9930-F3FC72EBDAE0}"/>
</file>

<file path=customXml/itemProps3.xml><?xml version="1.0" encoding="utf-8"?>
<ds:datastoreItem xmlns:ds="http://schemas.openxmlformats.org/officeDocument/2006/customXml" ds:itemID="{20D0EB73-1D07-49F0-9A6A-418D63EA7A5D}"/>
</file>

<file path=docProps/app.xml><?xml version="1.0" encoding="utf-8"?>
<Properties xmlns="http://schemas.openxmlformats.org/officeDocument/2006/extended-properties" xmlns:vt="http://schemas.openxmlformats.org/officeDocument/2006/docPropsVTypes">
  <Template>Normal.dotm</Template>
  <TotalTime>0</TotalTime>
  <Pages>8</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Sandi Taylor</cp:lastModifiedBy>
  <cp:revision>2</cp:revision>
  <cp:lastPrinted>2014-05-01T20:00:00Z</cp:lastPrinted>
  <dcterms:created xsi:type="dcterms:W3CDTF">2014-09-24T00:56:00Z</dcterms:created>
  <dcterms:modified xsi:type="dcterms:W3CDTF">2014-09-24T00:56:00Z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