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3F89" w14:textId="77777777" w:rsidR="00592943" w:rsidRPr="004035F6" w:rsidRDefault="004035F6" w:rsidP="004035F6">
      <w:pPr>
        <w:spacing w:after="0"/>
        <w:jc w:val="center"/>
        <w:rPr>
          <w:sz w:val="36"/>
          <w:szCs w:val="36"/>
        </w:rPr>
      </w:pPr>
      <w:r w:rsidRPr="004035F6">
        <w:rPr>
          <w:sz w:val="36"/>
          <w:szCs w:val="36"/>
        </w:rPr>
        <w:t>Bakersfield College</w:t>
      </w:r>
    </w:p>
    <w:p w14:paraId="1B0E6967" w14:textId="77777777" w:rsidR="004035F6" w:rsidRDefault="004035F6" w:rsidP="00E24350">
      <w:pPr>
        <w:spacing w:after="0"/>
        <w:jc w:val="center"/>
        <w:rPr>
          <w:sz w:val="36"/>
          <w:szCs w:val="36"/>
        </w:rPr>
      </w:pPr>
      <w:r w:rsidRPr="004035F6">
        <w:rPr>
          <w:sz w:val="36"/>
          <w:szCs w:val="36"/>
        </w:rPr>
        <w:t xml:space="preserve">Program Review – </w:t>
      </w:r>
      <w:r w:rsidR="00E61962">
        <w:rPr>
          <w:sz w:val="36"/>
          <w:szCs w:val="36"/>
        </w:rPr>
        <w:t>3-Year Comprehensive Review</w:t>
      </w:r>
    </w:p>
    <w:p w14:paraId="12EE46FF" w14:textId="77777777" w:rsidR="001249C5" w:rsidRPr="001249C5" w:rsidRDefault="001249C5" w:rsidP="001249C5">
      <w:pPr>
        <w:spacing w:after="0"/>
        <w:rPr>
          <w:rFonts w:ascii="Calibri" w:eastAsia="Calibri" w:hAnsi="Calibri" w:cs="Times New Roman"/>
          <w:sz w:val="20"/>
          <w:szCs w:val="20"/>
        </w:rPr>
      </w:pPr>
      <w:r w:rsidRPr="001249C5">
        <w:rPr>
          <w:rFonts w:ascii="Calibri" w:eastAsia="Calibri" w:hAnsi="Calibri" w:cs="Times New Roman"/>
          <w:sz w:val="20"/>
          <w:szCs w:val="20"/>
        </w:rPr>
        <w:t>Attachments (place a checkmark beside the forms listed below that are attached):</w:t>
      </w:r>
    </w:p>
    <w:p w14:paraId="5A266F6A" w14:textId="77777777" w:rsidR="001249C5" w:rsidRPr="001249C5" w:rsidRDefault="001249C5" w:rsidP="001249C5">
      <w:pPr>
        <w:spacing w:after="0"/>
        <w:ind w:firstLine="720"/>
        <w:rPr>
          <w:rFonts w:ascii="Calibri" w:eastAsia="Calibri" w:hAnsi="Calibri" w:cs="Times New Roman"/>
          <w:sz w:val="20"/>
          <w:szCs w:val="20"/>
        </w:rPr>
      </w:pPr>
      <w:r w:rsidRPr="001249C5">
        <w:rPr>
          <w:rFonts w:ascii="Calibri" w:eastAsia="Calibri" w:hAnsi="Calibri" w:cstheme="minorHAnsi"/>
          <w:sz w:val="20"/>
          <w:szCs w:val="20"/>
        </w:rPr>
        <w:fldChar w:fldCharType="begin">
          <w:ffData>
            <w:name w:val="Check11"/>
            <w:enabled/>
            <w:calcOnExit w:val="0"/>
            <w:checkBox>
              <w:sizeAuto/>
              <w:default w:val="0"/>
            </w:checkBox>
          </w:ffData>
        </w:fldChar>
      </w:r>
      <w:r w:rsidRPr="001249C5">
        <w:rPr>
          <w:rFonts w:ascii="Calibri" w:eastAsia="Calibri" w:hAnsi="Calibri" w:cstheme="minorHAnsi"/>
          <w:sz w:val="20"/>
          <w:szCs w:val="20"/>
        </w:rPr>
        <w:instrText xml:space="preserve"> FORMCHECKBOX </w:instrText>
      </w:r>
      <w:r w:rsidR="004E6404">
        <w:rPr>
          <w:rFonts w:ascii="Calibri" w:eastAsia="Calibri" w:hAnsi="Calibri" w:cstheme="minorHAnsi"/>
          <w:sz w:val="20"/>
          <w:szCs w:val="20"/>
        </w:rPr>
      </w:r>
      <w:r w:rsidR="004E640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Pr="001249C5">
        <w:rPr>
          <w:rFonts w:ascii="Calibri" w:eastAsia="Calibri" w:hAnsi="Calibri" w:cstheme="minorHAnsi"/>
          <w:sz w:val="20"/>
          <w:szCs w:val="20"/>
        </w:rPr>
        <w:t xml:space="preserve"> </w:t>
      </w:r>
      <w:hyperlink r:id="rId8" w:history="1">
        <w:r w:rsidRPr="001249C5">
          <w:rPr>
            <w:rFonts w:ascii="Calibri" w:eastAsia="Calibri" w:hAnsi="Calibri" w:cs="Times New Roman"/>
            <w:color w:val="0000FF" w:themeColor="hyperlink"/>
            <w:sz w:val="20"/>
            <w:szCs w:val="20"/>
            <w:u w:val="single"/>
          </w:rPr>
          <w:t>Faculty Request Form</w:t>
        </w:r>
      </w:hyperlink>
      <w:r w:rsidRPr="001249C5">
        <w:rPr>
          <w:rFonts w:ascii="Calibri" w:eastAsia="Calibri" w:hAnsi="Calibri" w:cs="Times New Roman"/>
          <w:sz w:val="20"/>
          <w:szCs w:val="20"/>
        </w:rPr>
        <w:tab/>
      </w:r>
      <w:r w:rsidRPr="001249C5">
        <w:rPr>
          <w:rFonts w:ascii="Calibri" w:eastAsia="Calibri" w:hAnsi="Calibri" w:cs="Times New Roman"/>
          <w:sz w:val="20"/>
          <w:szCs w:val="20"/>
        </w:rPr>
        <w:tab/>
      </w:r>
      <w:r w:rsidRPr="001249C5">
        <w:rPr>
          <w:rFonts w:ascii="Calibri" w:eastAsia="Calibri" w:hAnsi="Calibri" w:cstheme="minorHAnsi"/>
          <w:sz w:val="20"/>
          <w:szCs w:val="20"/>
        </w:rPr>
        <w:fldChar w:fldCharType="begin">
          <w:ffData>
            <w:name w:val="Check12"/>
            <w:enabled/>
            <w:calcOnExit w:val="0"/>
            <w:checkBox>
              <w:sizeAuto/>
              <w:default w:val="0"/>
            </w:checkBox>
          </w:ffData>
        </w:fldChar>
      </w:r>
      <w:r w:rsidRPr="001249C5">
        <w:rPr>
          <w:rFonts w:ascii="Calibri" w:eastAsia="Calibri" w:hAnsi="Calibri" w:cstheme="minorHAnsi"/>
          <w:sz w:val="20"/>
          <w:szCs w:val="20"/>
        </w:rPr>
        <w:instrText xml:space="preserve"> FORMCHECKBOX </w:instrText>
      </w:r>
      <w:r w:rsidR="004E6404">
        <w:rPr>
          <w:rFonts w:ascii="Calibri" w:eastAsia="Calibri" w:hAnsi="Calibri" w:cstheme="minorHAnsi"/>
          <w:sz w:val="20"/>
          <w:szCs w:val="20"/>
        </w:rPr>
      </w:r>
      <w:r w:rsidR="004E640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Pr="001249C5">
        <w:rPr>
          <w:rFonts w:ascii="Calibri" w:eastAsia="Calibri" w:hAnsi="Calibri" w:cstheme="minorHAnsi"/>
          <w:sz w:val="20"/>
          <w:szCs w:val="20"/>
        </w:rPr>
        <w:t xml:space="preserve"> </w:t>
      </w:r>
      <w:hyperlink r:id="rId9" w:history="1">
        <w:r w:rsidRPr="001249C5">
          <w:rPr>
            <w:rFonts w:ascii="Calibri" w:eastAsia="Calibri" w:hAnsi="Calibri" w:cs="Times New Roman"/>
            <w:color w:val="0000FF" w:themeColor="hyperlink"/>
            <w:sz w:val="20"/>
            <w:szCs w:val="20"/>
            <w:u w:val="single"/>
          </w:rPr>
          <w:t>Classified Request Form</w:t>
        </w:r>
      </w:hyperlink>
      <w:r w:rsidRPr="001249C5">
        <w:rPr>
          <w:rFonts w:ascii="Calibri" w:eastAsia="Calibri" w:hAnsi="Calibri" w:cs="Times New Roman"/>
          <w:sz w:val="20"/>
          <w:szCs w:val="20"/>
        </w:rPr>
        <w:t xml:space="preserve"> </w:t>
      </w:r>
      <w:r w:rsidRPr="001249C5">
        <w:rPr>
          <w:rFonts w:ascii="Calibri" w:eastAsia="Calibri" w:hAnsi="Calibri" w:cs="Times New Roman"/>
          <w:sz w:val="20"/>
          <w:szCs w:val="20"/>
        </w:rPr>
        <w:tab/>
      </w:r>
      <w:r w:rsidR="00D447CE" w:rsidRPr="001249C5">
        <w:rPr>
          <w:rFonts w:ascii="Calibri" w:eastAsia="Calibri" w:hAnsi="Calibri" w:cstheme="minorHAnsi"/>
          <w:sz w:val="20"/>
          <w:szCs w:val="20"/>
        </w:rPr>
        <w:fldChar w:fldCharType="begin">
          <w:ffData>
            <w:name w:val="Check17"/>
            <w:enabled/>
            <w:calcOnExit w:val="0"/>
            <w:checkBox>
              <w:sizeAuto/>
              <w:default w:val="0"/>
            </w:checkBox>
          </w:ffData>
        </w:fldChar>
      </w:r>
      <w:r w:rsidR="00D447CE" w:rsidRPr="001249C5">
        <w:rPr>
          <w:rFonts w:ascii="Calibri" w:eastAsia="Calibri" w:hAnsi="Calibri" w:cstheme="minorHAnsi"/>
          <w:sz w:val="20"/>
          <w:szCs w:val="20"/>
        </w:rPr>
        <w:instrText xml:space="preserve"> FORMCHECKBOX </w:instrText>
      </w:r>
      <w:r w:rsidR="004E6404">
        <w:rPr>
          <w:rFonts w:ascii="Calibri" w:eastAsia="Calibri" w:hAnsi="Calibri" w:cstheme="minorHAnsi"/>
          <w:sz w:val="20"/>
          <w:szCs w:val="20"/>
        </w:rPr>
      </w:r>
      <w:r w:rsidR="004E6404">
        <w:rPr>
          <w:rFonts w:ascii="Calibri" w:eastAsia="Calibri" w:hAnsi="Calibri" w:cstheme="minorHAnsi"/>
          <w:sz w:val="20"/>
          <w:szCs w:val="20"/>
        </w:rPr>
        <w:fldChar w:fldCharType="separate"/>
      </w:r>
      <w:r w:rsidR="00D447CE" w:rsidRPr="001249C5">
        <w:rPr>
          <w:rFonts w:ascii="Calibri" w:eastAsia="Calibri" w:hAnsi="Calibri" w:cstheme="minorHAnsi"/>
          <w:sz w:val="20"/>
          <w:szCs w:val="20"/>
        </w:rPr>
        <w:fldChar w:fldCharType="end"/>
      </w:r>
      <w:r w:rsidR="00D447CE" w:rsidRPr="001249C5">
        <w:rPr>
          <w:rFonts w:ascii="Calibri" w:eastAsia="Calibri" w:hAnsi="Calibri" w:cstheme="minorHAnsi"/>
          <w:sz w:val="20"/>
          <w:szCs w:val="20"/>
        </w:rPr>
        <w:t xml:space="preserve"> </w:t>
      </w:r>
      <w:hyperlink r:id="rId10" w:history="1">
        <w:r w:rsidR="00D447CE" w:rsidRPr="001249C5">
          <w:rPr>
            <w:rFonts w:ascii="Calibri" w:eastAsia="Calibri" w:hAnsi="Calibri" w:cstheme="minorHAnsi"/>
            <w:color w:val="0000FF" w:themeColor="hyperlink"/>
            <w:sz w:val="20"/>
            <w:szCs w:val="20"/>
            <w:u w:val="single"/>
          </w:rPr>
          <w:t>Budget Change Request Form</w:t>
        </w:r>
      </w:hyperlink>
    </w:p>
    <w:bookmarkStart w:id="0" w:name="Check14"/>
    <w:p w14:paraId="0F8D19FD" w14:textId="77777777" w:rsidR="001249C5" w:rsidRPr="001249C5" w:rsidRDefault="00F6373F" w:rsidP="001249C5">
      <w:pPr>
        <w:spacing w:after="0"/>
        <w:ind w:firstLine="720"/>
        <w:rPr>
          <w:rFonts w:ascii="Calibri" w:eastAsia="Calibri" w:hAnsi="Calibri" w:cs="Times New Roman"/>
          <w:sz w:val="20"/>
          <w:szCs w:val="20"/>
        </w:rPr>
      </w:pPr>
      <w:r>
        <w:rPr>
          <w:rFonts w:ascii="Calibri" w:eastAsia="Calibri" w:hAnsi="Calibri" w:cstheme="minorHAnsi"/>
          <w:sz w:val="20"/>
          <w:szCs w:val="20"/>
        </w:rPr>
        <w:fldChar w:fldCharType="begin">
          <w:ffData>
            <w:name w:val="Check14"/>
            <w:enabled/>
            <w:calcOnExit w:val="0"/>
            <w:checkBox>
              <w:sizeAuto/>
              <w:default w:val="1"/>
            </w:checkBox>
          </w:ffData>
        </w:fldChar>
      </w:r>
      <w:r>
        <w:rPr>
          <w:rFonts w:ascii="Calibri" w:eastAsia="Calibri" w:hAnsi="Calibri" w:cstheme="minorHAnsi"/>
          <w:sz w:val="20"/>
          <w:szCs w:val="20"/>
        </w:rPr>
        <w:instrText xml:space="preserve"> FORMCHECKBOX </w:instrText>
      </w:r>
      <w:r w:rsidR="004E6404">
        <w:rPr>
          <w:rFonts w:ascii="Calibri" w:eastAsia="Calibri" w:hAnsi="Calibri" w:cstheme="minorHAnsi"/>
          <w:sz w:val="20"/>
          <w:szCs w:val="20"/>
        </w:rPr>
      </w:r>
      <w:r w:rsidR="004E6404">
        <w:rPr>
          <w:rFonts w:ascii="Calibri" w:eastAsia="Calibri" w:hAnsi="Calibri" w:cstheme="minorHAnsi"/>
          <w:sz w:val="20"/>
          <w:szCs w:val="20"/>
        </w:rPr>
        <w:fldChar w:fldCharType="separate"/>
      </w:r>
      <w:r>
        <w:rPr>
          <w:rFonts w:ascii="Calibri" w:eastAsia="Calibri" w:hAnsi="Calibri" w:cstheme="minorHAnsi"/>
          <w:sz w:val="20"/>
          <w:szCs w:val="20"/>
        </w:rPr>
        <w:fldChar w:fldCharType="end"/>
      </w:r>
      <w:bookmarkEnd w:id="0"/>
      <w:r w:rsidR="001249C5" w:rsidRPr="001249C5">
        <w:rPr>
          <w:rFonts w:ascii="Calibri" w:eastAsia="Calibri" w:hAnsi="Calibri" w:cstheme="minorHAnsi"/>
          <w:sz w:val="20"/>
          <w:szCs w:val="20"/>
        </w:rPr>
        <w:t xml:space="preserve"> </w:t>
      </w:r>
      <w:hyperlink r:id="rId11" w:history="1">
        <w:r w:rsidR="001249C5" w:rsidRPr="001249C5">
          <w:rPr>
            <w:rFonts w:ascii="Calibri" w:eastAsia="Calibri" w:hAnsi="Calibri" w:cs="Times New Roman"/>
            <w:color w:val="0000FF" w:themeColor="hyperlink"/>
            <w:sz w:val="20"/>
            <w:szCs w:val="20"/>
            <w:u w:val="single"/>
          </w:rPr>
          <w:t>ISIT Form</w:t>
        </w:r>
      </w:hyperlink>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bookmarkStart w:id="1" w:name="Check15"/>
      <w:r>
        <w:rPr>
          <w:rFonts w:ascii="Calibri" w:eastAsia="Calibri" w:hAnsi="Calibri" w:cstheme="minorHAnsi"/>
          <w:sz w:val="20"/>
          <w:szCs w:val="20"/>
        </w:rPr>
        <w:fldChar w:fldCharType="begin">
          <w:ffData>
            <w:name w:val="Check15"/>
            <w:enabled/>
            <w:calcOnExit w:val="0"/>
            <w:checkBox>
              <w:sizeAuto/>
              <w:default w:val="1"/>
            </w:checkBox>
          </w:ffData>
        </w:fldChar>
      </w:r>
      <w:r>
        <w:rPr>
          <w:rFonts w:ascii="Calibri" w:eastAsia="Calibri" w:hAnsi="Calibri" w:cstheme="minorHAnsi"/>
          <w:sz w:val="20"/>
          <w:szCs w:val="20"/>
        </w:rPr>
        <w:instrText xml:space="preserve"> FORMCHECKBOX </w:instrText>
      </w:r>
      <w:r w:rsidR="004E6404">
        <w:rPr>
          <w:rFonts w:ascii="Calibri" w:eastAsia="Calibri" w:hAnsi="Calibri" w:cstheme="minorHAnsi"/>
          <w:sz w:val="20"/>
          <w:szCs w:val="20"/>
        </w:rPr>
      </w:r>
      <w:r w:rsidR="004E6404">
        <w:rPr>
          <w:rFonts w:ascii="Calibri" w:eastAsia="Calibri" w:hAnsi="Calibri" w:cstheme="minorHAnsi"/>
          <w:sz w:val="20"/>
          <w:szCs w:val="20"/>
        </w:rPr>
        <w:fldChar w:fldCharType="separate"/>
      </w:r>
      <w:r>
        <w:rPr>
          <w:rFonts w:ascii="Calibri" w:eastAsia="Calibri" w:hAnsi="Calibri" w:cstheme="minorHAnsi"/>
          <w:sz w:val="20"/>
          <w:szCs w:val="20"/>
        </w:rPr>
        <w:fldChar w:fldCharType="end"/>
      </w:r>
      <w:bookmarkEnd w:id="1"/>
      <w:r w:rsidR="001249C5" w:rsidRPr="001249C5">
        <w:rPr>
          <w:rFonts w:ascii="Calibri" w:eastAsia="Calibri" w:hAnsi="Calibri" w:cstheme="minorHAnsi"/>
          <w:sz w:val="20"/>
          <w:szCs w:val="20"/>
        </w:rPr>
        <w:t xml:space="preserve"> </w:t>
      </w:r>
      <w:hyperlink r:id="rId12" w:history="1">
        <w:r w:rsidR="001249C5" w:rsidRPr="001249C5">
          <w:rPr>
            <w:rFonts w:ascii="Calibri" w:eastAsia="Calibri" w:hAnsi="Calibri" w:cs="Times New Roman"/>
            <w:color w:val="0000FF" w:themeColor="hyperlink"/>
            <w:sz w:val="20"/>
            <w:szCs w:val="20"/>
            <w:u w:val="single"/>
          </w:rPr>
          <w:t>M &amp; O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bookmarkStart w:id="2" w:name="Check16"/>
      <w:r>
        <w:rPr>
          <w:rFonts w:ascii="Calibri" w:eastAsia="Calibri" w:hAnsi="Calibri" w:cstheme="minorHAnsi"/>
          <w:sz w:val="20"/>
          <w:szCs w:val="20"/>
        </w:rPr>
        <w:fldChar w:fldCharType="begin">
          <w:ffData>
            <w:name w:val="Check16"/>
            <w:enabled/>
            <w:calcOnExit w:val="0"/>
            <w:checkBox>
              <w:sizeAuto/>
              <w:default w:val="1"/>
            </w:checkBox>
          </w:ffData>
        </w:fldChar>
      </w:r>
      <w:r>
        <w:rPr>
          <w:rFonts w:ascii="Calibri" w:eastAsia="Calibri" w:hAnsi="Calibri" w:cstheme="minorHAnsi"/>
          <w:sz w:val="20"/>
          <w:szCs w:val="20"/>
        </w:rPr>
        <w:instrText xml:space="preserve"> FORMCHECKBOX </w:instrText>
      </w:r>
      <w:r w:rsidR="004E6404">
        <w:rPr>
          <w:rFonts w:ascii="Calibri" w:eastAsia="Calibri" w:hAnsi="Calibri" w:cstheme="minorHAnsi"/>
          <w:sz w:val="20"/>
          <w:szCs w:val="20"/>
        </w:rPr>
      </w:r>
      <w:r w:rsidR="004E6404">
        <w:rPr>
          <w:rFonts w:ascii="Calibri" w:eastAsia="Calibri" w:hAnsi="Calibri" w:cstheme="minorHAnsi"/>
          <w:sz w:val="20"/>
          <w:szCs w:val="20"/>
        </w:rPr>
        <w:fldChar w:fldCharType="separate"/>
      </w:r>
      <w:r>
        <w:rPr>
          <w:rFonts w:ascii="Calibri" w:eastAsia="Calibri" w:hAnsi="Calibri" w:cstheme="minorHAnsi"/>
          <w:sz w:val="20"/>
          <w:szCs w:val="20"/>
        </w:rPr>
        <w:fldChar w:fldCharType="end"/>
      </w:r>
      <w:bookmarkEnd w:id="2"/>
      <w:r w:rsidR="001249C5" w:rsidRPr="001249C5">
        <w:rPr>
          <w:rFonts w:ascii="Calibri" w:eastAsia="Calibri" w:hAnsi="Calibri" w:cstheme="minorHAnsi"/>
          <w:sz w:val="20"/>
          <w:szCs w:val="20"/>
        </w:rPr>
        <w:t xml:space="preserve"> </w:t>
      </w:r>
      <w:hyperlink r:id="rId13" w:history="1">
        <w:r w:rsidR="001249C5" w:rsidRPr="001249C5">
          <w:rPr>
            <w:rFonts w:ascii="Calibri" w:eastAsia="Calibri" w:hAnsi="Calibri" w:cs="Times New Roman"/>
            <w:color w:val="0000FF" w:themeColor="hyperlink"/>
            <w:sz w:val="20"/>
            <w:szCs w:val="20"/>
            <w:u w:val="single"/>
          </w:rPr>
          <w:t>Best Practices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b/>
          <w:color w:val="CC0000"/>
          <w:sz w:val="20"/>
          <w:szCs w:val="20"/>
        </w:rPr>
        <w:t>(Required)</w:t>
      </w:r>
      <w:r w:rsidR="001249C5" w:rsidRPr="001249C5">
        <w:rPr>
          <w:rFonts w:ascii="Calibri" w:eastAsia="Calibri" w:hAnsi="Calibri" w:cs="Times New Roman"/>
          <w:sz w:val="20"/>
          <w:szCs w:val="20"/>
        </w:rPr>
        <w:t xml:space="preserve"> </w:t>
      </w:r>
    </w:p>
    <w:p w14:paraId="332AC8A4" w14:textId="77777777" w:rsidR="001249C5" w:rsidRPr="001249C5" w:rsidRDefault="001249C5" w:rsidP="001249C5">
      <w:pPr>
        <w:spacing w:after="0"/>
        <w:ind w:firstLine="720"/>
        <w:rPr>
          <w:rFonts w:ascii="Calibri" w:eastAsia="Calibri" w:hAnsi="Calibri" w:cs="Times New Roman"/>
          <w:sz w:val="20"/>
          <w:szCs w:val="20"/>
        </w:rPr>
      </w:pPr>
      <w:r w:rsidRPr="001249C5">
        <w:rPr>
          <w:rFonts w:ascii="Calibri" w:eastAsia="Calibri" w:hAnsi="Calibri" w:cstheme="minorHAnsi"/>
          <w:sz w:val="20"/>
          <w:szCs w:val="20"/>
        </w:rPr>
        <w:fldChar w:fldCharType="begin">
          <w:ffData>
            <w:name w:val="Check17"/>
            <w:enabled/>
            <w:calcOnExit w:val="0"/>
            <w:checkBox>
              <w:sizeAuto/>
              <w:default w:val="0"/>
            </w:checkBox>
          </w:ffData>
        </w:fldChar>
      </w:r>
      <w:r w:rsidRPr="001249C5">
        <w:rPr>
          <w:rFonts w:ascii="Calibri" w:eastAsia="Calibri" w:hAnsi="Calibri" w:cstheme="minorHAnsi"/>
          <w:sz w:val="20"/>
          <w:szCs w:val="20"/>
        </w:rPr>
        <w:instrText xml:space="preserve"> FORMCHECKBOX </w:instrText>
      </w:r>
      <w:r w:rsidR="004E6404">
        <w:rPr>
          <w:rFonts w:ascii="Calibri" w:eastAsia="Calibri" w:hAnsi="Calibri" w:cstheme="minorHAnsi"/>
          <w:sz w:val="20"/>
          <w:szCs w:val="20"/>
        </w:rPr>
      </w:r>
      <w:r w:rsidR="004E640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Pr="001249C5">
        <w:rPr>
          <w:rFonts w:ascii="Calibri" w:eastAsia="Calibri" w:hAnsi="Calibri" w:cstheme="minorHAnsi"/>
          <w:sz w:val="20"/>
          <w:szCs w:val="20"/>
        </w:rPr>
        <w:t xml:space="preserve"> </w:t>
      </w:r>
      <w:r w:rsidRPr="001249C5">
        <w:rPr>
          <w:rFonts w:ascii="Calibri" w:eastAsia="Calibri" w:hAnsi="Calibri" w:cs="Times New Roman"/>
          <w:sz w:val="20"/>
          <w:szCs w:val="20"/>
        </w:rPr>
        <w:t xml:space="preserve">Other: ____________________ </w:t>
      </w:r>
    </w:p>
    <w:p w14:paraId="0B600B3B" w14:textId="77777777" w:rsidR="001249C5" w:rsidRPr="001249C5" w:rsidRDefault="001249C5" w:rsidP="001249C5">
      <w:pPr>
        <w:spacing w:after="0"/>
        <w:rPr>
          <w:rFonts w:ascii="Calibri" w:eastAsia="Calibri" w:hAnsi="Calibri" w:cs="Times New Roman"/>
          <w:b/>
          <w:u w:val="single"/>
        </w:rPr>
      </w:pPr>
      <w:r w:rsidRPr="001249C5">
        <w:rPr>
          <w:rFonts w:ascii="Calibri" w:eastAsia="Calibri" w:hAnsi="Calibri" w:cs="Times New Roman"/>
          <w:b/>
          <w:u w:val="single"/>
        </w:rPr>
        <w:t>I. Program Information:</w:t>
      </w:r>
    </w:p>
    <w:p w14:paraId="7E9B8D21" w14:textId="77777777" w:rsidR="001249C5" w:rsidRPr="00AA4E1B" w:rsidRDefault="001249C5" w:rsidP="001249C5">
      <w:pPr>
        <w:spacing w:after="0"/>
        <w:rPr>
          <w:rFonts w:ascii="Calibri" w:eastAsia="Calibri" w:hAnsi="Calibri" w:cs="Times New Roman"/>
          <w:b/>
        </w:rPr>
      </w:pPr>
      <w:r w:rsidRPr="00AA4E1B">
        <w:rPr>
          <w:rFonts w:ascii="Calibri" w:eastAsia="Calibri" w:hAnsi="Calibri" w:cs="Times New Roman"/>
          <w:b/>
        </w:rPr>
        <w:t>Program Name:</w:t>
      </w:r>
      <w:r w:rsidRPr="00AA4E1B">
        <w:rPr>
          <w:rFonts w:ascii="Calibri" w:eastAsia="Calibri" w:hAnsi="Calibri" w:cs="Times New Roman"/>
          <w:b/>
        </w:rPr>
        <w:tab/>
      </w:r>
      <w:r w:rsidRPr="00AA4E1B">
        <w:rPr>
          <w:rFonts w:ascii="Calibri" w:eastAsia="Calibri" w:hAnsi="Calibri" w:cs="Times New Roman"/>
          <w:b/>
        </w:rPr>
        <w:tab/>
      </w:r>
      <w:r w:rsidR="003B1BDA" w:rsidRPr="00F6373F">
        <w:rPr>
          <w:rFonts w:ascii="Calibri" w:eastAsia="Calibri" w:hAnsi="Calibri" w:cs="Times New Roman"/>
          <w:b/>
          <w:i/>
        </w:rPr>
        <w:t xml:space="preserve">Vocational Nursing </w:t>
      </w:r>
      <w:r w:rsidR="00AA4E1B" w:rsidRPr="00F6373F">
        <w:rPr>
          <w:rFonts w:ascii="Calibri" w:eastAsia="Calibri" w:hAnsi="Calibri" w:cs="Times New Roman"/>
          <w:b/>
          <w:i/>
        </w:rPr>
        <w:t>Program</w:t>
      </w:r>
      <w:r w:rsidRPr="00AA4E1B">
        <w:rPr>
          <w:rFonts w:ascii="Calibri" w:eastAsia="Calibri" w:hAnsi="Calibri" w:cs="Times New Roman"/>
          <w:b/>
        </w:rPr>
        <w:tab/>
      </w:r>
    </w:p>
    <w:p w14:paraId="30821BC2" w14:textId="77777777" w:rsidR="001249C5" w:rsidRPr="001249C5" w:rsidRDefault="001249C5" w:rsidP="001249C5">
      <w:pPr>
        <w:spacing w:after="0"/>
        <w:ind w:firstLine="720"/>
        <w:rPr>
          <w:rFonts w:ascii="Calibri" w:eastAsia="Calibri" w:hAnsi="Calibri" w:cs="Times New Roman"/>
        </w:rPr>
      </w:pPr>
    </w:p>
    <w:p w14:paraId="0A6FA331" w14:textId="77777777" w:rsidR="001249C5" w:rsidRPr="001249C5" w:rsidRDefault="001249C5" w:rsidP="001249C5">
      <w:pPr>
        <w:spacing w:after="0"/>
        <w:rPr>
          <w:rFonts w:ascii="Calibri" w:eastAsia="Calibri" w:hAnsi="Calibri" w:cs="Times New Roman"/>
        </w:rPr>
      </w:pPr>
      <w:r w:rsidRPr="00AA4E1B">
        <w:rPr>
          <w:rFonts w:ascii="Calibri" w:eastAsia="Calibri" w:hAnsi="Calibri" w:cs="Times New Roman"/>
          <w:b/>
        </w:rPr>
        <w:t>Program Type:</w:t>
      </w:r>
      <w:r w:rsidRPr="00AA4E1B">
        <w:rPr>
          <w:rFonts w:ascii="Calibri" w:eastAsia="Calibri" w:hAnsi="Calibri" w:cs="Times New Roman"/>
          <w:b/>
        </w:rPr>
        <w:tab/>
      </w:r>
      <w:r w:rsidRPr="001249C5">
        <w:rPr>
          <w:rFonts w:ascii="Calibri" w:eastAsia="Calibri" w:hAnsi="Calibri" w:cs="Times New Roman"/>
        </w:rPr>
        <w:tab/>
      </w:r>
      <w:r w:rsidR="00AA4E1B">
        <w:rPr>
          <w:rFonts w:ascii="Calibri" w:eastAsia="Calibri" w:hAnsi="Calibri" w:cstheme="minorHAnsi"/>
        </w:rPr>
        <w:fldChar w:fldCharType="begin">
          <w:ffData>
            <w:name w:val="Check8"/>
            <w:enabled/>
            <w:calcOnExit w:val="0"/>
            <w:checkBox>
              <w:sizeAuto/>
              <w:default w:val="1"/>
            </w:checkBox>
          </w:ffData>
        </w:fldChar>
      </w:r>
      <w:bookmarkStart w:id="3" w:name="Check8"/>
      <w:r w:rsidR="00AA4E1B">
        <w:rPr>
          <w:rFonts w:ascii="Calibri" w:eastAsia="Calibri" w:hAnsi="Calibri" w:cstheme="minorHAnsi"/>
        </w:rPr>
        <w:instrText xml:space="preserve"> FORMCHECKBOX </w:instrText>
      </w:r>
      <w:r w:rsidR="004E6404">
        <w:rPr>
          <w:rFonts w:ascii="Calibri" w:eastAsia="Calibri" w:hAnsi="Calibri" w:cstheme="minorHAnsi"/>
        </w:rPr>
      </w:r>
      <w:r w:rsidR="004E6404">
        <w:rPr>
          <w:rFonts w:ascii="Calibri" w:eastAsia="Calibri" w:hAnsi="Calibri" w:cstheme="minorHAnsi"/>
        </w:rPr>
        <w:fldChar w:fldCharType="separate"/>
      </w:r>
      <w:r w:rsidR="00AA4E1B">
        <w:rPr>
          <w:rFonts w:ascii="Calibri" w:eastAsia="Calibri" w:hAnsi="Calibri" w:cstheme="minorHAnsi"/>
        </w:rPr>
        <w:fldChar w:fldCharType="end"/>
      </w:r>
      <w:bookmarkEnd w:id="3"/>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Pr="001249C5">
        <w:rPr>
          <w:rFonts w:ascii="Calibri" w:eastAsia="Calibri" w:hAnsi="Calibri" w:cstheme="minorHAnsi"/>
        </w:rPr>
        <w:fldChar w:fldCharType="begin">
          <w:ffData>
            <w:name w:val="Check9"/>
            <w:enabled/>
            <w:calcOnExit w:val="0"/>
            <w:checkBox>
              <w:sizeAuto/>
              <w:default w:val="0"/>
            </w:checkBox>
          </w:ffData>
        </w:fldChar>
      </w:r>
      <w:bookmarkStart w:id="4" w:name="Check9"/>
      <w:r w:rsidRPr="001249C5">
        <w:rPr>
          <w:rFonts w:ascii="Calibri" w:eastAsia="Calibri" w:hAnsi="Calibri" w:cstheme="minorHAnsi"/>
        </w:rPr>
        <w:instrText xml:space="preserve"> FORMCHECKBOX </w:instrText>
      </w:r>
      <w:r w:rsidR="004E6404">
        <w:rPr>
          <w:rFonts w:ascii="Calibri" w:eastAsia="Calibri" w:hAnsi="Calibri" w:cstheme="minorHAnsi"/>
        </w:rPr>
      </w:r>
      <w:r w:rsidR="004E6404">
        <w:rPr>
          <w:rFonts w:ascii="Calibri" w:eastAsia="Calibri" w:hAnsi="Calibri" w:cstheme="minorHAnsi"/>
        </w:rPr>
        <w:fldChar w:fldCharType="separate"/>
      </w:r>
      <w:r w:rsidRPr="001249C5">
        <w:rPr>
          <w:rFonts w:ascii="Calibri" w:eastAsia="Calibri" w:hAnsi="Calibri" w:cstheme="minorHAnsi"/>
        </w:rPr>
        <w:fldChar w:fldCharType="end"/>
      </w:r>
      <w:bookmarkEnd w:id="4"/>
      <w:r w:rsidRPr="001249C5">
        <w:rPr>
          <w:rFonts w:ascii="Calibri" w:eastAsia="Calibri" w:hAnsi="Calibri" w:cstheme="minorHAnsi"/>
        </w:rPr>
        <w:t xml:space="preserve"> </w:t>
      </w:r>
      <w:r w:rsidRPr="001249C5">
        <w:rPr>
          <w:rFonts w:ascii="Calibri" w:eastAsia="Calibri" w:hAnsi="Calibri" w:cs="Times New Roman"/>
        </w:rPr>
        <w:t>Non-Instructional</w:t>
      </w:r>
    </w:p>
    <w:p w14:paraId="77D44DBD" w14:textId="77777777" w:rsidR="001249C5" w:rsidRPr="00AA4E1B" w:rsidRDefault="001249C5" w:rsidP="001249C5">
      <w:pPr>
        <w:spacing w:after="0"/>
        <w:rPr>
          <w:rFonts w:ascii="Calibri" w:eastAsia="Calibri" w:hAnsi="Calibri" w:cs="Times New Roman"/>
          <w:b/>
        </w:rPr>
      </w:pPr>
      <w:r w:rsidRPr="00AA4E1B">
        <w:rPr>
          <w:rFonts w:ascii="Calibri" w:eastAsia="Calibri" w:hAnsi="Calibri" w:cs="Times New Roman"/>
          <w:b/>
        </w:rPr>
        <w:t>Program Mission Statement:</w:t>
      </w:r>
    </w:p>
    <w:p w14:paraId="26B73BAE" w14:textId="77777777" w:rsidR="001249C5" w:rsidRPr="001249C5" w:rsidRDefault="00AA4E1B" w:rsidP="001249C5">
      <w:pPr>
        <w:spacing w:after="0"/>
        <w:rPr>
          <w:rFonts w:ascii="Calibri" w:eastAsia="Calibri" w:hAnsi="Calibri" w:cs="Times New Roman"/>
        </w:rPr>
      </w:pPr>
      <w:r w:rsidRPr="00AA4E1B">
        <w:rPr>
          <w:rFonts w:ascii="Calibri" w:eastAsia="Calibri" w:hAnsi="Calibri" w:cs="Times New Roman"/>
        </w:rPr>
        <w:t xml:space="preserve">The purpose of the Bakersfield College Vocational Nursing Program is to provide the foundation for students to become competent Vocational Nurses. The VN Program respects the individuality of students and recognizes that each student has different educational, experiential, cultural, spiritual, economic and social backgrounds and a unique support system. The aim of the Program is to provide a positive, innovative learning model that fosters the development of critical thinking and problem-solving skills so that the student completing the program is equipped to deliver care to a culturally diverse population in a variety of healthcare settings.  </w:t>
      </w:r>
    </w:p>
    <w:p w14:paraId="5E794AF7" w14:textId="77777777" w:rsidR="003B1BDA" w:rsidRDefault="003B1BDA" w:rsidP="001249C5">
      <w:pPr>
        <w:spacing w:after="0"/>
        <w:rPr>
          <w:b/>
        </w:rPr>
      </w:pPr>
    </w:p>
    <w:p w14:paraId="6E3DCDE1" w14:textId="77777777" w:rsidR="001249C5" w:rsidRDefault="001249C5" w:rsidP="001249C5">
      <w:pPr>
        <w:spacing w:after="0"/>
        <w:rPr>
          <w:b/>
        </w:rPr>
      </w:pPr>
      <w:r w:rsidRPr="003B1BDA">
        <w:rPr>
          <w:b/>
        </w:rPr>
        <w:t>P</w:t>
      </w:r>
      <w:r w:rsidR="003B1BDA">
        <w:rPr>
          <w:b/>
        </w:rPr>
        <w:t>rogram Learning Outcomes (PLOs)</w:t>
      </w:r>
    </w:p>
    <w:p w14:paraId="54101D02" w14:textId="77777777" w:rsidR="004A4655" w:rsidRPr="004A4655" w:rsidRDefault="004A4655" w:rsidP="001249C5">
      <w:pPr>
        <w:spacing w:after="0"/>
      </w:pPr>
      <w:r w:rsidRPr="004A4655">
        <w:t>At the end of the Vocational Nursing Program, the student will be able to:</w:t>
      </w:r>
    </w:p>
    <w:p w14:paraId="0935C1B4" w14:textId="77777777" w:rsidR="003C2926" w:rsidRPr="003C2926" w:rsidRDefault="003C2926" w:rsidP="004A4655">
      <w:pPr>
        <w:spacing w:after="0"/>
        <w:ind w:left="720"/>
      </w:pPr>
      <w:r w:rsidRPr="003C2926">
        <w:t>1. Demonstrate an understanding of how to use and practice basic assessment (data collection), participate in planning, execute interventions in accordance with the care plan or treatment plan, and contribute to evaluation of individualized intervention related to the care plan or treatment plan.</w:t>
      </w:r>
    </w:p>
    <w:p w14:paraId="6E54C00C" w14:textId="77777777" w:rsidR="003C2926" w:rsidRPr="003C2926" w:rsidRDefault="003C2926" w:rsidP="004A4655">
      <w:pPr>
        <w:spacing w:after="0"/>
        <w:ind w:left="720"/>
      </w:pPr>
      <w:r w:rsidRPr="003C2926">
        <w:t>2. Perform direct patient/client care in which the student a. Performs basic nursing services b. Administers medications c. Applies communication skills for the purpose of patient/client care and education; and d. Contributes to the development and implementation of a teaching plan related to self-care for the patient/client.</w:t>
      </w:r>
    </w:p>
    <w:p w14:paraId="44588C43" w14:textId="77777777" w:rsidR="004A4655" w:rsidRDefault="004A4655" w:rsidP="001249C5">
      <w:pPr>
        <w:spacing w:after="0"/>
        <w:rPr>
          <w:rFonts w:ascii="Calibri" w:eastAsia="Calibri" w:hAnsi="Calibri" w:cs="Times New Roman"/>
          <w:b/>
        </w:rPr>
      </w:pPr>
    </w:p>
    <w:p w14:paraId="1409C294" w14:textId="77777777" w:rsidR="001249C5" w:rsidRPr="00AA4E1B" w:rsidRDefault="001249C5" w:rsidP="001249C5">
      <w:pPr>
        <w:spacing w:after="0"/>
        <w:rPr>
          <w:rFonts w:ascii="Calibri" w:eastAsia="Calibri" w:hAnsi="Calibri" w:cs="Times New Roman"/>
          <w:b/>
        </w:rPr>
      </w:pPr>
      <w:r w:rsidRPr="00AA4E1B">
        <w:rPr>
          <w:rFonts w:ascii="Calibri" w:eastAsia="Calibri" w:hAnsi="Calibri" w:cs="Times New Roman"/>
          <w:b/>
        </w:rPr>
        <w:t xml:space="preserve">Program Description:  </w:t>
      </w:r>
      <w:r w:rsidRPr="00AA4E1B">
        <w:rPr>
          <w:rFonts w:ascii="Calibri" w:eastAsia="Calibri" w:hAnsi="Calibri" w:cstheme="minorHAnsi"/>
          <w:b/>
        </w:rPr>
        <w:t>Describe</w:t>
      </w:r>
      <w:r w:rsidRPr="00AA4E1B">
        <w:rPr>
          <w:rFonts w:ascii="Calibri" w:eastAsia="Calibri" w:hAnsi="Calibri" w:cs="Times New Roman"/>
          <w:b/>
        </w:rPr>
        <w:t xml:space="preserve"> how the program supports the mission of Bakersfield College</w:t>
      </w:r>
    </w:p>
    <w:p w14:paraId="557A723E" w14:textId="77777777" w:rsidR="00A372DB" w:rsidRPr="00A372DB" w:rsidRDefault="00A372DB" w:rsidP="00A372DB">
      <w:pPr>
        <w:spacing w:after="0"/>
        <w:rPr>
          <w:rFonts w:ascii="Calibri" w:eastAsia="Calibri" w:hAnsi="Calibri" w:cs="Times New Roman"/>
        </w:rPr>
      </w:pPr>
      <w:r w:rsidRPr="00A372DB">
        <w:rPr>
          <w:rFonts w:ascii="Calibri" w:eastAsia="Calibri" w:hAnsi="Calibri" w:cs="Times New Roman"/>
        </w:rPr>
        <w:t xml:space="preserve">The </w:t>
      </w:r>
      <w:r w:rsidR="003B1BDA">
        <w:rPr>
          <w:rFonts w:ascii="Calibri" w:eastAsia="Calibri" w:hAnsi="Calibri" w:cs="Times New Roman"/>
        </w:rPr>
        <w:t xml:space="preserve">Vocational Nursing Program meets the core </w:t>
      </w:r>
      <w:r w:rsidRPr="00A372DB">
        <w:rPr>
          <w:rFonts w:ascii="Calibri" w:eastAsia="Calibri" w:hAnsi="Calibri" w:cs="Times New Roman"/>
        </w:rPr>
        <w:t>mission of the c</w:t>
      </w:r>
      <w:r w:rsidR="00A11246">
        <w:rPr>
          <w:rFonts w:ascii="Calibri" w:eastAsia="Calibri" w:hAnsi="Calibri" w:cs="Times New Roman"/>
        </w:rPr>
        <w:t xml:space="preserve">ollege by offering </w:t>
      </w:r>
      <w:r w:rsidRPr="00A372DB">
        <w:rPr>
          <w:rFonts w:ascii="Calibri" w:eastAsia="Calibri" w:hAnsi="Calibri" w:cs="Times New Roman"/>
        </w:rPr>
        <w:t xml:space="preserve">vocational education to prepare men and women for careers in Nursing.  Nursing remains a high-wage, high-growth, high- demand occupation.  Although vocational nursing education is offered by proprietary agencies and the adult school in our service area (RN education is only offered by BC and CSUB), our advisory boards indicate the vacancy rate for nurses is greater than what BC, CSUB, or the proprietary agencies can provide and recommend that we maintain our current enrollment levels for both Nursing Programs.   </w:t>
      </w:r>
      <w:r w:rsidR="003B1BDA">
        <w:rPr>
          <w:rFonts w:ascii="Calibri" w:eastAsia="Calibri" w:hAnsi="Calibri" w:cs="Times New Roman"/>
        </w:rPr>
        <w:t xml:space="preserve">Although the VN program is purely CTE in its mission, it is also considered part of a career pathway in which students start with Certified Nurse Assistant (Job Skills Certificate) </w:t>
      </w:r>
      <w:r w:rsidR="003B1BDA" w:rsidRPr="00513B01">
        <w:rPr>
          <w:rFonts w:ascii="Calibri" w:eastAsia="Calibri" w:hAnsi="Calibri" w:cs="Times New Roman"/>
        </w:rPr>
        <w:sym w:font="Wingdings" w:char="F0E0"/>
      </w:r>
      <w:r w:rsidR="003B1BDA">
        <w:rPr>
          <w:rFonts w:ascii="Calibri" w:eastAsia="Calibri" w:hAnsi="Calibri" w:cs="Times New Roman"/>
        </w:rPr>
        <w:t>Licensed Vocational Nurse (Certificate of Achievement)</w:t>
      </w:r>
      <w:r w:rsidR="003B1BDA" w:rsidRPr="00513B01">
        <w:rPr>
          <w:rFonts w:ascii="Calibri" w:eastAsia="Calibri" w:hAnsi="Calibri" w:cs="Times New Roman"/>
        </w:rPr>
        <w:sym w:font="Wingdings" w:char="F0E0"/>
      </w:r>
      <w:r w:rsidR="003B1BDA">
        <w:rPr>
          <w:rFonts w:ascii="Calibri" w:eastAsia="Calibri" w:hAnsi="Calibri" w:cs="Times New Roman"/>
        </w:rPr>
        <w:t>Registered Nurse (Associate of Science Degree).</w:t>
      </w:r>
    </w:p>
    <w:p w14:paraId="557DA37E" w14:textId="77777777" w:rsidR="00A372DB" w:rsidRPr="00A372DB" w:rsidRDefault="00A372DB" w:rsidP="00A372DB">
      <w:pPr>
        <w:spacing w:after="0"/>
        <w:rPr>
          <w:rFonts w:ascii="Calibri" w:eastAsia="Calibri" w:hAnsi="Calibri" w:cs="Times New Roman"/>
        </w:rPr>
      </w:pPr>
      <w:r w:rsidRPr="00A372DB">
        <w:rPr>
          <w:rFonts w:ascii="Calibri" w:eastAsia="Calibri" w:hAnsi="Calibri" w:cs="Times New Roman"/>
        </w:rPr>
        <w:t>As a measure of support for the core mission of CTE, job availability as well as employment should be assessed. Employer surveys and anecdotal data for the Nursing Programs indicate that at least 90-95% of our graduates are employed locally. The Bureau of Labor Statistics job forecast identifies the projected need for Vocational Nurses, 22% for the time per</w:t>
      </w:r>
      <w:r w:rsidR="003B1BDA">
        <w:rPr>
          <w:rFonts w:ascii="Calibri" w:eastAsia="Calibri" w:hAnsi="Calibri" w:cs="Times New Roman"/>
        </w:rPr>
        <w:t xml:space="preserve">iod of 2010-2020. Based on this forecast </w:t>
      </w:r>
      <w:r w:rsidRPr="00A372DB">
        <w:rPr>
          <w:rFonts w:ascii="Calibri" w:eastAsia="Calibri" w:hAnsi="Calibri" w:cs="Times New Roman"/>
        </w:rPr>
        <w:t>and the local trends, the Nursing department’s efforts to meet the local demand for nurses demonstrate its support of the college mission of CTE.</w:t>
      </w:r>
    </w:p>
    <w:p w14:paraId="4FF5F2FD" w14:textId="77777777" w:rsidR="003B1BDA" w:rsidRDefault="00A372DB" w:rsidP="00A372DB">
      <w:pPr>
        <w:spacing w:after="0"/>
        <w:rPr>
          <w:rFonts w:ascii="Calibri" w:eastAsia="Calibri" w:hAnsi="Calibri" w:cs="Times New Roman"/>
        </w:rPr>
      </w:pPr>
      <w:r w:rsidRPr="00A372DB">
        <w:rPr>
          <w:rFonts w:ascii="Calibri" w:eastAsia="Calibri" w:hAnsi="Calibri" w:cs="Times New Roman"/>
        </w:rPr>
        <w:t xml:space="preserve">SOURCE: U.S. Bureau of Labor Statistics, Employment Projections program (www.bls.gov) </w:t>
      </w:r>
    </w:p>
    <w:p w14:paraId="2977A210" w14:textId="77777777" w:rsidR="003B1BDA" w:rsidRDefault="003B1BDA" w:rsidP="00A372DB">
      <w:pPr>
        <w:spacing w:after="0"/>
        <w:rPr>
          <w:rFonts w:ascii="Calibri" w:eastAsia="Calibri" w:hAnsi="Calibri" w:cs="Times New Roman"/>
        </w:rPr>
      </w:pPr>
    </w:p>
    <w:p w14:paraId="6D910498" w14:textId="77777777" w:rsidR="00513B01" w:rsidRDefault="00513B01" w:rsidP="001249C5">
      <w:pPr>
        <w:spacing w:after="0"/>
        <w:rPr>
          <w:rFonts w:ascii="Calibri" w:eastAsia="Calibri" w:hAnsi="Calibri" w:cs="Times New Roman"/>
        </w:rPr>
      </w:pPr>
    </w:p>
    <w:p w14:paraId="6F6A31AE" w14:textId="77777777" w:rsidR="001249C5" w:rsidRPr="00AA4E1B" w:rsidRDefault="001249C5" w:rsidP="001249C5">
      <w:pPr>
        <w:spacing w:after="0"/>
        <w:rPr>
          <w:rFonts w:ascii="Calibri" w:eastAsia="Calibri" w:hAnsi="Calibri" w:cstheme="minorHAnsi"/>
          <w:b/>
          <w:u w:val="single"/>
        </w:rPr>
      </w:pPr>
      <w:r w:rsidRPr="00AA4E1B">
        <w:rPr>
          <w:rFonts w:ascii="Calibri" w:eastAsia="Calibri" w:hAnsi="Calibri" w:cstheme="minorHAnsi"/>
          <w:b/>
          <w:u w:val="single"/>
        </w:rPr>
        <w:t>Degrees and Certificates: List the degrees and/or Certificates of Achievement awarded by the program, if applicable.</w:t>
      </w:r>
    </w:p>
    <w:p w14:paraId="5800C0CB" w14:textId="77777777" w:rsidR="00415C4E" w:rsidRDefault="00AA4E1B" w:rsidP="0022694C">
      <w:pPr>
        <w:spacing w:after="0"/>
        <w:ind w:firstLine="720"/>
      </w:pPr>
      <w:r>
        <w:t>Award: Certificate of Achievement</w:t>
      </w:r>
    </w:p>
    <w:p w14:paraId="2FF10AD5" w14:textId="77777777" w:rsidR="00337E84" w:rsidRPr="00E61962" w:rsidRDefault="00337E84" w:rsidP="00AA1E23">
      <w:pPr>
        <w:spacing w:after="0"/>
        <w:rPr>
          <w:rFonts w:cstheme="minorHAnsi"/>
        </w:rPr>
      </w:pPr>
    </w:p>
    <w:p w14:paraId="4D39541C" w14:textId="77777777" w:rsidR="00F148EB" w:rsidRPr="00E61962" w:rsidRDefault="008A5505" w:rsidP="00AA1E23">
      <w:pPr>
        <w:spacing w:after="0"/>
        <w:rPr>
          <w:b/>
          <w:u w:val="single"/>
        </w:rPr>
      </w:pPr>
      <w:r>
        <w:rPr>
          <w:b/>
          <w:u w:val="single"/>
        </w:rPr>
        <w:t xml:space="preserve">II. </w:t>
      </w:r>
      <w:r w:rsidR="00F148EB" w:rsidRPr="00E61962">
        <w:rPr>
          <w:b/>
          <w:u w:val="single"/>
        </w:rPr>
        <w:t>Program Assessment:</w:t>
      </w:r>
    </w:p>
    <w:p w14:paraId="2B5CA1FF" w14:textId="77777777" w:rsidR="00337E84" w:rsidRDefault="00337E84" w:rsidP="00337E84">
      <w:pPr>
        <w:pStyle w:val="ListParagraph"/>
        <w:numPr>
          <w:ilvl w:val="0"/>
          <w:numId w:val="2"/>
        </w:numPr>
        <w:spacing w:after="0"/>
        <w:rPr>
          <w:rFonts w:cstheme="minorHAnsi"/>
          <w:b/>
        </w:rPr>
      </w:pPr>
      <w:r w:rsidRPr="00291112">
        <w:rPr>
          <w:rFonts w:cstheme="minorHAnsi"/>
          <w:b/>
        </w:rPr>
        <w:t>Provide recent data on the measurement of the PLOs/AUOs, as well as a summary of findings.</w:t>
      </w:r>
    </w:p>
    <w:p w14:paraId="1BBF75BA" w14:textId="77777777" w:rsidR="00291112" w:rsidRPr="00291112" w:rsidRDefault="00291112" w:rsidP="00291112">
      <w:pPr>
        <w:pStyle w:val="ListParagraph"/>
        <w:spacing w:after="0"/>
        <w:rPr>
          <w:rFonts w:cstheme="minorHAnsi"/>
        </w:rPr>
      </w:pPr>
      <w:r w:rsidRPr="00291112">
        <w:rPr>
          <w:rFonts w:cstheme="minorHAnsi"/>
        </w:rPr>
        <w:t>The following measures are used to assess the program PLO’s.</w:t>
      </w:r>
    </w:p>
    <w:tbl>
      <w:tblPr>
        <w:tblStyle w:val="TableGrid1"/>
        <w:tblW w:w="0" w:type="auto"/>
        <w:tblLook w:val="04A0" w:firstRow="1" w:lastRow="0" w:firstColumn="1" w:lastColumn="0" w:noHBand="0" w:noVBand="1"/>
      </w:tblPr>
      <w:tblGrid>
        <w:gridCol w:w="3564"/>
        <w:gridCol w:w="2394"/>
        <w:gridCol w:w="2394"/>
        <w:gridCol w:w="2394"/>
      </w:tblGrid>
      <w:tr w:rsidR="00096D39" w:rsidRPr="00096D39" w14:paraId="35E58D7B" w14:textId="77777777" w:rsidTr="00CD1D88">
        <w:tc>
          <w:tcPr>
            <w:tcW w:w="2394" w:type="dxa"/>
          </w:tcPr>
          <w:p w14:paraId="1B141BFE" w14:textId="77777777" w:rsidR="00096D39" w:rsidRPr="00096D39" w:rsidRDefault="000C562E" w:rsidP="000C562E">
            <w:r w:rsidRPr="00096D39">
              <w:t xml:space="preserve">PLO </w:t>
            </w:r>
            <w:r>
              <w:t>Assessment measures</w:t>
            </w:r>
          </w:p>
        </w:tc>
        <w:tc>
          <w:tcPr>
            <w:tcW w:w="2394" w:type="dxa"/>
          </w:tcPr>
          <w:p w14:paraId="6D829452" w14:textId="77777777" w:rsidR="00096D39" w:rsidRPr="00096D39" w:rsidRDefault="009F7932" w:rsidP="009F7932">
            <w:r>
              <w:t>2012/13</w:t>
            </w:r>
          </w:p>
        </w:tc>
        <w:tc>
          <w:tcPr>
            <w:tcW w:w="2394" w:type="dxa"/>
          </w:tcPr>
          <w:p w14:paraId="4580FEB5" w14:textId="77777777" w:rsidR="00096D39" w:rsidRPr="00096D39" w:rsidRDefault="009F7932" w:rsidP="00096D39">
            <w:r w:rsidRPr="00096D39">
              <w:t>2011/12</w:t>
            </w:r>
          </w:p>
        </w:tc>
        <w:tc>
          <w:tcPr>
            <w:tcW w:w="2394" w:type="dxa"/>
          </w:tcPr>
          <w:p w14:paraId="00B83568" w14:textId="77777777" w:rsidR="00096D39" w:rsidRPr="00096D39" w:rsidRDefault="009F7932" w:rsidP="00096D39">
            <w:r>
              <w:t>2010/11</w:t>
            </w:r>
          </w:p>
        </w:tc>
      </w:tr>
      <w:tr w:rsidR="00096D39" w:rsidRPr="00096D39" w14:paraId="310A981C" w14:textId="77777777" w:rsidTr="00CD1D88">
        <w:tc>
          <w:tcPr>
            <w:tcW w:w="2394" w:type="dxa"/>
          </w:tcPr>
          <w:p w14:paraId="42717217" w14:textId="77777777" w:rsidR="00096D39" w:rsidRPr="00096D39" w:rsidRDefault="00096D39" w:rsidP="00096D39"/>
        </w:tc>
        <w:tc>
          <w:tcPr>
            <w:tcW w:w="2394" w:type="dxa"/>
          </w:tcPr>
          <w:p w14:paraId="1532A976" w14:textId="77777777" w:rsidR="00096D39" w:rsidRPr="00096D39" w:rsidRDefault="00096D39" w:rsidP="00096D39"/>
        </w:tc>
        <w:tc>
          <w:tcPr>
            <w:tcW w:w="2394" w:type="dxa"/>
          </w:tcPr>
          <w:p w14:paraId="539BC3D2" w14:textId="77777777" w:rsidR="00096D39" w:rsidRPr="00096D39" w:rsidRDefault="00096D39" w:rsidP="00096D39"/>
        </w:tc>
        <w:tc>
          <w:tcPr>
            <w:tcW w:w="2394" w:type="dxa"/>
          </w:tcPr>
          <w:p w14:paraId="19B432B9" w14:textId="77777777" w:rsidR="00096D39" w:rsidRPr="00096D39" w:rsidRDefault="00096D39" w:rsidP="00096D39"/>
        </w:tc>
      </w:tr>
      <w:tr w:rsidR="00096D39" w:rsidRPr="00096D39" w14:paraId="5B941E40" w14:textId="77777777" w:rsidTr="00CD1D88">
        <w:tc>
          <w:tcPr>
            <w:tcW w:w="2394" w:type="dxa"/>
          </w:tcPr>
          <w:p w14:paraId="7E7A26C9" w14:textId="77777777" w:rsidR="00096D39" w:rsidRPr="00096D39" w:rsidRDefault="003B1BDA" w:rsidP="00096D39">
            <w:r w:rsidRPr="003B1BDA">
              <w:t>8</w:t>
            </w:r>
            <w:r w:rsidR="00096D39" w:rsidRPr="003B1BDA">
              <w:t>0%</w:t>
            </w:r>
            <w:r w:rsidR="00096D39" w:rsidRPr="00096D39">
              <w:t xml:space="preserve"> or greater of the vocational nursing program graduates will successfully complete the curriculum and will be eligible to apply for the National Council Licensure Examination (NCLEX-PN). </w:t>
            </w:r>
          </w:p>
          <w:p w14:paraId="2F2EEB33" w14:textId="77777777" w:rsidR="00096D39" w:rsidRDefault="00096D39" w:rsidP="00096D39">
            <w:r w:rsidRPr="00096D39">
              <w:rPr>
                <w:b/>
              </w:rPr>
              <w:t>Data source</w:t>
            </w:r>
            <w:r w:rsidRPr="00096D39">
              <w:t>: BC trend data</w:t>
            </w:r>
          </w:p>
          <w:p w14:paraId="3601D8DF" w14:textId="77777777" w:rsidR="00096D39" w:rsidRPr="00096D39" w:rsidRDefault="00096D39" w:rsidP="00096D39"/>
          <w:p w14:paraId="7FE9B894" w14:textId="77777777" w:rsidR="00096D39" w:rsidRPr="00096D39" w:rsidRDefault="00096D39" w:rsidP="00096D39"/>
        </w:tc>
        <w:tc>
          <w:tcPr>
            <w:tcW w:w="2394" w:type="dxa"/>
          </w:tcPr>
          <w:p w14:paraId="445AF03D" w14:textId="77777777" w:rsidR="00096D39" w:rsidRPr="00096D39" w:rsidRDefault="00096D39" w:rsidP="00096D39">
            <w:r w:rsidRPr="00096D39">
              <w:t>Success:</w:t>
            </w:r>
            <w:r w:rsidR="009F7932">
              <w:t>89%</w:t>
            </w:r>
          </w:p>
          <w:p w14:paraId="6FBF3258" w14:textId="77777777" w:rsidR="00096D39" w:rsidRPr="00096D39" w:rsidRDefault="00096D39" w:rsidP="00096D39">
            <w:r w:rsidRPr="00096D39">
              <w:t xml:space="preserve">Retention: </w:t>
            </w:r>
            <w:r w:rsidR="009F7932">
              <w:t>93%</w:t>
            </w:r>
          </w:p>
        </w:tc>
        <w:tc>
          <w:tcPr>
            <w:tcW w:w="2394" w:type="dxa"/>
          </w:tcPr>
          <w:p w14:paraId="14FB402D" w14:textId="77777777" w:rsidR="00096D39" w:rsidRPr="00096D39" w:rsidRDefault="00096D39" w:rsidP="00096D39">
            <w:r w:rsidRPr="00096D39">
              <w:t>Success:</w:t>
            </w:r>
            <w:r w:rsidR="009F7932">
              <w:t xml:space="preserve"> 79.2%</w:t>
            </w:r>
          </w:p>
          <w:p w14:paraId="05D9A889" w14:textId="77777777" w:rsidR="00096D39" w:rsidRPr="00096D39" w:rsidRDefault="00096D39" w:rsidP="00096D39">
            <w:r w:rsidRPr="00096D39">
              <w:t>Retention:</w:t>
            </w:r>
            <w:r w:rsidR="009F7932">
              <w:t>81.8%</w:t>
            </w:r>
          </w:p>
        </w:tc>
        <w:tc>
          <w:tcPr>
            <w:tcW w:w="2394" w:type="dxa"/>
          </w:tcPr>
          <w:p w14:paraId="0A234D5D" w14:textId="77777777" w:rsidR="00096D39" w:rsidRPr="00096D39" w:rsidRDefault="00096D39" w:rsidP="00096D39">
            <w:r w:rsidRPr="00096D39">
              <w:t>Success:</w:t>
            </w:r>
            <w:r w:rsidR="009F7932">
              <w:t xml:space="preserve"> 82.9%</w:t>
            </w:r>
          </w:p>
          <w:p w14:paraId="075BA81A" w14:textId="77777777" w:rsidR="00096D39" w:rsidRDefault="00096D39" w:rsidP="00096D39">
            <w:r w:rsidRPr="00096D39">
              <w:t>Retention:</w:t>
            </w:r>
            <w:r w:rsidR="009F7932">
              <w:t xml:space="preserve"> 87.9%</w:t>
            </w:r>
          </w:p>
          <w:p w14:paraId="624CB394" w14:textId="77777777" w:rsidR="009F7932" w:rsidRDefault="009F7932" w:rsidP="00096D39"/>
          <w:p w14:paraId="33920F35" w14:textId="77777777" w:rsidR="009F7932" w:rsidRDefault="009F7932" w:rsidP="00096D39">
            <w:r>
              <w:t>Note: 2009//10</w:t>
            </w:r>
          </w:p>
          <w:p w14:paraId="055E20F3" w14:textId="77777777" w:rsidR="009F7932" w:rsidRDefault="009F7932" w:rsidP="00096D39">
            <w:r>
              <w:t>Success: 95%</w:t>
            </w:r>
          </w:p>
          <w:p w14:paraId="0722C2B4" w14:textId="77777777" w:rsidR="009F7932" w:rsidRPr="00096D39" w:rsidRDefault="009F7932" w:rsidP="00096D39">
            <w:r>
              <w:t>Retention:  95.6%</w:t>
            </w:r>
          </w:p>
        </w:tc>
      </w:tr>
      <w:tr w:rsidR="00096D39" w:rsidRPr="00096D39" w14:paraId="5FD814F8" w14:textId="77777777" w:rsidTr="00CD1D88">
        <w:tc>
          <w:tcPr>
            <w:tcW w:w="2394" w:type="dxa"/>
          </w:tcPr>
          <w:p w14:paraId="5C595331" w14:textId="77777777" w:rsidR="00096D39" w:rsidRPr="00096D39" w:rsidRDefault="00096D39" w:rsidP="00096D39">
            <w:r w:rsidRPr="003B1BDA">
              <w:t>90%</w:t>
            </w:r>
            <w:r w:rsidRPr="00096D39">
              <w:t xml:space="preserve"> or greater of the vocational nursing program graduates will pass the NCLEX-PN on the first attempt.</w:t>
            </w:r>
          </w:p>
          <w:p w14:paraId="69D965C0" w14:textId="77777777" w:rsidR="00096D39" w:rsidRPr="00096D39" w:rsidRDefault="00096D39" w:rsidP="00096D39">
            <w:r w:rsidRPr="00096D39">
              <w:rPr>
                <w:b/>
              </w:rPr>
              <w:t>Data source</w:t>
            </w:r>
            <w:r w:rsidRPr="00096D39">
              <w:t>:</w:t>
            </w:r>
          </w:p>
          <w:p w14:paraId="5421669E" w14:textId="77777777" w:rsidR="00096D39" w:rsidRPr="00096D39" w:rsidRDefault="004E6404" w:rsidP="00096D39">
            <w:hyperlink r:id="rId14" w:history="1">
              <w:r w:rsidR="00096D39" w:rsidRPr="00096D39">
                <w:rPr>
                  <w:color w:val="0000FF" w:themeColor="hyperlink"/>
                  <w:u w:val="single"/>
                </w:rPr>
                <w:t>http://www.bvnpt.ca.gov/education/</w:t>
              </w:r>
            </w:hyperlink>
          </w:p>
          <w:p w14:paraId="206A9C82" w14:textId="77777777" w:rsidR="00096D39" w:rsidRPr="00096D39" w:rsidRDefault="00096D39" w:rsidP="00096D39">
            <w:r w:rsidRPr="00096D39">
              <w:t>vn_stats.shtml</w:t>
            </w:r>
          </w:p>
        </w:tc>
        <w:tc>
          <w:tcPr>
            <w:tcW w:w="2394" w:type="dxa"/>
          </w:tcPr>
          <w:p w14:paraId="3502EA4A" w14:textId="77777777" w:rsidR="00096D39" w:rsidRPr="00096D39" w:rsidRDefault="00096D39" w:rsidP="00096D39">
            <w:r w:rsidRPr="00096D39">
              <w:t>NCLEX Pass rate:</w:t>
            </w:r>
          </w:p>
          <w:p w14:paraId="4BE2E22A" w14:textId="77777777" w:rsidR="00096D39" w:rsidRDefault="00096D39" w:rsidP="00096D39"/>
          <w:p w14:paraId="5A0B3175" w14:textId="77777777" w:rsidR="004C45FD" w:rsidRDefault="00FD7FD1" w:rsidP="00096D39">
            <w:r>
              <w:t>2013- 94%</w:t>
            </w:r>
          </w:p>
          <w:p w14:paraId="7A754B4A" w14:textId="77777777" w:rsidR="004C45FD" w:rsidRDefault="004C45FD" w:rsidP="00096D39"/>
          <w:p w14:paraId="00D64468" w14:textId="6FBF15F5" w:rsidR="004C45FD" w:rsidRPr="00FD7FD1" w:rsidRDefault="00FD7FD1" w:rsidP="004E6404">
            <w:pPr>
              <w:rPr>
                <w:sz w:val="18"/>
                <w:szCs w:val="18"/>
              </w:rPr>
            </w:pPr>
            <w:r w:rsidRPr="00FD7FD1">
              <w:rPr>
                <w:sz w:val="18"/>
                <w:szCs w:val="18"/>
              </w:rPr>
              <w:t xml:space="preserve">Note: </w:t>
            </w:r>
            <w:r w:rsidR="004E6404">
              <w:rPr>
                <w:sz w:val="18"/>
                <w:szCs w:val="18"/>
              </w:rPr>
              <w:t xml:space="preserve">pass rates </w:t>
            </w:r>
            <w:r>
              <w:rPr>
                <w:sz w:val="18"/>
                <w:szCs w:val="18"/>
              </w:rPr>
              <w:t>are reported on the calendar year</w:t>
            </w:r>
          </w:p>
        </w:tc>
        <w:tc>
          <w:tcPr>
            <w:tcW w:w="2394" w:type="dxa"/>
          </w:tcPr>
          <w:p w14:paraId="370AFA43" w14:textId="77777777" w:rsidR="00096D39" w:rsidRDefault="00096D39" w:rsidP="00096D39">
            <w:r w:rsidRPr="00096D39">
              <w:t>NCLEX Pass rate:</w:t>
            </w:r>
          </w:p>
          <w:p w14:paraId="3B2FA3D3" w14:textId="77777777" w:rsidR="00FD7FD1" w:rsidRDefault="00FD7FD1" w:rsidP="00096D39"/>
          <w:p w14:paraId="007DCECC" w14:textId="77777777" w:rsidR="00FD7FD1" w:rsidRDefault="00FD7FD1" w:rsidP="00096D39">
            <w:r>
              <w:t>2012 -100%</w:t>
            </w:r>
          </w:p>
          <w:p w14:paraId="75730D6C" w14:textId="77777777" w:rsidR="004E6404" w:rsidRDefault="004E6404" w:rsidP="00096D39"/>
          <w:p w14:paraId="2DAC9F88" w14:textId="74D1EEBD" w:rsidR="004E6404" w:rsidRPr="004E6404" w:rsidRDefault="004E6404" w:rsidP="00096D39">
            <w:pPr>
              <w:rPr>
                <w:sz w:val="18"/>
                <w:szCs w:val="18"/>
              </w:rPr>
            </w:pPr>
            <w:r w:rsidRPr="004E6404">
              <w:rPr>
                <w:sz w:val="18"/>
                <w:szCs w:val="18"/>
              </w:rPr>
              <w:t>Note: pass rates are reported on the calendar year</w:t>
            </w:r>
          </w:p>
        </w:tc>
        <w:tc>
          <w:tcPr>
            <w:tcW w:w="2394" w:type="dxa"/>
          </w:tcPr>
          <w:p w14:paraId="527101FE" w14:textId="77777777" w:rsidR="00FD7FD1" w:rsidRDefault="00096D39" w:rsidP="00096D39">
            <w:r w:rsidRPr="00096D39">
              <w:t>NCLEX Pass rate:</w:t>
            </w:r>
          </w:p>
          <w:p w14:paraId="54664217" w14:textId="77777777" w:rsidR="00FD7FD1" w:rsidRDefault="00FD7FD1" w:rsidP="00096D39">
            <w:r>
              <w:t>2011 – 95%</w:t>
            </w:r>
          </w:p>
          <w:p w14:paraId="34C0B60E" w14:textId="77777777" w:rsidR="00FD7FD1" w:rsidRDefault="00FD7FD1" w:rsidP="00096D39">
            <w:r>
              <w:t>2010 – 80%</w:t>
            </w:r>
          </w:p>
          <w:p w14:paraId="6015186B" w14:textId="77777777" w:rsidR="004E6404" w:rsidRDefault="004E6404" w:rsidP="00096D39"/>
          <w:p w14:paraId="72025DDE" w14:textId="6DBEEAA1" w:rsidR="004E6404" w:rsidRPr="004E6404" w:rsidRDefault="004E6404" w:rsidP="00096D39">
            <w:pPr>
              <w:rPr>
                <w:sz w:val="18"/>
                <w:szCs w:val="18"/>
              </w:rPr>
            </w:pPr>
            <w:r w:rsidRPr="004E6404">
              <w:rPr>
                <w:sz w:val="18"/>
                <w:szCs w:val="18"/>
              </w:rPr>
              <w:t>Note: pass rates are reported on the calendar year</w:t>
            </w:r>
          </w:p>
        </w:tc>
      </w:tr>
      <w:tr w:rsidR="00096D39" w:rsidRPr="00096D39" w14:paraId="3E28B531" w14:textId="77777777" w:rsidTr="00CD1D88">
        <w:tc>
          <w:tcPr>
            <w:tcW w:w="2394" w:type="dxa"/>
          </w:tcPr>
          <w:p w14:paraId="7FA949BA" w14:textId="77777777" w:rsidR="00096D39" w:rsidRPr="00096D39" w:rsidRDefault="00096D39" w:rsidP="00096D39">
            <w:r w:rsidRPr="003B1BDA">
              <w:t>90%</w:t>
            </w:r>
            <w:r w:rsidRPr="00096D39">
              <w:t xml:space="preserve"> or greater of the vocational nursing program graduates will be employed in an entry-level position in a healthcare setting.</w:t>
            </w:r>
          </w:p>
          <w:p w14:paraId="1C7E6A65" w14:textId="77777777" w:rsidR="00096D39" w:rsidRPr="00096D39" w:rsidRDefault="00096D39" w:rsidP="00096D39">
            <w:r w:rsidRPr="00096D39">
              <w:t>Data source:  student and employer  surveys and anecdotal student report</w:t>
            </w:r>
          </w:p>
        </w:tc>
        <w:tc>
          <w:tcPr>
            <w:tcW w:w="2394" w:type="dxa"/>
          </w:tcPr>
          <w:p w14:paraId="38C4680D" w14:textId="77777777" w:rsidR="00096D39" w:rsidRPr="00096D39" w:rsidRDefault="00096D39" w:rsidP="00096D39">
            <w:r w:rsidRPr="00096D39">
              <w:t>Employment data</w:t>
            </w:r>
          </w:p>
          <w:p w14:paraId="61D89FE0" w14:textId="77777777" w:rsidR="00096D39" w:rsidRPr="00096D39" w:rsidRDefault="00096D39" w:rsidP="004A4655">
            <w:r w:rsidRPr="00096D39">
              <w:t xml:space="preserve">6 months after graduation, students and local employers are surveyed in an attempt to gather employment data.  Survey results are </w:t>
            </w:r>
            <w:r w:rsidR="00A11246">
              <w:t xml:space="preserve">so </w:t>
            </w:r>
            <w:r w:rsidR="004A4655" w:rsidRPr="00096D39">
              <w:t xml:space="preserve">poor </w:t>
            </w:r>
            <w:r w:rsidR="00A11246">
              <w:t xml:space="preserve">that data analysis cab bit be made. Much of our data is </w:t>
            </w:r>
            <w:r w:rsidR="004A4655">
              <w:t xml:space="preserve">gathered by interviews and conversations with graduates. </w:t>
            </w:r>
          </w:p>
        </w:tc>
        <w:tc>
          <w:tcPr>
            <w:tcW w:w="2394" w:type="dxa"/>
          </w:tcPr>
          <w:p w14:paraId="4E7A3675" w14:textId="77777777" w:rsidR="00096D39" w:rsidRPr="00096D39" w:rsidRDefault="00096D39" w:rsidP="00096D39">
            <w:r w:rsidRPr="00096D39">
              <w:t>Employment data</w:t>
            </w:r>
          </w:p>
          <w:p w14:paraId="4187F76D" w14:textId="77777777" w:rsidR="00096D39" w:rsidRPr="00096D39" w:rsidRDefault="00096D39" w:rsidP="00A11246">
            <w:r w:rsidRPr="00096D39">
              <w:t>6 months after graduation, students and local employers are surveyed in an attempt to gather employment data</w:t>
            </w:r>
            <w:r w:rsidR="00A11246">
              <w:t xml:space="preserve">. </w:t>
            </w:r>
            <w:r w:rsidR="00A11246" w:rsidRPr="00096D39">
              <w:t xml:space="preserve">Survey results are </w:t>
            </w:r>
            <w:r w:rsidR="00A11246">
              <w:t xml:space="preserve">so </w:t>
            </w:r>
            <w:r w:rsidR="00A11246" w:rsidRPr="00096D39">
              <w:t xml:space="preserve">poor </w:t>
            </w:r>
            <w:r w:rsidR="00A11246">
              <w:t>that data analysis cab bit be made. Much of our data is gathered by interviews and conversations with graduates.</w:t>
            </w:r>
          </w:p>
        </w:tc>
        <w:tc>
          <w:tcPr>
            <w:tcW w:w="2394" w:type="dxa"/>
          </w:tcPr>
          <w:p w14:paraId="182BF108" w14:textId="77777777" w:rsidR="00096D39" w:rsidRPr="00096D39" w:rsidRDefault="00096D39" w:rsidP="00096D39">
            <w:r w:rsidRPr="00096D39">
              <w:t>Employment data</w:t>
            </w:r>
          </w:p>
          <w:p w14:paraId="68CA90FA" w14:textId="77777777" w:rsidR="00096D39" w:rsidRPr="00096D39" w:rsidRDefault="00096D39" w:rsidP="00A11246">
            <w:r w:rsidRPr="00096D39">
              <w:t xml:space="preserve">6 months after graduation, students and local employers are surveyed in an attempt to gather employment data.  </w:t>
            </w:r>
            <w:r w:rsidR="00A11246" w:rsidRPr="00096D39">
              <w:t xml:space="preserve">Survey results are </w:t>
            </w:r>
            <w:r w:rsidR="00A11246">
              <w:t xml:space="preserve">so </w:t>
            </w:r>
            <w:r w:rsidR="00A11246" w:rsidRPr="00096D39">
              <w:t xml:space="preserve">poor </w:t>
            </w:r>
            <w:r w:rsidR="00A11246">
              <w:t>that data analysis cab bit be made. Much of our data is gathered by interviews and conversations with graduates.</w:t>
            </w:r>
          </w:p>
        </w:tc>
      </w:tr>
    </w:tbl>
    <w:p w14:paraId="54CBCC9B" w14:textId="77777777" w:rsidR="00A372DB" w:rsidRPr="00A372DB" w:rsidRDefault="00096D39" w:rsidP="00A372DB">
      <w:r w:rsidRPr="00096D39">
        <w:t>Summary: The data supports the statement that the Vocational Nursing program is a successful program. In alignment with the college mission, the graduates are readily employed in the community. Employer feedback indicates that the graduates are prepared to provide nursing care in structured health care settings for clients who are experiencing common, well-defined health problems.</w:t>
      </w:r>
      <w:r w:rsidR="00A372DB" w:rsidRPr="00A372DB">
        <w:t xml:space="preserve"> The Vocational Nursing program faculty recognize the </w:t>
      </w:r>
      <w:r w:rsidR="002927E2">
        <w:t xml:space="preserve">current </w:t>
      </w:r>
      <w:r w:rsidR="002927E2" w:rsidRPr="00A372DB">
        <w:t xml:space="preserve">retention </w:t>
      </w:r>
      <w:r w:rsidR="002927E2">
        <w:t>rates</w:t>
      </w:r>
      <w:r w:rsidR="009F7932">
        <w:t xml:space="preserve"> are acceptable, however,</w:t>
      </w:r>
      <w:r w:rsidR="00A11246">
        <w:t xml:space="preserve"> there</w:t>
      </w:r>
      <w:r w:rsidR="002927E2">
        <w:t xml:space="preserve"> is a noticeable dip which we attribute to the turnover and inexperience of the faculty. As a program, </w:t>
      </w:r>
      <w:r w:rsidR="009F7932">
        <w:t>we are required to assess on time completion</w:t>
      </w:r>
      <w:r w:rsidR="002927E2">
        <w:t xml:space="preserve"> which</w:t>
      </w:r>
      <w:r w:rsidR="009F7932">
        <w:t xml:space="preserve"> refers to students who start the program and complete in 3 semesters. Because our on time completion rate is poor, we have been</w:t>
      </w:r>
      <w:r w:rsidR="00A372DB" w:rsidRPr="00A372DB">
        <w:t xml:space="preserve"> implementing strategies (</w:t>
      </w:r>
      <w:r w:rsidR="003B1BDA">
        <w:t xml:space="preserve">boot camp, </w:t>
      </w:r>
      <w:r w:rsidR="00A372DB" w:rsidRPr="00A372DB">
        <w:t xml:space="preserve">early </w:t>
      </w:r>
      <w:r w:rsidR="00A372DB" w:rsidRPr="00A372DB">
        <w:lastRenderedPageBreak/>
        <w:t>identification in intervention, tutoring, and mandatory supplemental materials) that will facilitate student success.</w:t>
      </w:r>
      <w:r w:rsidR="004A4655">
        <w:t xml:space="preserve"> Th</w:t>
      </w:r>
      <w:r w:rsidR="002927E2">
        <w:t>is is discussed further in the</w:t>
      </w:r>
      <w:r w:rsidR="00996F83">
        <w:t xml:space="preserve"> ‘strengths’ and </w:t>
      </w:r>
      <w:r w:rsidR="004A4655">
        <w:t xml:space="preserve"> ‘areas of improvement’ sections.</w:t>
      </w:r>
    </w:p>
    <w:p w14:paraId="29753E76" w14:textId="77777777" w:rsidR="00415C4E" w:rsidRPr="00E61962" w:rsidRDefault="00415C4E" w:rsidP="00A372DB">
      <w:pPr>
        <w:rPr>
          <w:rFonts w:cstheme="minorHAnsi"/>
        </w:rPr>
      </w:pPr>
    </w:p>
    <w:p w14:paraId="11E9FAC7" w14:textId="77777777" w:rsidR="00337E84" w:rsidRPr="0023456E" w:rsidRDefault="00337E84" w:rsidP="00337E84">
      <w:pPr>
        <w:pStyle w:val="ListParagraph"/>
        <w:numPr>
          <w:ilvl w:val="0"/>
          <w:numId w:val="2"/>
        </w:numPr>
        <w:spacing w:after="0"/>
        <w:rPr>
          <w:rFonts w:cstheme="minorHAnsi"/>
          <w:b/>
        </w:rPr>
      </w:pPr>
      <w:r w:rsidRPr="0023456E">
        <w:rPr>
          <w:b/>
        </w:rPr>
        <w:t>How did your outcomes ass</w:t>
      </w:r>
      <w:r w:rsidR="00AF612E" w:rsidRPr="0023456E">
        <w:rPr>
          <w:b/>
        </w:rPr>
        <w:t xml:space="preserve">essment results </w:t>
      </w:r>
      <w:r w:rsidR="00DC4EAE" w:rsidRPr="0023456E">
        <w:rPr>
          <w:b/>
        </w:rPr>
        <w:t>during the past three years</w:t>
      </w:r>
      <w:r w:rsidRPr="0023456E">
        <w:rPr>
          <w:b/>
        </w:rPr>
        <w:t xml:space="preserve"> inform your program planning?</w:t>
      </w:r>
    </w:p>
    <w:p w14:paraId="584669D3" w14:textId="1EA36EF1" w:rsidR="00415C4E" w:rsidRPr="00337E84" w:rsidRDefault="0023456E" w:rsidP="00415C4E">
      <w:pPr>
        <w:pStyle w:val="ListParagraph"/>
        <w:spacing w:after="0"/>
        <w:rPr>
          <w:rFonts w:cstheme="minorHAnsi"/>
        </w:rPr>
      </w:pPr>
      <w:r w:rsidRPr="0023456E">
        <w:rPr>
          <w:rFonts w:cstheme="minorHAnsi"/>
        </w:rPr>
        <w:t xml:space="preserve">The outstanding student retention, success and licensure pass rates </w:t>
      </w:r>
      <w:r>
        <w:rPr>
          <w:rFonts w:cstheme="minorHAnsi"/>
        </w:rPr>
        <w:t xml:space="preserve"> have led to</w:t>
      </w:r>
      <w:r w:rsidRPr="0023456E">
        <w:rPr>
          <w:rFonts w:cstheme="minorHAnsi"/>
        </w:rPr>
        <w:t xml:space="preserve"> quality graduates for employment</w:t>
      </w:r>
      <w:r>
        <w:rPr>
          <w:rFonts w:cstheme="minorHAnsi"/>
        </w:rPr>
        <w:t xml:space="preserve">. These successful outcomes reinforce our current practices </w:t>
      </w:r>
      <w:r w:rsidR="003B1BDA">
        <w:rPr>
          <w:rFonts w:cstheme="minorHAnsi"/>
        </w:rPr>
        <w:t xml:space="preserve">which we </w:t>
      </w:r>
      <w:r>
        <w:rPr>
          <w:rFonts w:cstheme="minorHAnsi"/>
        </w:rPr>
        <w:t>plan</w:t>
      </w:r>
      <w:r w:rsidR="003B1BDA">
        <w:rPr>
          <w:rFonts w:cstheme="minorHAnsi"/>
        </w:rPr>
        <w:t xml:space="preserve"> to continue</w:t>
      </w:r>
      <w:r>
        <w:rPr>
          <w:rFonts w:cstheme="minorHAnsi"/>
        </w:rPr>
        <w:t xml:space="preserve"> for each semester.</w:t>
      </w:r>
      <w:r w:rsidR="000C562E">
        <w:rPr>
          <w:rFonts w:cstheme="minorHAnsi"/>
        </w:rPr>
        <w:t xml:space="preserve"> We will also continue to implement student</w:t>
      </w:r>
      <w:r w:rsidR="00D8316D">
        <w:rPr>
          <w:rFonts w:cstheme="minorHAnsi"/>
        </w:rPr>
        <w:t xml:space="preserve"> support and success strategies. We will also continue to embed remediation </w:t>
      </w:r>
      <w:r w:rsidR="00B65C03">
        <w:rPr>
          <w:rFonts w:cstheme="minorHAnsi"/>
        </w:rPr>
        <w:t>strategies</w:t>
      </w:r>
      <w:r w:rsidR="00D8316D">
        <w:rPr>
          <w:rFonts w:cstheme="minorHAnsi"/>
        </w:rPr>
        <w:t xml:space="preserve"> that have been born out of the C6 grant (i.e. reading apprenticeship</w:t>
      </w:r>
      <w:r w:rsidR="000C562E">
        <w:rPr>
          <w:rFonts w:cstheme="minorHAnsi"/>
        </w:rPr>
        <w:t xml:space="preserve"> </w:t>
      </w:r>
      <w:r w:rsidR="00D8316D">
        <w:rPr>
          <w:rFonts w:cstheme="minorHAnsi"/>
        </w:rPr>
        <w:t>and habits of mind)</w:t>
      </w:r>
    </w:p>
    <w:p w14:paraId="2056B313" w14:textId="77777777" w:rsidR="004E0BE6" w:rsidRPr="0023456E" w:rsidRDefault="004E0BE6" w:rsidP="004E0BE6">
      <w:pPr>
        <w:pStyle w:val="ListParagraph"/>
        <w:numPr>
          <w:ilvl w:val="0"/>
          <w:numId w:val="2"/>
        </w:numPr>
        <w:spacing w:after="0"/>
        <w:rPr>
          <w:rFonts w:cstheme="minorHAnsi"/>
          <w:b/>
        </w:rPr>
      </w:pPr>
      <w:r w:rsidRPr="0023456E">
        <w:rPr>
          <w:b/>
        </w:rPr>
        <w:t>How did your o</w:t>
      </w:r>
      <w:r w:rsidR="00AF612E" w:rsidRPr="0023456E">
        <w:rPr>
          <w:b/>
        </w:rPr>
        <w:t xml:space="preserve">utcomes assessment results </w:t>
      </w:r>
      <w:r w:rsidR="00DC4EAE" w:rsidRPr="0023456E">
        <w:rPr>
          <w:b/>
        </w:rPr>
        <w:t>during the past three years</w:t>
      </w:r>
      <w:r w:rsidRPr="0023456E">
        <w:rPr>
          <w:b/>
        </w:rPr>
        <w:t xml:space="preserve"> inform your resource requests this year?</w:t>
      </w:r>
    </w:p>
    <w:p w14:paraId="39209733" w14:textId="27E5FE20" w:rsidR="00415C4E" w:rsidRPr="00F148EB" w:rsidRDefault="0023456E" w:rsidP="00415C4E">
      <w:pPr>
        <w:pStyle w:val="ListParagraph"/>
        <w:spacing w:after="0"/>
        <w:rPr>
          <w:rFonts w:cstheme="minorHAnsi"/>
        </w:rPr>
      </w:pPr>
      <w:r>
        <w:rPr>
          <w:rFonts w:cstheme="minorHAnsi"/>
        </w:rPr>
        <w:t>In order to maintain the level of instr</w:t>
      </w:r>
      <w:r w:rsidR="00996F83">
        <w:rPr>
          <w:rFonts w:cstheme="minorHAnsi"/>
        </w:rPr>
        <w:t xml:space="preserve">uction necessary to reach our </w:t>
      </w:r>
      <w:r>
        <w:rPr>
          <w:rFonts w:cstheme="minorHAnsi"/>
        </w:rPr>
        <w:t xml:space="preserve">successful outcomes in </w:t>
      </w:r>
      <w:r w:rsidRPr="0023456E">
        <w:rPr>
          <w:rFonts w:cstheme="minorHAnsi"/>
        </w:rPr>
        <w:t xml:space="preserve"> student achievement</w:t>
      </w:r>
      <w:r>
        <w:rPr>
          <w:rFonts w:cstheme="minorHAnsi"/>
        </w:rPr>
        <w:t xml:space="preserve">, </w:t>
      </w:r>
      <w:r w:rsidR="00996F83">
        <w:rPr>
          <w:rFonts w:cstheme="minorHAnsi"/>
        </w:rPr>
        <w:t xml:space="preserve"> wee need to had adequate staffing and resources. We are requesting </w:t>
      </w:r>
      <w:r w:rsidR="00B65C03">
        <w:rPr>
          <w:rFonts w:cstheme="minorHAnsi"/>
        </w:rPr>
        <w:t>dependable</w:t>
      </w:r>
      <w:r w:rsidR="00996F83">
        <w:rPr>
          <w:rFonts w:cstheme="minorHAnsi"/>
        </w:rPr>
        <w:t xml:space="preserve"> electronic media to support </w:t>
      </w:r>
      <w:r w:rsidR="00D8316D">
        <w:rPr>
          <w:rFonts w:cstheme="minorHAnsi"/>
        </w:rPr>
        <w:t xml:space="preserve">interactive </w:t>
      </w:r>
      <w:r w:rsidR="00996F83">
        <w:rPr>
          <w:rFonts w:cstheme="minorHAnsi"/>
        </w:rPr>
        <w:t xml:space="preserve">classroom </w:t>
      </w:r>
      <w:r w:rsidR="00B65C03">
        <w:rPr>
          <w:rFonts w:cstheme="minorHAnsi"/>
        </w:rPr>
        <w:t>activities</w:t>
      </w:r>
      <w:r w:rsidR="00996F83">
        <w:rPr>
          <w:rFonts w:cstheme="minorHAnsi"/>
        </w:rPr>
        <w:t xml:space="preserve"> and to conduct online testing. </w:t>
      </w:r>
    </w:p>
    <w:p w14:paraId="32555B51" w14:textId="77777777" w:rsidR="00F148EB" w:rsidRPr="0023456E" w:rsidRDefault="00F148EB" w:rsidP="00F148EB">
      <w:pPr>
        <w:pStyle w:val="ListParagraph"/>
        <w:numPr>
          <w:ilvl w:val="0"/>
          <w:numId w:val="2"/>
        </w:numPr>
        <w:spacing w:after="0"/>
        <w:rPr>
          <w:rFonts w:cstheme="minorHAnsi"/>
          <w:b/>
        </w:rPr>
      </w:pPr>
      <w:r w:rsidRPr="0023456E">
        <w:rPr>
          <w:rFonts w:cstheme="minorHAnsi"/>
          <w:b/>
        </w:rPr>
        <w:t>Describe how the program monitors and evaluates its effectiveness.</w:t>
      </w:r>
    </w:p>
    <w:p w14:paraId="0F9CF976" w14:textId="77777777" w:rsidR="0070140B" w:rsidRDefault="000C562E" w:rsidP="0070140B">
      <w:pPr>
        <w:pStyle w:val="ListParagraph"/>
        <w:spacing w:after="0"/>
        <w:rPr>
          <w:rFonts w:cstheme="minorHAnsi"/>
        </w:rPr>
      </w:pPr>
      <w:r>
        <w:rPr>
          <w:rFonts w:cstheme="minorHAnsi"/>
        </w:rPr>
        <w:t xml:space="preserve">Faculty input is solicited in order for </w:t>
      </w:r>
      <w:r w:rsidR="0070140B">
        <w:rPr>
          <w:rFonts w:cstheme="minorHAnsi"/>
        </w:rPr>
        <w:t xml:space="preserve">the Director and </w:t>
      </w:r>
      <w:r w:rsidR="0023456E">
        <w:rPr>
          <w:rFonts w:cstheme="minorHAnsi"/>
        </w:rPr>
        <w:t>Assistant</w:t>
      </w:r>
      <w:r w:rsidR="0070140B">
        <w:rPr>
          <w:rFonts w:cstheme="minorHAnsi"/>
        </w:rPr>
        <w:t xml:space="preserve"> </w:t>
      </w:r>
      <w:r w:rsidR="0023456E">
        <w:rPr>
          <w:rFonts w:cstheme="minorHAnsi"/>
        </w:rPr>
        <w:t>Director</w:t>
      </w:r>
      <w:r w:rsidR="0070140B">
        <w:rPr>
          <w:rFonts w:cstheme="minorHAnsi"/>
        </w:rPr>
        <w:t xml:space="preserve"> </w:t>
      </w:r>
      <w:r>
        <w:rPr>
          <w:rFonts w:cstheme="minorHAnsi"/>
        </w:rPr>
        <w:t>to complete a</w:t>
      </w:r>
      <w:r w:rsidR="0070140B">
        <w:rPr>
          <w:rFonts w:cstheme="minorHAnsi"/>
        </w:rPr>
        <w:t xml:space="preserve"> Total Program</w:t>
      </w:r>
      <w:r w:rsidR="0023456E">
        <w:rPr>
          <w:rFonts w:cstheme="minorHAnsi"/>
        </w:rPr>
        <w:t xml:space="preserve"> </w:t>
      </w:r>
      <w:r w:rsidR="003C2926">
        <w:rPr>
          <w:rFonts w:cstheme="minorHAnsi"/>
        </w:rPr>
        <w:t xml:space="preserve">evaluation plan </w:t>
      </w:r>
      <w:r w:rsidR="0023456E">
        <w:rPr>
          <w:rFonts w:cstheme="minorHAnsi"/>
        </w:rPr>
        <w:t>and an annual program update</w:t>
      </w:r>
      <w:r w:rsidR="0070140B">
        <w:rPr>
          <w:rFonts w:cstheme="minorHAnsi"/>
        </w:rPr>
        <w:t xml:space="preserve"> </w:t>
      </w:r>
      <w:r w:rsidR="0023456E">
        <w:rPr>
          <w:rFonts w:cstheme="minorHAnsi"/>
        </w:rPr>
        <w:t>as required</w:t>
      </w:r>
      <w:r w:rsidR="0070140B">
        <w:rPr>
          <w:rFonts w:cstheme="minorHAnsi"/>
        </w:rPr>
        <w:t xml:space="preserve"> by the licensing agency. </w:t>
      </w:r>
      <w:r w:rsidR="00B873E9">
        <w:rPr>
          <w:rFonts w:cstheme="minorHAnsi"/>
        </w:rPr>
        <w:t>Additionally,</w:t>
      </w:r>
      <w:r w:rsidR="003C2926">
        <w:rPr>
          <w:rFonts w:cstheme="minorHAnsi"/>
        </w:rPr>
        <w:t xml:space="preserve"> the program has to complete a self-study every 4 years for continued accreditation</w:t>
      </w:r>
      <w:r w:rsidR="00B873E9">
        <w:rPr>
          <w:rFonts w:cstheme="minorHAnsi"/>
        </w:rPr>
        <w:t xml:space="preserve"> with th</w:t>
      </w:r>
      <w:r w:rsidR="003C2926">
        <w:rPr>
          <w:rFonts w:cstheme="minorHAnsi"/>
        </w:rPr>
        <w:t>e most recent completion in Spring</w:t>
      </w:r>
      <w:r w:rsidR="00B873E9">
        <w:rPr>
          <w:rFonts w:cstheme="minorHAnsi"/>
        </w:rPr>
        <w:t>2013.</w:t>
      </w:r>
      <w:r w:rsidR="0070140B">
        <w:rPr>
          <w:rFonts w:cstheme="minorHAnsi"/>
        </w:rPr>
        <w:t xml:space="preserve">The </w:t>
      </w:r>
      <w:r w:rsidR="0023456E">
        <w:rPr>
          <w:rFonts w:cstheme="minorHAnsi"/>
        </w:rPr>
        <w:t>preparation of these documents requires in depth examination of the program curriculum, on time co</w:t>
      </w:r>
      <w:r w:rsidR="00F0632D">
        <w:rPr>
          <w:rFonts w:cstheme="minorHAnsi"/>
        </w:rPr>
        <w:t>mpletion, resource allocation along with</w:t>
      </w:r>
      <w:r w:rsidR="00096D39">
        <w:rPr>
          <w:rFonts w:cstheme="minorHAnsi"/>
        </w:rPr>
        <w:t xml:space="preserve"> </w:t>
      </w:r>
      <w:r>
        <w:rPr>
          <w:rFonts w:cstheme="minorHAnsi"/>
        </w:rPr>
        <w:t>adequacy of staffing.</w:t>
      </w:r>
      <w:r w:rsidR="00096D39">
        <w:rPr>
          <w:rFonts w:cstheme="minorHAnsi"/>
        </w:rPr>
        <w:t xml:space="preserve">  During the</w:t>
      </w:r>
      <w:r w:rsidR="0023456E">
        <w:rPr>
          <w:rFonts w:cstheme="minorHAnsi"/>
        </w:rPr>
        <w:t xml:space="preserve"> year, the faculty discuss student success, curriculum, and program concerns at faculty meetings. When concerns arise, the Assistant Director a</w:t>
      </w:r>
      <w:r>
        <w:rPr>
          <w:rFonts w:cstheme="minorHAnsi"/>
        </w:rPr>
        <w:t>nd the faculty work to arrive at</w:t>
      </w:r>
      <w:r w:rsidR="0023456E">
        <w:rPr>
          <w:rFonts w:cstheme="minorHAnsi"/>
        </w:rPr>
        <w:t xml:space="preserve"> solutions. </w:t>
      </w:r>
      <w:r>
        <w:rPr>
          <w:rFonts w:cstheme="minorHAnsi"/>
        </w:rPr>
        <w:t>Through the process of SLO and PLO assessment along with the completion of annual reports for the accrediting agency, th</w:t>
      </w:r>
      <w:r w:rsidR="0023456E">
        <w:rPr>
          <w:rFonts w:cstheme="minorHAnsi"/>
        </w:rPr>
        <w:t>e monitoring and evaluation of the program’s effectiveness and attainment of outcomes is a continual process.</w:t>
      </w:r>
    </w:p>
    <w:p w14:paraId="141ADED7" w14:textId="77777777" w:rsidR="00F148EB" w:rsidRPr="00B873E9" w:rsidRDefault="00F148EB" w:rsidP="00F148EB">
      <w:pPr>
        <w:pStyle w:val="ListParagraph"/>
        <w:numPr>
          <w:ilvl w:val="0"/>
          <w:numId w:val="2"/>
        </w:numPr>
        <w:spacing w:after="0"/>
        <w:rPr>
          <w:rFonts w:cstheme="minorHAnsi"/>
          <w:b/>
        </w:rPr>
      </w:pPr>
      <w:r w:rsidRPr="00B873E9">
        <w:rPr>
          <w:rFonts w:cstheme="minorHAnsi"/>
          <w:b/>
        </w:rPr>
        <w:t>Describe how the program engages all unit members in the self-evaluation dialogue and process.</w:t>
      </w:r>
    </w:p>
    <w:p w14:paraId="65E38FB5" w14:textId="77777777" w:rsidR="00096D39" w:rsidRDefault="00264959" w:rsidP="00264959">
      <w:pPr>
        <w:pStyle w:val="ListParagraph"/>
        <w:spacing w:after="0"/>
        <w:rPr>
          <w:rFonts w:cstheme="minorHAnsi"/>
        </w:rPr>
      </w:pPr>
      <w:r>
        <w:rPr>
          <w:rFonts w:cstheme="minorHAnsi"/>
        </w:rPr>
        <w:t xml:space="preserve">The program effectiveness dialogue occurs at several faculty meetings throughout the year. Faculty </w:t>
      </w:r>
      <w:r w:rsidR="00096D39">
        <w:rPr>
          <w:rFonts w:cstheme="minorHAnsi"/>
        </w:rPr>
        <w:t>meetings</w:t>
      </w:r>
      <w:r>
        <w:rPr>
          <w:rFonts w:cstheme="minorHAnsi"/>
        </w:rPr>
        <w:t xml:space="preserve"> are once a month with additional meetings added if we are working on projects (revising careplans or student evaluation tools). Topics of </w:t>
      </w:r>
      <w:r w:rsidR="00096D39">
        <w:rPr>
          <w:rFonts w:cstheme="minorHAnsi"/>
        </w:rPr>
        <w:t>discussion include</w:t>
      </w:r>
      <w:r>
        <w:rPr>
          <w:rFonts w:cstheme="minorHAnsi"/>
        </w:rPr>
        <w:t xml:space="preserve"> evaluation of curriculum changes, discussion of student progress, </w:t>
      </w:r>
      <w:r w:rsidR="00096D39">
        <w:rPr>
          <w:rFonts w:cstheme="minorHAnsi"/>
        </w:rPr>
        <w:t>and identification</w:t>
      </w:r>
      <w:r>
        <w:rPr>
          <w:rFonts w:cstheme="minorHAnsi"/>
        </w:rPr>
        <w:t xml:space="preserve"> of program needs. </w:t>
      </w:r>
      <w:r w:rsidR="00096D39">
        <w:rPr>
          <w:rFonts w:cstheme="minorHAnsi"/>
        </w:rPr>
        <w:t>Data to complete the</w:t>
      </w:r>
      <w:r>
        <w:rPr>
          <w:rFonts w:cstheme="minorHAnsi"/>
        </w:rPr>
        <w:t xml:space="preserve"> Board required documents </w:t>
      </w:r>
      <w:r w:rsidR="00B873E9">
        <w:rPr>
          <w:rFonts w:cstheme="minorHAnsi"/>
        </w:rPr>
        <w:t>is</w:t>
      </w:r>
      <w:r w:rsidR="00096D39">
        <w:rPr>
          <w:rFonts w:cstheme="minorHAnsi"/>
        </w:rPr>
        <w:t xml:space="preserve"> taken</w:t>
      </w:r>
      <w:r>
        <w:rPr>
          <w:rFonts w:cstheme="minorHAnsi"/>
        </w:rPr>
        <w:t xml:space="preserve"> from the minutes </w:t>
      </w:r>
      <w:r w:rsidR="00096D39">
        <w:rPr>
          <w:rFonts w:cstheme="minorHAnsi"/>
        </w:rPr>
        <w:t xml:space="preserve">of </w:t>
      </w:r>
      <w:r>
        <w:rPr>
          <w:rFonts w:cstheme="minorHAnsi"/>
        </w:rPr>
        <w:t>faculty meeting</w:t>
      </w:r>
      <w:r w:rsidR="00096D39">
        <w:rPr>
          <w:rFonts w:cstheme="minorHAnsi"/>
        </w:rPr>
        <w:t xml:space="preserve">s </w:t>
      </w:r>
      <w:r w:rsidR="00B873E9">
        <w:rPr>
          <w:rFonts w:cstheme="minorHAnsi"/>
        </w:rPr>
        <w:t>and/</w:t>
      </w:r>
      <w:r w:rsidR="00096D39">
        <w:rPr>
          <w:rFonts w:cstheme="minorHAnsi"/>
        </w:rPr>
        <w:t>or there is</w:t>
      </w:r>
      <w:r>
        <w:rPr>
          <w:rFonts w:cstheme="minorHAnsi"/>
        </w:rPr>
        <w:t xml:space="preserve"> participation in document completion</w:t>
      </w:r>
      <w:r w:rsidR="00096D39">
        <w:rPr>
          <w:rFonts w:cstheme="minorHAnsi"/>
        </w:rPr>
        <w:t xml:space="preserve"> during a faculty meeting</w:t>
      </w:r>
    </w:p>
    <w:p w14:paraId="660CF608" w14:textId="77777777" w:rsidR="00F148EB" w:rsidRPr="00096D39" w:rsidRDefault="00F148EB" w:rsidP="00F148EB">
      <w:pPr>
        <w:pStyle w:val="ListParagraph"/>
        <w:numPr>
          <w:ilvl w:val="0"/>
          <w:numId w:val="2"/>
        </w:numPr>
        <w:spacing w:after="0"/>
        <w:rPr>
          <w:rFonts w:cstheme="minorHAnsi"/>
          <w:b/>
        </w:rPr>
      </w:pPr>
      <w:r w:rsidRPr="00096D39">
        <w:rPr>
          <w:rFonts w:cstheme="minorHAnsi"/>
          <w:b/>
        </w:rPr>
        <w:t xml:space="preserve">What have the program’s SLOs, PLOs, or AUOs revealed or confirmed since the last </w:t>
      </w:r>
      <w:r w:rsidR="0069663D" w:rsidRPr="00096D39">
        <w:rPr>
          <w:rFonts w:cstheme="minorHAnsi"/>
          <w:b/>
        </w:rPr>
        <w:t>comprehensive</w:t>
      </w:r>
      <w:r w:rsidRPr="00096D39">
        <w:rPr>
          <w:rFonts w:cstheme="minorHAnsi"/>
          <w:b/>
        </w:rPr>
        <w:t xml:space="preserve"> program review?</w:t>
      </w:r>
    </w:p>
    <w:p w14:paraId="1A478499" w14:textId="77777777" w:rsidR="00415C4E" w:rsidRPr="00E61962" w:rsidRDefault="00096D39" w:rsidP="00415C4E">
      <w:pPr>
        <w:pStyle w:val="ListParagraph"/>
        <w:spacing w:after="0"/>
        <w:rPr>
          <w:rFonts w:cstheme="minorHAnsi"/>
        </w:rPr>
      </w:pPr>
      <w:r>
        <w:rPr>
          <w:rFonts w:cstheme="minorHAnsi"/>
        </w:rPr>
        <w:t>The last comprehensive review</w:t>
      </w:r>
      <w:r w:rsidR="00A372DB">
        <w:rPr>
          <w:rFonts w:cstheme="minorHAnsi"/>
        </w:rPr>
        <w:t xml:space="preserve"> was in the APR</w:t>
      </w:r>
      <w:r>
        <w:rPr>
          <w:rFonts w:cstheme="minorHAnsi"/>
        </w:rPr>
        <w:t xml:space="preserve"> for 2012-13. </w:t>
      </w:r>
      <w:r w:rsidR="000C562E">
        <w:rPr>
          <w:rFonts w:cstheme="minorHAnsi"/>
        </w:rPr>
        <w:t xml:space="preserve">However, the program completed and accreditation self-study in Spring 2013. </w:t>
      </w:r>
      <w:r>
        <w:rPr>
          <w:rFonts w:cstheme="minorHAnsi"/>
        </w:rPr>
        <w:t xml:space="preserve">Because our SLO’s and PLO’s are driven by regulation, </w:t>
      </w:r>
      <w:r w:rsidR="00996F83">
        <w:rPr>
          <w:rFonts w:cstheme="minorHAnsi"/>
        </w:rPr>
        <w:t xml:space="preserve">we </w:t>
      </w:r>
      <w:r w:rsidR="001C13AC">
        <w:rPr>
          <w:rFonts w:cstheme="minorHAnsi"/>
        </w:rPr>
        <w:t>c</w:t>
      </w:r>
      <w:r w:rsidR="00996F83">
        <w:rPr>
          <w:rFonts w:cstheme="minorHAnsi"/>
        </w:rPr>
        <w:t xml:space="preserve">an not make changes without obtaining approval from the Board of Vocational Nursing. </w:t>
      </w:r>
      <w:r w:rsidR="001C13AC">
        <w:rPr>
          <w:rFonts w:cstheme="minorHAnsi"/>
        </w:rPr>
        <w:t>In addition, t</w:t>
      </w:r>
      <w:r w:rsidR="00996F83">
        <w:rPr>
          <w:rFonts w:cstheme="minorHAnsi"/>
        </w:rPr>
        <w:t>he BVN/PT has identifies specific topics (end of life care, cri</w:t>
      </w:r>
      <w:r w:rsidR="001C13AC">
        <w:rPr>
          <w:rFonts w:cstheme="minorHAnsi"/>
        </w:rPr>
        <w:t>tical thinking, etc.) that must be included in the curriculum.</w:t>
      </w:r>
      <w:r>
        <w:rPr>
          <w:rFonts w:cstheme="minorHAnsi"/>
        </w:rPr>
        <w:t xml:space="preserve"> The success</w:t>
      </w:r>
      <w:r w:rsidR="000C562E">
        <w:rPr>
          <w:rFonts w:cstheme="minorHAnsi"/>
        </w:rPr>
        <w:t xml:space="preserve"> of the</w:t>
      </w:r>
      <w:r>
        <w:rPr>
          <w:rFonts w:cstheme="minorHAnsi"/>
        </w:rPr>
        <w:t xml:space="preserve"> </w:t>
      </w:r>
      <w:r w:rsidR="000C562E">
        <w:rPr>
          <w:rFonts w:cstheme="minorHAnsi"/>
        </w:rPr>
        <w:t xml:space="preserve">program students </w:t>
      </w:r>
      <w:r>
        <w:rPr>
          <w:rFonts w:cstheme="minorHAnsi"/>
        </w:rPr>
        <w:t>confirm</w:t>
      </w:r>
      <w:r w:rsidR="00A372DB">
        <w:rPr>
          <w:rFonts w:cstheme="minorHAnsi"/>
        </w:rPr>
        <w:t>s</w:t>
      </w:r>
      <w:r>
        <w:rPr>
          <w:rFonts w:cstheme="minorHAnsi"/>
        </w:rPr>
        <w:t xml:space="preserve"> that we are on target with our </w:t>
      </w:r>
      <w:r w:rsidR="000C562E">
        <w:rPr>
          <w:rFonts w:cstheme="minorHAnsi"/>
        </w:rPr>
        <w:t>strategies which facilitate student achievement of the SLO and PLO’s.</w:t>
      </w:r>
    </w:p>
    <w:p w14:paraId="44B6A671" w14:textId="77777777" w:rsidR="00F148EB" w:rsidRDefault="00F148EB" w:rsidP="00F148EB">
      <w:pPr>
        <w:pStyle w:val="ListParagraph"/>
        <w:numPr>
          <w:ilvl w:val="0"/>
          <w:numId w:val="2"/>
        </w:numPr>
        <w:spacing w:after="0"/>
        <w:rPr>
          <w:rFonts w:cstheme="minorHAnsi"/>
          <w:b/>
        </w:rPr>
      </w:pPr>
      <w:r w:rsidRPr="00096D39">
        <w:rPr>
          <w:rFonts w:cstheme="minorHAnsi"/>
          <w:b/>
        </w:rPr>
        <w:t>List other information, data feedback or metrics to assess the program’s effectiveness (e.g., surveys, job placement, transfer rates, output measurements, etc…).</w:t>
      </w:r>
      <w:r w:rsidR="001C13AC">
        <w:rPr>
          <w:rFonts w:cstheme="minorHAnsi"/>
          <w:b/>
        </w:rPr>
        <w:t xml:space="preserve"> </w:t>
      </w:r>
    </w:p>
    <w:p w14:paraId="582B7F8B" w14:textId="48AD3CF6" w:rsidR="004E6404" w:rsidRPr="004E6404" w:rsidRDefault="004E6404" w:rsidP="004E6404">
      <w:pPr>
        <w:pStyle w:val="ListParagraph"/>
        <w:spacing w:after="0"/>
        <w:rPr>
          <w:rFonts w:cstheme="minorHAnsi"/>
        </w:rPr>
      </w:pPr>
      <w:r w:rsidRPr="004E6404">
        <w:rPr>
          <w:rFonts w:cstheme="minorHAnsi"/>
        </w:rPr>
        <w:t>Other data sources include advisory minutes, meetings with individual industry partners and anecdotal data from students and employers.</w:t>
      </w:r>
    </w:p>
    <w:p w14:paraId="063C9F4A" w14:textId="77777777" w:rsidR="004E0BE6" w:rsidRDefault="00DC4EAE" w:rsidP="004E0BE6">
      <w:pPr>
        <w:pStyle w:val="ListParagraph"/>
        <w:numPr>
          <w:ilvl w:val="0"/>
          <w:numId w:val="2"/>
        </w:numPr>
        <w:spacing w:after="0"/>
        <w:rPr>
          <w:rFonts w:cstheme="minorHAnsi"/>
          <w:b/>
        </w:rPr>
      </w:pPr>
      <w:r w:rsidRPr="00096D39">
        <w:rPr>
          <w:rFonts w:cstheme="minorHAnsi"/>
          <w:b/>
        </w:rPr>
        <w:t>Discuss the strengths of your program</w:t>
      </w:r>
      <w:r w:rsidR="004E0BE6" w:rsidRPr="00096D39">
        <w:rPr>
          <w:rFonts w:cstheme="minorHAnsi"/>
          <w:b/>
        </w:rPr>
        <w:t>.</w:t>
      </w:r>
    </w:p>
    <w:p w14:paraId="5EB78BEF" w14:textId="3222301F" w:rsidR="007D4D8C" w:rsidRDefault="00A372DB" w:rsidP="00F6373F">
      <w:pPr>
        <w:pStyle w:val="ListParagraph"/>
        <w:numPr>
          <w:ilvl w:val="0"/>
          <w:numId w:val="19"/>
        </w:numPr>
        <w:spacing w:after="0"/>
        <w:rPr>
          <w:rFonts w:cstheme="minorHAnsi"/>
        </w:rPr>
      </w:pPr>
      <w:r w:rsidRPr="00841C90">
        <w:rPr>
          <w:rFonts w:cstheme="minorHAnsi"/>
        </w:rPr>
        <w:t xml:space="preserve">Licensure rate: </w:t>
      </w:r>
      <w:r w:rsidR="007D4D8C">
        <w:rPr>
          <w:rFonts w:cstheme="minorHAnsi"/>
        </w:rPr>
        <w:t>Note these are reported on a calendar year</w:t>
      </w:r>
      <w:r w:rsidR="004E6404">
        <w:rPr>
          <w:rFonts w:cstheme="minorHAnsi"/>
        </w:rPr>
        <w:t>.</w:t>
      </w:r>
    </w:p>
    <w:p w14:paraId="4280368D" w14:textId="18814434" w:rsidR="00A372DB" w:rsidRPr="007D4D8C" w:rsidRDefault="00A372DB" w:rsidP="007D4D8C">
      <w:pPr>
        <w:pStyle w:val="ListParagraph"/>
        <w:spacing w:after="0"/>
        <w:ind w:left="1080"/>
        <w:rPr>
          <w:rFonts w:cstheme="minorHAnsi"/>
        </w:rPr>
      </w:pPr>
      <w:r w:rsidRPr="00841C90">
        <w:rPr>
          <w:rFonts w:cstheme="minorHAnsi"/>
        </w:rPr>
        <w:t>First time licensure rate</w:t>
      </w:r>
      <w:r w:rsidR="004E6404">
        <w:rPr>
          <w:rFonts w:cstheme="minorHAnsi"/>
        </w:rPr>
        <w:t>:</w:t>
      </w:r>
      <w:r w:rsidR="007D4D8C">
        <w:rPr>
          <w:rFonts w:cstheme="minorHAnsi"/>
        </w:rPr>
        <w:t xml:space="preserve">          2010 80%         2011- 95%        </w:t>
      </w:r>
      <w:r w:rsidR="000F2D2E">
        <w:rPr>
          <w:rFonts w:cstheme="minorHAnsi"/>
        </w:rPr>
        <w:t xml:space="preserve">   </w:t>
      </w:r>
      <w:r w:rsidR="007D4D8C">
        <w:rPr>
          <w:rFonts w:cstheme="minorHAnsi"/>
        </w:rPr>
        <w:t xml:space="preserve">2012: 100%        2013-94% </w:t>
      </w:r>
      <w:r w:rsidR="00F6373F">
        <w:rPr>
          <w:rFonts w:cstheme="minorHAnsi"/>
        </w:rPr>
        <w:t xml:space="preserve"> </w:t>
      </w:r>
      <w:r w:rsidR="007D4D8C">
        <w:rPr>
          <w:rFonts w:cstheme="minorHAnsi"/>
        </w:rPr>
        <w:t xml:space="preserve"> </w:t>
      </w:r>
    </w:p>
    <w:p w14:paraId="4BB99A2F" w14:textId="77777777" w:rsidR="00A372DB" w:rsidRPr="00841C90" w:rsidRDefault="00A372DB" w:rsidP="000F2D2E">
      <w:pPr>
        <w:pStyle w:val="ListParagraph"/>
        <w:spacing w:after="0"/>
        <w:ind w:firstLine="360"/>
        <w:rPr>
          <w:rFonts w:cstheme="minorHAnsi"/>
        </w:rPr>
      </w:pPr>
      <w:r w:rsidRPr="00841C90">
        <w:rPr>
          <w:rFonts w:cstheme="minorHAnsi"/>
        </w:rPr>
        <w:t xml:space="preserve">Certificates </w:t>
      </w:r>
      <w:r w:rsidR="00A065B9" w:rsidRPr="00841C90">
        <w:rPr>
          <w:rFonts w:cstheme="minorHAnsi"/>
        </w:rPr>
        <w:t>awarded</w:t>
      </w:r>
      <w:r w:rsidR="00F6373F">
        <w:rPr>
          <w:rFonts w:cstheme="minorHAnsi"/>
        </w:rPr>
        <w:t xml:space="preserve">: </w:t>
      </w:r>
      <w:r w:rsidRPr="00841C90">
        <w:rPr>
          <w:rFonts w:cstheme="minorHAnsi"/>
        </w:rPr>
        <w:t xml:space="preserve"> </w:t>
      </w:r>
      <w:r w:rsidR="00F6373F">
        <w:rPr>
          <w:rFonts w:cstheme="minorHAnsi"/>
        </w:rPr>
        <w:tab/>
      </w:r>
      <w:r w:rsidR="000F2D2E">
        <w:rPr>
          <w:rFonts w:cstheme="minorHAnsi"/>
        </w:rPr>
        <w:t xml:space="preserve">      </w:t>
      </w:r>
      <w:r w:rsidR="00F6373F">
        <w:rPr>
          <w:rFonts w:cstheme="minorHAnsi"/>
        </w:rPr>
        <w:t>2010/11=20</w:t>
      </w:r>
      <w:r w:rsidR="00F6373F">
        <w:rPr>
          <w:rFonts w:cstheme="minorHAnsi"/>
        </w:rPr>
        <w:tab/>
        <w:t xml:space="preserve">  </w:t>
      </w:r>
      <w:r w:rsidR="000F2D2E">
        <w:rPr>
          <w:rFonts w:cstheme="minorHAnsi"/>
        </w:rPr>
        <w:t xml:space="preserve">    </w:t>
      </w:r>
      <w:r w:rsidRPr="00841C90">
        <w:rPr>
          <w:rFonts w:cstheme="minorHAnsi"/>
        </w:rPr>
        <w:t>2011-12 = 13</w:t>
      </w:r>
      <w:r w:rsidR="00F6373F">
        <w:rPr>
          <w:rFonts w:cstheme="minorHAnsi"/>
        </w:rPr>
        <w:tab/>
      </w:r>
      <w:r w:rsidRPr="00841C90">
        <w:rPr>
          <w:rFonts w:cstheme="minorHAnsi"/>
        </w:rPr>
        <w:t xml:space="preserve"> 2012-13 = </w:t>
      </w:r>
      <w:r w:rsidR="00F6373F">
        <w:rPr>
          <w:rFonts w:cstheme="minorHAnsi"/>
        </w:rPr>
        <w:t>16</w:t>
      </w:r>
    </w:p>
    <w:p w14:paraId="2A5CEA8C" w14:textId="77777777" w:rsidR="00A372DB" w:rsidRPr="00841C90" w:rsidRDefault="00A372DB" w:rsidP="00A372DB">
      <w:pPr>
        <w:pStyle w:val="ListParagraph"/>
        <w:spacing w:after="0"/>
        <w:rPr>
          <w:rFonts w:cstheme="minorHAnsi"/>
        </w:rPr>
      </w:pPr>
      <w:r w:rsidRPr="00841C90">
        <w:rPr>
          <w:rFonts w:cstheme="minorHAnsi"/>
        </w:rPr>
        <w:t>2) Employment readiness:</w:t>
      </w:r>
      <w:r w:rsidRPr="00841C90">
        <w:t xml:space="preserve"> </w:t>
      </w:r>
      <w:r w:rsidRPr="00841C90">
        <w:rPr>
          <w:rFonts w:cstheme="minorHAnsi"/>
        </w:rPr>
        <w:t>The reputation of the Bakersfield College Nursing Programs and our relationship with local hospital partners makes our students more employable.</w:t>
      </w:r>
      <w:r w:rsidRPr="00841C90">
        <w:t xml:space="preserve"> </w:t>
      </w:r>
      <w:r w:rsidR="00B873E9">
        <w:rPr>
          <w:rFonts w:cstheme="minorHAnsi"/>
        </w:rPr>
        <w:t>O</w:t>
      </w:r>
      <w:r w:rsidRPr="00841C90">
        <w:rPr>
          <w:rFonts w:cstheme="minorHAnsi"/>
        </w:rPr>
        <w:t xml:space="preserve">f our graduates who desire employment, </w:t>
      </w:r>
      <w:r w:rsidR="00B873E9" w:rsidRPr="00841C90">
        <w:rPr>
          <w:rFonts w:cstheme="minorHAnsi"/>
        </w:rPr>
        <w:t xml:space="preserve">90% </w:t>
      </w:r>
      <w:r w:rsidRPr="00841C90">
        <w:rPr>
          <w:rFonts w:cstheme="minorHAnsi"/>
        </w:rPr>
        <w:t>are employed and 95-100% of those employed, remain in our service area</w:t>
      </w:r>
      <w:r w:rsidR="00B873E9">
        <w:rPr>
          <w:rFonts w:cstheme="minorHAnsi"/>
        </w:rPr>
        <w:t>.</w:t>
      </w:r>
    </w:p>
    <w:p w14:paraId="499EBECC" w14:textId="2A14ACA1" w:rsidR="00B873E9" w:rsidRDefault="00A372DB" w:rsidP="00A065B9">
      <w:pPr>
        <w:pStyle w:val="ListParagraph"/>
        <w:spacing w:after="0"/>
        <w:rPr>
          <w:rFonts w:cstheme="minorHAnsi"/>
        </w:rPr>
      </w:pPr>
      <w:r w:rsidRPr="00841C90">
        <w:rPr>
          <w:rFonts w:cstheme="minorHAnsi"/>
        </w:rPr>
        <w:t>3) Technology resources:</w:t>
      </w:r>
      <w:r w:rsidRPr="00841C90">
        <w:t xml:space="preserve"> </w:t>
      </w:r>
      <w:r w:rsidRPr="00841C90">
        <w:rPr>
          <w:rFonts w:cstheme="minorHAnsi"/>
        </w:rPr>
        <w:t>We have a state of the art skills lab on the BC campus and another small lab at the Weill</w:t>
      </w:r>
      <w:r w:rsidR="004E6404">
        <w:rPr>
          <w:rFonts w:cstheme="minorHAnsi"/>
        </w:rPr>
        <w:t xml:space="preserve"> Institute</w:t>
      </w:r>
      <w:r w:rsidRPr="00841C90">
        <w:rPr>
          <w:rFonts w:cstheme="minorHAnsi"/>
        </w:rPr>
        <w:t>. Both are equipped with low</w:t>
      </w:r>
      <w:r w:rsidR="004E6404">
        <w:rPr>
          <w:rFonts w:cstheme="minorHAnsi"/>
        </w:rPr>
        <w:t>, mid,</w:t>
      </w:r>
      <w:r w:rsidRPr="00841C90">
        <w:rPr>
          <w:rFonts w:cstheme="minorHAnsi"/>
        </w:rPr>
        <w:t xml:space="preserve"> and high fidelity simulation equipment</w:t>
      </w:r>
      <w:r w:rsidR="00A065B9" w:rsidRPr="00841C90">
        <w:rPr>
          <w:rFonts w:cstheme="minorHAnsi"/>
        </w:rPr>
        <w:t xml:space="preserve">. </w:t>
      </w:r>
      <w:r w:rsidR="00F47F8B">
        <w:rPr>
          <w:rFonts w:cstheme="minorHAnsi"/>
        </w:rPr>
        <w:t>Simulation has been shown to</w:t>
      </w:r>
      <w:r w:rsidR="00B873E9">
        <w:rPr>
          <w:rFonts w:cstheme="minorHAnsi"/>
        </w:rPr>
        <w:t xml:space="preserve"> enhance student success</w:t>
      </w:r>
      <w:r w:rsidR="00F47F8B">
        <w:rPr>
          <w:rFonts w:cstheme="minorHAnsi"/>
        </w:rPr>
        <w:t xml:space="preserve"> and it</w:t>
      </w:r>
      <w:r w:rsidR="00B873E9">
        <w:rPr>
          <w:rFonts w:cstheme="minorHAnsi"/>
        </w:rPr>
        <w:t xml:space="preserve"> </w:t>
      </w:r>
      <w:r w:rsidR="00A065B9" w:rsidRPr="00841C90">
        <w:rPr>
          <w:rFonts w:cstheme="minorHAnsi"/>
        </w:rPr>
        <w:t>provides opportunities for students which may not readily be available in the hospital setti</w:t>
      </w:r>
      <w:r w:rsidR="00B873E9">
        <w:rPr>
          <w:rFonts w:cstheme="minorHAnsi"/>
        </w:rPr>
        <w:t>ng. Additional benefits include:</w:t>
      </w:r>
    </w:p>
    <w:p w14:paraId="6A0A6BF4" w14:textId="77777777" w:rsidR="00A065B9" w:rsidRPr="00841C90" w:rsidRDefault="00B873E9" w:rsidP="00B873E9">
      <w:pPr>
        <w:pStyle w:val="ListParagraph"/>
        <w:numPr>
          <w:ilvl w:val="0"/>
          <w:numId w:val="16"/>
        </w:numPr>
        <w:spacing w:after="0"/>
        <w:rPr>
          <w:rFonts w:cstheme="minorHAnsi"/>
        </w:rPr>
      </w:pPr>
      <w:r>
        <w:rPr>
          <w:rFonts w:cstheme="minorHAnsi"/>
        </w:rPr>
        <w:t>S</w:t>
      </w:r>
      <w:r w:rsidR="00A065B9" w:rsidRPr="00841C90">
        <w:rPr>
          <w:rFonts w:cstheme="minorHAnsi"/>
        </w:rPr>
        <w:t>tudents verbalize, by functioning in a simulation environment they have increased student confidence and improved critical thinking.</w:t>
      </w:r>
    </w:p>
    <w:p w14:paraId="2CDC534C" w14:textId="77777777" w:rsidR="00415C4E" w:rsidRPr="00841C90" w:rsidRDefault="00B873E9" w:rsidP="00F47F8B">
      <w:pPr>
        <w:pStyle w:val="ListParagraph"/>
        <w:numPr>
          <w:ilvl w:val="0"/>
          <w:numId w:val="16"/>
        </w:numPr>
        <w:spacing w:after="0"/>
        <w:rPr>
          <w:rFonts w:cstheme="minorHAnsi"/>
        </w:rPr>
      </w:pPr>
      <w:r>
        <w:rPr>
          <w:rFonts w:cstheme="minorHAnsi"/>
        </w:rPr>
        <w:t>Faculty are</w:t>
      </w:r>
      <w:r w:rsidR="00A065B9" w:rsidRPr="00841C90">
        <w:rPr>
          <w:rFonts w:cstheme="minorHAnsi"/>
        </w:rPr>
        <w:t xml:space="preserve"> able to observe the student and assess competence prior to entering the clinical setting</w:t>
      </w:r>
    </w:p>
    <w:p w14:paraId="1B74546B" w14:textId="77777777" w:rsidR="00A065B9" w:rsidRPr="00841C90" w:rsidRDefault="00A065B9" w:rsidP="00A065B9">
      <w:pPr>
        <w:pStyle w:val="ListParagraph"/>
        <w:spacing w:after="0"/>
        <w:rPr>
          <w:rFonts w:cstheme="minorHAnsi"/>
        </w:rPr>
      </w:pPr>
      <w:r w:rsidRPr="00841C90">
        <w:rPr>
          <w:rFonts w:cstheme="minorHAnsi"/>
        </w:rPr>
        <w:t xml:space="preserve">4) </w:t>
      </w:r>
      <w:r w:rsidR="00B873E9" w:rsidRPr="00841C90">
        <w:rPr>
          <w:rFonts w:cstheme="minorHAnsi"/>
        </w:rPr>
        <w:t>Peer</w:t>
      </w:r>
      <w:r w:rsidRPr="00841C90">
        <w:rPr>
          <w:rFonts w:cstheme="minorHAnsi"/>
        </w:rPr>
        <w:t xml:space="preserve"> tutors: We have been able to expand our peer tutoring program (increasing the number and availability of tutors). The </w:t>
      </w:r>
      <w:r w:rsidR="00B873E9">
        <w:rPr>
          <w:rFonts w:cstheme="minorHAnsi"/>
        </w:rPr>
        <w:t>faculty actively refer</w:t>
      </w:r>
      <w:r w:rsidRPr="00841C90">
        <w:rPr>
          <w:rFonts w:cstheme="minorHAnsi"/>
        </w:rPr>
        <w:t xml:space="preserve"> students</w:t>
      </w:r>
      <w:r w:rsidR="00B873E9">
        <w:rPr>
          <w:rFonts w:cstheme="minorHAnsi"/>
        </w:rPr>
        <w:t xml:space="preserve"> who have been identified as at risk for failing a course</w:t>
      </w:r>
      <w:r w:rsidRPr="00841C90">
        <w:rPr>
          <w:rFonts w:cstheme="minorHAnsi"/>
        </w:rPr>
        <w:t xml:space="preserve">. </w:t>
      </w:r>
    </w:p>
    <w:p w14:paraId="58D73D20" w14:textId="40A78FA1" w:rsidR="00A065B9" w:rsidRDefault="00B873E9" w:rsidP="00A065B9">
      <w:pPr>
        <w:pStyle w:val="ListParagraph"/>
        <w:spacing w:after="0"/>
        <w:rPr>
          <w:rFonts w:cstheme="minorHAnsi"/>
        </w:rPr>
      </w:pPr>
      <w:r w:rsidRPr="00F47F8B">
        <w:rPr>
          <w:rFonts w:cstheme="minorHAnsi"/>
        </w:rPr>
        <w:t>5)</w:t>
      </w:r>
      <w:r>
        <w:rPr>
          <w:rFonts w:cstheme="minorHAnsi"/>
          <w:b/>
        </w:rPr>
        <w:t xml:space="preserve"> </w:t>
      </w:r>
      <w:r w:rsidRPr="00B873E9">
        <w:rPr>
          <w:rFonts w:cstheme="minorHAnsi"/>
        </w:rPr>
        <w:t>I</w:t>
      </w:r>
      <w:r w:rsidR="00A065B9" w:rsidRPr="00B873E9">
        <w:rPr>
          <w:rFonts w:cstheme="minorHAnsi"/>
        </w:rPr>
        <w:t>dentification of the at risk student:</w:t>
      </w:r>
      <w:r w:rsidR="00A065B9">
        <w:rPr>
          <w:rFonts w:cstheme="minorHAnsi"/>
          <w:b/>
        </w:rPr>
        <w:t xml:space="preserve"> </w:t>
      </w:r>
      <w:r w:rsidR="00A065B9" w:rsidRPr="00A065B9">
        <w:rPr>
          <w:rFonts w:cstheme="minorHAnsi"/>
        </w:rPr>
        <w:t xml:space="preserve">The </w:t>
      </w:r>
      <w:r w:rsidR="00A065B9">
        <w:rPr>
          <w:rFonts w:cstheme="minorHAnsi"/>
        </w:rPr>
        <w:t>program has developed and implemented</w:t>
      </w:r>
      <w:r w:rsidR="00A065B9" w:rsidRPr="00A065B9">
        <w:rPr>
          <w:rFonts w:cstheme="minorHAnsi"/>
        </w:rPr>
        <w:t xml:space="preserve"> “The Early Identification of The At Risk Student Program” which includes identification of at risk students through the use of normed assessment tools and implementation of success strategies and support</w:t>
      </w:r>
      <w:r w:rsidR="00A065B9">
        <w:rPr>
          <w:rFonts w:cstheme="minorHAnsi"/>
        </w:rPr>
        <w:t>.</w:t>
      </w:r>
      <w:r w:rsidR="00A065B9" w:rsidRPr="00A065B9">
        <w:t xml:space="preserve"> </w:t>
      </w:r>
      <w:r w:rsidR="00C53CFE">
        <w:t>We also use test scores as an assessment measure. I</w:t>
      </w:r>
      <w:r>
        <w:t>f a s</w:t>
      </w:r>
      <w:r w:rsidR="004E6404">
        <w:t xml:space="preserve">tudent scores less than an 80% </w:t>
      </w:r>
      <w:r w:rsidR="00C53CFE">
        <w:t xml:space="preserve">on an </w:t>
      </w:r>
      <w:r w:rsidR="004E6404">
        <w:t>exam (75</w:t>
      </w:r>
      <w:r>
        <w:t xml:space="preserve">% is passing), they must make an appointment to meet with the faculty member to discuss strategies. </w:t>
      </w:r>
      <w:r w:rsidR="00A065B9" w:rsidRPr="00A065B9">
        <w:rPr>
          <w:rFonts w:cstheme="minorHAnsi"/>
        </w:rPr>
        <w:t>Referrals may</w:t>
      </w:r>
      <w:r w:rsidR="00C53CFE">
        <w:rPr>
          <w:rFonts w:cstheme="minorHAnsi"/>
        </w:rPr>
        <w:t>be for</w:t>
      </w:r>
      <w:r w:rsidR="00A065B9" w:rsidRPr="00A065B9">
        <w:rPr>
          <w:rFonts w:cstheme="minorHAnsi"/>
        </w:rPr>
        <w:t xml:space="preserve"> tutoring, financial aid, and counseling assistance</w:t>
      </w:r>
      <w:r w:rsidR="00C53CFE">
        <w:rPr>
          <w:rFonts w:cstheme="minorHAnsi"/>
        </w:rPr>
        <w:t xml:space="preserve"> may also be suggested</w:t>
      </w:r>
      <w:r w:rsidR="00A065B9">
        <w:rPr>
          <w:rFonts w:cstheme="minorHAnsi"/>
        </w:rPr>
        <w:t>.</w:t>
      </w:r>
      <w:r>
        <w:rPr>
          <w:rFonts w:cstheme="minorHAnsi"/>
        </w:rPr>
        <w:t xml:space="preserve"> </w:t>
      </w:r>
      <w:r w:rsidR="00A065B9" w:rsidRPr="00A065B9">
        <w:rPr>
          <w:rFonts w:cstheme="minorHAnsi"/>
        </w:rPr>
        <w:t>Student learning contracts are implemented with monitoring and fo</w:t>
      </w:r>
      <w:r w:rsidR="00C53CFE">
        <w:rPr>
          <w:rFonts w:cstheme="minorHAnsi"/>
        </w:rPr>
        <w:t>llow-up by designated faculty</w:t>
      </w:r>
      <w:r w:rsidR="00F6373F">
        <w:rPr>
          <w:rFonts w:cstheme="minorHAnsi"/>
        </w:rPr>
        <w:t>, Assistant</w:t>
      </w:r>
      <w:r w:rsidR="00A065B9" w:rsidRPr="00A065B9">
        <w:rPr>
          <w:rFonts w:cstheme="minorHAnsi"/>
        </w:rPr>
        <w:t xml:space="preserve"> Director</w:t>
      </w:r>
      <w:r w:rsidR="00C53CFE">
        <w:rPr>
          <w:rFonts w:cstheme="minorHAnsi"/>
        </w:rPr>
        <w:t xml:space="preserve"> for the VN program</w:t>
      </w:r>
      <w:r w:rsidR="00A065B9">
        <w:rPr>
          <w:rFonts w:cstheme="minorHAnsi"/>
        </w:rPr>
        <w:t xml:space="preserve">, </w:t>
      </w:r>
      <w:r w:rsidR="00A065B9" w:rsidRPr="00A065B9">
        <w:rPr>
          <w:rFonts w:cstheme="minorHAnsi"/>
        </w:rPr>
        <w:t>and</w:t>
      </w:r>
      <w:r>
        <w:rPr>
          <w:rFonts w:cstheme="minorHAnsi"/>
        </w:rPr>
        <w:t>/or</w:t>
      </w:r>
      <w:r w:rsidR="00A065B9" w:rsidRPr="00A065B9">
        <w:rPr>
          <w:rFonts w:cstheme="minorHAnsi"/>
        </w:rPr>
        <w:t xml:space="preserve"> Student Success Coaches</w:t>
      </w:r>
      <w:r w:rsidR="00A065B9">
        <w:rPr>
          <w:rFonts w:cstheme="minorHAnsi"/>
        </w:rPr>
        <w:t>.</w:t>
      </w:r>
    </w:p>
    <w:p w14:paraId="5450CD90" w14:textId="3E1FB4C4" w:rsidR="00CD1D88" w:rsidRDefault="00CD1D88" w:rsidP="00A065B9">
      <w:pPr>
        <w:pStyle w:val="ListParagraph"/>
        <w:spacing w:after="0"/>
        <w:rPr>
          <w:rFonts w:cstheme="minorHAnsi"/>
        </w:rPr>
      </w:pPr>
      <w:r w:rsidRPr="00B873E9">
        <w:rPr>
          <w:rFonts w:cstheme="minorHAnsi"/>
        </w:rPr>
        <w:t>6) Boot camp:</w:t>
      </w:r>
      <w:r w:rsidR="004E6404">
        <w:rPr>
          <w:rFonts w:cstheme="minorHAnsi"/>
        </w:rPr>
        <w:t xml:space="preserve"> I</w:t>
      </w:r>
      <w:r>
        <w:rPr>
          <w:rFonts w:cstheme="minorHAnsi"/>
        </w:rPr>
        <w:t>n fall 2013, we implemented a 3 day boot camp 2 weeks before school started. This provided the students with a th</w:t>
      </w:r>
      <w:r w:rsidR="004E6404">
        <w:rPr>
          <w:rFonts w:cstheme="minorHAnsi"/>
        </w:rPr>
        <w:t>o</w:t>
      </w:r>
      <w:r>
        <w:rPr>
          <w:rFonts w:cstheme="minorHAnsi"/>
        </w:rPr>
        <w:t>rough program orientation as well as interactive activities to address the soft skills frequently identified as lacking in the first semester nursing students. The program recognized that many students were not prepared to manage the rigors of the program leading to many not completing th</w:t>
      </w:r>
      <w:r w:rsidR="004E6404">
        <w:rPr>
          <w:rFonts w:cstheme="minorHAnsi"/>
        </w:rPr>
        <w:t xml:space="preserve">e first semester. This approach </w:t>
      </w:r>
      <w:r>
        <w:rPr>
          <w:rFonts w:cstheme="minorHAnsi"/>
        </w:rPr>
        <w:t>appears to be successful in that we started with 29 students in this cohort and 2</w:t>
      </w:r>
      <w:r w:rsidR="00B873E9">
        <w:rPr>
          <w:rFonts w:cstheme="minorHAnsi"/>
        </w:rPr>
        <w:t>1</w:t>
      </w:r>
      <w:r>
        <w:rPr>
          <w:rFonts w:cstheme="minorHAnsi"/>
        </w:rPr>
        <w:t xml:space="preserve"> finis</w:t>
      </w:r>
      <w:r w:rsidR="004E6404">
        <w:rPr>
          <w:rFonts w:cstheme="minorHAnsi"/>
        </w:rPr>
        <w:t xml:space="preserve">hed the first semester. </w:t>
      </w:r>
      <w:r w:rsidR="00903CBE">
        <w:rPr>
          <w:rFonts w:cstheme="minorHAnsi"/>
        </w:rPr>
        <w:t xml:space="preserve">This is a </w:t>
      </w:r>
      <w:r w:rsidR="004E6404">
        <w:rPr>
          <w:rFonts w:cstheme="minorHAnsi"/>
        </w:rPr>
        <w:t xml:space="preserve">retention </w:t>
      </w:r>
      <w:r w:rsidR="00903CBE">
        <w:rPr>
          <w:rFonts w:cstheme="minorHAnsi"/>
        </w:rPr>
        <w:t xml:space="preserve">rate of </w:t>
      </w:r>
      <w:r w:rsidR="004E6404">
        <w:rPr>
          <w:rFonts w:cstheme="minorHAnsi"/>
        </w:rPr>
        <w:t>72%</w:t>
      </w:r>
      <w:r w:rsidR="00903CBE">
        <w:rPr>
          <w:rFonts w:cstheme="minorHAnsi"/>
        </w:rPr>
        <w:t xml:space="preserve"> (previous semesters had a retention rate of 56%</w:t>
      </w:r>
      <w:r w:rsidR="004E6404">
        <w:rPr>
          <w:rFonts w:cstheme="minorHAnsi"/>
        </w:rPr>
        <w:t xml:space="preserve"> </w:t>
      </w:r>
      <w:r w:rsidR="00903CBE">
        <w:rPr>
          <w:rFonts w:cstheme="minorHAnsi"/>
        </w:rPr>
        <w:t>-60%) W</w:t>
      </w:r>
      <w:r w:rsidR="004E6404">
        <w:rPr>
          <w:rFonts w:cstheme="minorHAnsi"/>
        </w:rPr>
        <w:t>e attribute this dr</w:t>
      </w:r>
      <w:r>
        <w:rPr>
          <w:rFonts w:cstheme="minorHAnsi"/>
        </w:rPr>
        <w:t xml:space="preserve">astic improvement </w:t>
      </w:r>
      <w:r w:rsidR="00903CBE">
        <w:rPr>
          <w:rFonts w:cstheme="minorHAnsi"/>
        </w:rPr>
        <w:t xml:space="preserve">to </w:t>
      </w:r>
      <w:r w:rsidR="004E6404">
        <w:rPr>
          <w:rFonts w:cstheme="minorHAnsi"/>
        </w:rPr>
        <w:t>the implementation of the boot camp, consiste</w:t>
      </w:r>
      <w:r w:rsidR="00903CBE">
        <w:rPr>
          <w:rFonts w:cstheme="minorHAnsi"/>
        </w:rPr>
        <w:t>nt</w:t>
      </w:r>
      <w:r w:rsidR="004E6404">
        <w:rPr>
          <w:rFonts w:cstheme="minorHAnsi"/>
        </w:rPr>
        <w:t xml:space="preserve"> i</w:t>
      </w:r>
      <w:r w:rsidR="00903CBE">
        <w:rPr>
          <w:rFonts w:cstheme="minorHAnsi"/>
        </w:rPr>
        <w:t>dentification of the at risk students, and use of</w:t>
      </w:r>
      <w:r w:rsidR="004E6404">
        <w:rPr>
          <w:rFonts w:cstheme="minorHAnsi"/>
        </w:rPr>
        <w:t xml:space="preserve"> embedded remediation strategies.</w:t>
      </w:r>
    </w:p>
    <w:p w14:paraId="3AEAFE74" w14:textId="77777777" w:rsidR="002300C4" w:rsidRDefault="002300C4" w:rsidP="00A065B9">
      <w:pPr>
        <w:pStyle w:val="ListParagraph"/>
        <w:spacing w:after="0"/>
        <w:rPr>
          <w:rFonts w:cstheme="minorHAnsi"/>
        </w:rPr>
      </w:pPr>
      <w:r>
        <w:rPr>
          <w:rFonts w:cstheme="minorHAnsi"/>
        </w:rPr>
        <w:t xml:space="preserve">7) Educational </w:t>
      </w:r>
      <w:r w:rsidR="005D35C7">
        <w:rPr>
          <w:rFonts w:cstheme="minorHAnsi"/>
        </w:rPr>
        <w:t>Advisor</w:t>
      </w:r>
      <w:r>
        <w:rPr>
          <w:rFonts w:cstheme="minorHAnsi"/>
        </w:rPr>
        <w:t xml:space="preserve">: </w:t>
      </w:r>
      <w:r w:rsidR="00C53CFE">
        <w:rPr>
          <w:rFonts w:cstheme="minorHAnsi"/>
        </w:rPr>
        <w:t>Because of the C6 grant, t</w:t>
      </w:r>
      <w:r>
        <w:rPr>
          <w:rFonts w:cstheme="minorHAnsi"/>
        </w:rPr>
        <w:t xml:space="preserve">he addition </w:t>
      </w:r>
      <w:r w:rsidR="005D35C7">
        <w:rPr>
          <w:rFonts w:cstheme="minorHAnsi"/>
        </w:rPr>
        <w:t>of an educational advisor</w:t>
      </w:r>
      <w:r>
        <w:rPr>
          <w:rFonts w:cstheme="minorHAnsi"/>
        </w:rPr>
        <w:t xml:space="preserve"> has been </w:t>
      </w:r>
      <w:r w:rsidR="00F6373F">
        <w:rPr>
          <w:rFonts w:cstheme="minorHAnsi"/>
        </w:rPr>
        <w:t>a strength</w:t>
      </w:r>
      <w:r>
        <w:rPr>
          <w:rFonts w:cstheme="minorHAnsi"/>
        </w:rPr>
        <w:t xml:space="preserve"> </w:t>
      </w:r>
      <w:r w:rsidR="00C53CFE">
        <w:rPr>
          <w:rFonts w:cstheme="minorHAnsi"/>
        </w:rPr>
        <w:t>for</w:t>
      </w:r>
      <w:r>
        <w:rPr>
          <w:rFonts w:cstheme="minorHAnsi"/>
        </w:rPr>
        <w:t xml:space="preserve"> </w:t>
      </w:r>
      <w:r w:rsidR="005D35C7">
        <w:rPr>
          <w:rFonts w:cstheme="minorHAnsi"/>
        </w:rPr>
        <w:t>the program</w:t>
      </w:r>
      <w:r w:rsidR="00C53CFE">
        <w:rPr>
          <w:rFonts w:cstheme="minorHAnsi"/>
        </w:rPr>
        <w:t xml:space="preserve">. The educational </w:t>
      </w:r>
      <w:r>
        <w:rPr>
          <w:rFonts w:cstheme="minorHAnsi"/>
        </w:rPr>
        <w:t xml:space="preserve">advisor not only counsels pre-nursing students, but also is a resource for the students who need financial assistance as well as a liaison with </w:t>
      </w:r>
      <w:r w:rsidR="005D35C7">
        <w:rPr>
          <w:rFonts w:cstheme="minorHAnsi"/>
        </w:rPr>
        <w:t xml:space="preserve">Employers training resource. </w:t>
      </w:r>
      <w:r w:rsidR="00C53CFE">
        <w:rPr>
          <w:rFonts w:cstheme="minorHAnsi"/>
        </w:rPr>
        <w:t xml:space="preserve">Using as case management approach, the educational advisor is able to track services provided to the students which will provide vital data to the evaluation processes. </w:t>
      </w:r>
    </w:p>
    <w:p w14:paraId="64308C9E" w14:textId="77777777" w:rsidR="004E0BE6" w:rsidRPr="00A065B9" w:rsidRDefault="00A065B9" w:rsidP="00A065B9">
      <w:pPr>
        <w:spacing w:after="0"/>
        <w:rPr>
          <w:rFonts w:cstheme="minorHAnsi"/>
          <w:b/>
        </w:rPr>
      </w:pPr>
      <w:r>
        <w:rPr>
          <w:rFonts w:cstheme="minorHAnsi"/>
          <w:b/>
        </w:rPr>
        <w:t xml:space="preserve">       i. </w:t>
      </w:r>
      <w:r w:rsidR="00DC4EAE" w:rsidRPr="00A065B9">
        <w:rPr>
          <w:rFonts w:cstheme="minorHAnsi"/>
          <w:b/>
        </w:rPr>
        <w:t>Discuss areas for improvement in your program</w:t>
      </w:r>
      <w:r w:rsidR="004E0BE6" w:rsidRPr="00A065B9">
        <w:rPr>
          <w:rFonts w:cstheme="minorHAnsi"/>
          <w:b/>
        </w:rPr>
        <w:t>.</w:t>
      </w:r>
      <w:r w:rsidR="00F53387" w:rsidRPr="00A065B9">
        <w:rPr>
          <w:rFonts w:cstheme="minorHAnsi"/>
          <w:b/>
        </w:rPr>
        <w:t xml:space="preserve"> </w:t>
      </w:r>
    </w:p>
    <w:p w14:paraId="358F797E" w14:textId="77777777" w:rsidR="00415C4E" w:rsidRDefault="00CD1D88" w:rsidP="00415C4E">
      <w:pPr>
        <w:pStyle w:val="ListParagraph"/>
        <w:spacing w:after="0"/>
        <w:rPr>
          <w:rFonts w:cstheme="minorHAnsi"/>
        </w:rPr>
      </w:pPr>
      <w:r>
        <w:rPr>
          <w:rFonts w:cstheme="minorHAnsi"/>
        </w:rPr>
        <w:t>1) On time completion</w:t>
      </w:r>
      <w:r w:rsidR="00F47F8B">
        <w:rPr>
          <w:rFonts w:cstheme="minorHAnsi"/>
        </w:rPr>
        <w:t>: On time completions applies to a student who</w:t>
      </w:r>
      <w:r w:rsidR="00081793">
        <w:rPr>
          <w:rFonts w:cstheme="minorHAnsi"/>
        </w:rPr>
        <w:t xml:space="preserve"> starts the program and completes in 3 semesters (graduating on time). Our on time completion rate is</w:t>
      </w:r>
    </w:p>
    <w:tbl>
      <w:tblPr>
        <w:tblStyle w:val="TableGrid"/>
        <w:tblW w:w="0" w:type="auto"/>
        <w:tblInd w:w="720" w:type="dxa"/>
        <w:tblLook w:val="04A0" w:firstRow="1" w:lastRow="0" w:firstColumn="1" w:lastColumn="0" w:noHBand="0" w:noVBand="1"/>
      </w:tblPr>
      <w:tblGrid>
        <w:gridCol w:w="1723"/>
        <w:gridCol w:w="1709"/>
        <w:gridCol w:w="1723"/>
        <w:gridCol w:w="1709"/>
        <w:gridCol w:w="1723"/>
        <w:gridCol w:w="1709"/>
      </w:tblGrid>
      <w:tr w:rsidR="00081793" w14:paraId="7A4F12C5" w14:textId="77777777" w:rsidTr="00081793">
        <w:tc>
          <w:tcPr>
            <w:tcW w:w="1836" w:type="dxa"/>
          </w:tcPr>
          <w:p w14:paraId="5C34A66C" w14:textId="77777777" w:rsidR="00081793" w:rsidRDefault="00081793" w:rsidP="00415C4E">
            <w:pPr>
              <w:pStyle w:val="ListParagraph"/>
              <w:ind w:left="0"/>
              <w:rPr>
                <w:rFonts w:cstheme="minorHAnsi"/>
              </w:rPr>
            </w:pPr>
            <w:r>
              <w:rPr>
                <w:rFonts w:cstheme="minorHAnsi"/>
              </w:rPr>
              <w:t>2010-11</w:t>
            </w:r>
          </w:p>
        </w:tc>
        <w:tc>
          <w:tcPr>
            <w:tcW w:w="1836" w:type="dxa"/>
          </w:tcPr>
          <w:p w14:paraId="6AE15A4B" w14:textId="77777777" w:rsidR="00081793" w:rsidRDefault="00CB776F" w:rsidP="00415C4E">
            <w:pPr>
              <w:pStyle w:val="ListParagraph"/>
              <w:ind w:left="0"/>
              <w:rPr>
                <w:rFonts w:cstheme="minorHAnsi"/>
              </w:rPr>
            </w:pPr>
            <w:r>
              <w:rPr>
                <w:rFonts w:cstheme="minorHAnsi"/>
              </w:rPr>
              <w:t>43%</w:t>
            </w:r>
          </w:p>
        </w:tc>
        <w:tc>
          <w:tcPr>
            <w:tcW w:w="1836" w:type="dxa"/>
          </w:tcPr>
          <w:p w14:paraId="6251E003" w14:textId="77777777" w:rsidR="00081793" w:rsidRDefault="00081793" w:rsidP="00415C4E">
            <w:pPr>
              <w:pStyle w:val="ListParagraph"/>
              <w:ind w:left="0"/>
              <w:rPr>
                <w:rFonts w:cstheme="minorHAnsi"/>
              </w:rPr>
            </w:pPr>
            <w:r>
              <w:rPr>
                <w:rFonts w:cstheme="minorHAnsi"/>
              </w:rPr>
              <w:t>2011-12</w:t>
            </w:r>
          </w:p>
        </w:tc>
        <w:tc>
          <w:tcPr>
            <w:tcW w:w="1836" w:type="dxa"/>
          </w:tcPr>
          <w:p w14:paraId="7A0BBB29" w14:textId="77777777" w:rsidR="00081793" w:rsidRDefault="00CB776F" w:rsidP="00415C4E">
            <w:pPr>
              <w:pStyle w:val="ListParagraph"/>
              <w:ind w:left="0"/>
              <w:rPr>
                <w:rFonts w:cstheme="minorHAnsi"/>
              </w:rPr>
            </w:pPr>
            <w:r>
              <w:rPr>
                <w:rFonts w:cstheme="minorHAnsi"/>
              </w:rPr>
              <w:t>56%</w:t>
            </w:r>
          </w:p>
        </w:tc>
        <w:tc>
          <w:tcPr>
            <w:tcW w:w="1836" w:type="dxa"/>
          </w:tcPr>
          <w:p w14:paraId="2F181F90" w14:textId="77777777" w:rsidR="00081793" w:rsidRDefault="00081793" w:rsidP="00415C4E">
            <w:pPr>
              <w:pStyle w:val="ListParagraph"/>
              <w:ind w:left="0"/>
              <w:rPr>
                <w:rFonts w:cstheme="minorHAnsi"/>
              </w:rPr>
            </w:pPr>
            <w:r>
              <w:rPr>
                <w:rFonts w:cstheme="minorHAnsi"/>
              </w:rPr>
              <w:t>2012-13</w:t>
            </w:r>
          </w:p>
        </w:tc>
        <w:tc>
          <w:tcPr>
            <w:tcW w:w="1836" w:type="dxa"/>
          </w:tcPr>
          <w:p w14:paraId="4B7FA0F7" w14:textId="77777777" w:rsidR="00081793" w:rsidRDefault="00CB776F" w:rsidP="00415C4E">
            <w:pPr>
              <w:pStyle w:val="ListParagraph"/>
              <w:ind w:left="0"/>
              <w:rPr>
                <w:rFonts w:cstheme="minorHAnsi"/>
              </w:rPr>
            </w:pPr>
            <w:r>
              <w:rPr>
                <w:rFonts w:cstheme="minorHAnsi"/>
              </w:rPr>
              <w:t>56%</w:t>
            </w:r>
          </w:p>
        </w:tc>
      </w:tr>
    </w:tbl>
    <w:p w14:paraId="4690171D" w14:textId="61669F23" w:rsidR="00081793" w:rsidRDefault="00081793" w:rsidP="00415C4E">
      <w:pPr>
        <w:pStyle w:val="ListParagraph"/>
        <w:spacing w:after="0"/>
        <w:rPr>
          <w:rFonts w:cstheme="minorHAnsi"/>
        </w:rPr>
      </w:pPr>
      <w:r>
        <w:rPr>
          <w:rFonts w:cstheme="minorHAnsi"/>
        </w:rPr>
        <w:t xml:space="preserve">The poor on time completion rate has many contributing factors: the under prepared student, the student who is not prepared for the rigor of the program, the faculty turnover coupled with a new faculty learning curve, and student personal issues. </w:t>
      </w:r>
      <w:r w:rsidR="00410A29">
        <w:rPr>
          <w:rFonts w:cstheme="minorHAnsi"/>
        </w:rPr>
        <w:t>The program has identified that most s</w:t>
      </w:r>
      <w:r>
        <w:rPr>
          <w:rFonts w:cstheme="minorHAnsi"/>
        </w:rPr>
        <w:t>tudents are unsuccessful in the first semester; however, once they move into the second semester</w:t>
      </w:r>
      <w:r w:rsidR="00410A29">
        <w:rPr>
          <w:rFonts w:cstheme="minorHAnsi"/>
        </w:rPr>
        <w:t>, we have 95</w:t>
      </w:r>
      <w:r>
        <w:rPr>
          <w:rFonts w:cstheme="minorHAnsi"/>
        </w:rPr>
        <w:t xml:space="preserve">% </w:t>
      </w:r>
      <w:r w:rsidR="00410A29">
        <w:rPr>
          <w:rFonts w:cstheme="minorHAnsi"/>
        </w:rPr>
        <w:t>retention until graduation. In light of this assessment, the faculty in the VN program have implemented strategies that we believe will improve student on time completion. These include the following strategies: boot camp (increasing the activities from one day to 3 days), embedded remediation,</w:t>
      </w:r>
      <w:r w:rsidR="00903CBE">
        <w:rPr>
          <w:rFonts w:cstheme="minorHAnsi"/>
        </w:rPr>
        <w:t xml:space="preserve"> intrusive and intensive case management,</w:t>
      </w:r>
      <w:r w:rsidR="00410A29">
        <w:rPr>
          <w:rFonts w:cstheme="minorHAnsi"/>
        </w:rPr>
        <w:t xml:space="preserve"> and early identification of the at risk student.</w:t>
      </w:r>
    </w:p>
    <w:p w14:paraId="20D37DA4" w14:textId="38F3FD0C" w:rsidR="00CB776F" w:rsidRPr="00F127DE" w:rsidRDefault="00903CBE" w:rsidP="00CB776F">
      <w:pPr>
        <w:spacing w:after="0"/>
        <w:ind w:left="720"/>
        <w:rPr>
          <w:rFonts w:cstheme="minorHAnsi"/>
        </w:rPr>
      </w:pPr>
      <w:r>
        <w:rPr>
          <w:rFonts w:cstheme="minorHAnsi"/>
        </w:rPr>
        <w:t>2)</w:t>
      </w:r>
      <w:r w:rsidR="00CD1D88" w:rsidRPr="00CB776F">
        <w:rPr>
          <w:rFonts w:cstheme="minorHAnsi"/>
        </w:rPr>
        <w:t>Faculty turnover</w:t>
      </w:r>
      <w:r w:rsidR="00F47F8B" w:rsidRPr="00CB776F">
        <w:rPr>
          <w:rFonts w:cstheme="minorHAnsi"/>
        </w:rPr>
        <w:t xml:space="preserve">: </w:t>
      </w:r>
      <w:r w:rsidR="00F127DE" w:rsidRPr="00F127DE">
        <w:rPr>
          <w:rFonts w:cstheme="minorHAnsi"/>
        </w:rPr>
        <w:t>D</w:t>
      </w:r>
      <w:r w:rsidR="00F127DE">
        <w:rPr>
          <w:rFonts w:cstheme="minorHAnsi"/>
        </w:rPr>
        <w:t xml:space="preserve">ue to resignations, </w:t>
      </w:r>
      <w:r w:rsidR="00F47F8B" w:rsidRPr="00F127DE">
        <w:rPr>
          <w:rFonts w:cstheme="minorHAnsi"/>
        </w:rPr>
        <w:t>we have had frequent faculty turnover. The primary reason is that the college is not able to complete with the salar</w:t>
      </w:r>
      <w:r w:rsidR="00CB776F" w:rsidRPr="00F127DE">
        <w:rPr>
          <w:rFonts w:cstheme="minorHAnsi"/>
        </w:rPr>
        <w:t xml:space="preserve">y in </w:t>
      </w:r>
      <w:r w:rsidR="00F127DE">
        <w:rPr>
          <w:rFonts w:cstheme="minorHAnsi"/>
        </w:rPr>
        <w:t>industry. Our hiring  t</w:t>
      </w:r>
      <w:r w:rsidR="00CB776F" w:rsidRPr="00F127DE">
        <w:rPr>
          <w:rFonts w:cstheme="minorHAnsi"/>
        </w:rPr>
        <w:t xml:space="preserve">rends are </w:t>
      </w:r>
      <w:r w:rsidR="00F47F8B" w:rsidRPr="00F127DE">
        <w:rPr>
          <w:rFonts w:cstheme="minorHAnsi"/>
        </w:rPr>
        <w:t xml:space="preserve">as follows: </w:t>
      </w:r>
    </w:p>
    <w:p w14:paraId="6C87C8B4" w14:textId="77777777" w:rsidR="00CB776F" w:rsidRPr="00F127DE" w:rsidRDefault="00CB776F" w:rsidP="00CB776F">
      <w:pPr>
        <w:pStyle w:val="ListParagraph"/>
        <w:spacing w:after="0"/>
        <w:ind w:left="1080"/>
        <w:rPr>
          <w:rFonts w:cstheme="minorHAnsi"/>
        </w:rPr>
      </w:pPr>
      <w:r w:rsidRPr="00F127DE">
        <w:rPr>
          <w:rFonts w:cstheme="minorHAnsi"/>
        </w:rPr>
        <w:t>2009/</w:t>
      </w:r>
      <w:r w:rsidR="00F47F8B" w:rsidRPr="00F127DE">
        <w:rPr>
          <w:rFonts w:cstheme="minorHAnsi"/>
        </w:rPr>
        <w:t xml:space="preserve">2010 – </w:t>
      </w:r>
      <w:r w:rsidRPr="00F127DE">
        <w:rPr>
          <w:rFonts w:cstheme="minorHAnsi"/>
        </w:rPr>
        <w:t xml:space="preserve"> 1 yr. temp and new hire A</w:t>
      </w:r>
    </w:p>
    <w:p w14:paraId="302B9036" w14:textId="77777777" w:rsidR="00CB776F" w:rsidRPr="00F127DE" w:rsidRDefault="00F127DE" w:rsidP="00CB776F">
      <w:pPr>
        <w:pStyle w:val="ListParagraph"/>
        <w:spacing w:after="0"/>
        <w:ind w:left="1080"/>
        <w:rPr>
          <w:rFonts w:cstheme="minorHAnsi"/>
        </w:rPr>
      </w:pPr>
      <w:r>
        <w:rPr>
          <w:rFonts w:cstheme="minorHAnsi"/>
        </w:rPr>
        <w:t>F</w:t>
      </w:r>
      <w:r w:rsidR="00CB776F" w:rsidRPr="00F127DE">
        <w:rPr>
          <w:rFonts w:cstheme="minorHAnsi"/>
        </w:rPr>
        <w:t>all – 2010 new hire B (replace temp)</w:t>
      </w:r>
      <w:r>
        <w:rPr>
          <w:rFonts w:cstheme="minorHAnsi"/>
        </w:rPr>
        <w:t>….still employed</w:t>
      </w:r>
    </w:p>
    <w:p w14:paraId="124833F9" w14:textId="77777777" w:rsidR="00CB776F" w:rsidRPr="00F127DE" w:rsidRDefault="00CB776F" w:rsidP="00CB776F">
      <w:pPr>
        <w:pStyle w:val="ListParagraph"/>
        <w:spacing w:after="0"/>
        <w:ind w:left="1080"/>
        <w:rPr>
          <w:rFonts w:cstheme="minorHAnsi"/>
        </w:rPr>
      </w:pPr>
      <w:r w:rsidRPr="00F127DE">
        <w:rPr>
          <w:rFonts w:cstheme="minorHAnsi"/>
        </w:rPr>
        <w:t>Spring 2011 –</w:t>
      </w:r>
      <w:r w:rsidR="00F127DE" w:rsidRPr="00F127DE">
        <w:rPr>
          <w:rFonts w:cstheme="minorHAnsi"/>
        </w:rPr>
        <w:t xml:space="preserve"> facult</w:t>
      </w:r>
      <w:r w:rsidRPr="00F127DE">
        <w:rPr>
          <w:rFonts w:cstheme="minorHAnsi"/>
        </w:rPr>
        <w:t xml:space="preserve">y resignation </w:t>
      </w:r>
      <w:r w:rsidR="00F127DE">
        <w:rPr>
          <w:rFonts w:cstheme="minorHAnsi"/>
        </w:rPr>
        <w:t>(hired in 2007)</w:t>
      </w:r>
    </w:p>
    <w:p w14:paraId="76FE8E74" w14:textId="77777777" w:rsidR="00CB776F" w:rsidRPr="00F127DE" w:rsidRDefault="00CB776F" w:rsidP="00CB776F">
      <w:pPr>
        <w:pStyle w:val="ListParagraph"/>
        <w:spacing w:after="0"/>
        <w:ind w:left="1080"/>
        <w:rPr>
          <w:rFonts w:cstheme="minorHAnsi"/>
        </w:rPr>
      </w:pPr>
      <w:r w:rsidRPr="00F127DE">
        <w:rPr>
          <w:rFonts w:cstheme="minorHAnsi"/>
        </w:rPr>
        <w:t>Fall</w:t>
      </w:r>
      <w:r w:rsidR="002455BF">
        <w:rPr>
          <w:rFonts w:cstheme="minorHAnsi"/>
        </w:rPr>
        <w:t xml:space="preserve"> 2011- (</w:t>
      </w:r>
      <w:r w:rsidRPr="00F127DE">
        <w:rPr>
          <w:rFonts w:cstheme="minorHAnsi"/>
        </w:rPr>
        <w:t>replace spring</w:t>
      </w:r>
      <w:r w:rsidR="002455BF">
        <w:rPr>
          <w:rFonts w:cstheme="minorHAnsi"/>
        </w:rPr>
        <w:t xml:space="preserve"> 2011) resignation and new hire C</w:t>
      </w:r>
    </w:p>
    <w:p w14:paraId="1EABDE6C" w14:textId="77777777" w:rsidR="00CB776F" w:rsidRPr="00F127DE" w:rsidRDefault="00CB776F" w:rsidP="00CB776F">
      <w:pPr>
        <w:pStyle w:val="ListParagraph"/>
        <w:spacing w:after="0"/>
        <w:ind w:left="1080"/>
        <w:rPr>
          <w:rFonts w:cstheme="minorHAnsi"/>
        </w:rPr>
      </w:pPr>
      <w:r w:rsidRPr="00F127DE">
        <w:rPr>
          <w:rFonts w:cstheme="minorHAnsi"/>
        </w:rPr>
        <w:t xml:space="preserve">Spring 12 </w:t>
      </w:r>
      <w:r w:rsidR="002455BF">
        <w:rPr>
          <w:rFonts w:cstheme="minorHAnsi"/>
        </w:rPr>
        <w:t xml:space="preserve">- </w:t>
      </w:r>
      <w:r w:rsidRPr="00F127DE">
        <w:rPr>
          <w:rFonts w:cstheme="minorHAnsi"/>
        </w:rPr>
        <w:t xml:space="preserve">new hire A resigns, </w:t>
      </w:r>
    </w:p>
    <w:p w14:paraId="42808676" w14:textId="69D230BB" w:rsidR="00CB776F" w:rsidRPr="00F127DE" w:rsidRDefault="00CB776F" w:rsidP="00CB776F">
      <w:pPr>
        <w:pStyle w:val="ListParagraph"/>
        <w:spacing w:after="0"/>
        <w:ind w:left="1080"/>
        <w:rPr>
          <w:rFonts w:cstheme="minorHAnsi"/>
        </w:rPr>
      </w:pPr>
      <w:r w:rsidRPr="00F127DE">
        <w:rPr>
          <w:rFonts w:cstheme="minorHAnsi"/>
        </w:rPr>
        <w:t xml:space="preserve">Fall </w:t>
      </w:r>
      <w:r w:rsidR="00F127DE" w:rsidRPr="00F127DE">
        <w:rPr>
          <w:rFonts w:cstheme="minorHAnsi"/>
        </w:rPr>
        <w:t xml:space="preserve">13 </w:t>
      </w:r>
      <w:r w:rsidR="002024A0" w:rsidRPr="00F127DE">
        <w:rPr>
          <w:rFonts w:cstheme="minorHAnsi"/>
        </w:rPr>
        <w:t xml:space="preserve">– </w:t>
      </w:r>
      <w:r w:rsidR="002024A0">
        <w:rPr>
          <w:rFonts w:cstheme="minorHAnsi"/>
        </w:rPr>
        <w:t>3</w:t>
      </w:r>
      <w:r w:rsidR="002455BF">
        <w:rPr>
          <w:rFonts w:cstheme="minorHAnsi"/>
        </w:rPr>
        <w:t xml:space="preserve"> new hires (D,E,F) </w:t>
      </w:r>
      <w:r w:rsidR="00F127DE" w:rsidRPr="00F127DE">
        <w:rPr>
          <w:rFonts w:cstheme="minorHAnsi"/>
        </w:rPr>
        <w:t>replacement of spring 12 resignation, and 2 new hires</w:t>
      </w:r>
      <w:r w:rsidR="002455BF">
        <w:rPr>
          <w:rFonts w:cstheme="minorHAnsi"/>
        </w:rPr>
        <w:t xml:space="preserve"> </w:t>
      </w:r>
    </w:p>
    <w:p w14:paraId="608EB112" w14:textId="002C11BB" w:rsidR="00CD1D88" w:rsidRDefault="002927E2" w:rsidP="00415C4E">
      <w:pPr>
        <w:pStyle w:val="ListParagraph"/>
        <w:spacing w:after="0"/>
        <w:rPr>
          <w:rFonts w:cstheme="minorHAnsi"/>
        </w:rPr>
      </w:pPr>
      <w:r>
        <w:rPr>
          <w:rFonts w:cstheme="minorHAnsi"/>
        </w:rPr>
        <w:t xml:space="preserve">The negative impact of the turnover has been identified as inconsistency in instruction contributing to students not being successful. </w:t>
      </w:r>
      <w:r w:rsidR="00903CBE">
        <w:rPr>
          <w:rFonts w:cstheme="minorHAnsi"/>
        </w:rPr>
        <w:t>The</w:t>
      </w:r>
      <w:r w:rsidR="002024A0">
        <w:rPr>
          <w:rFonts w:cstheme="minorHAnsi"/>
        </w:rPr>
        <w:t>re</w:t>
      </w:r>
      <w:r w:rsidR="00903CBE">
        <w:rPr>
          <w:rFonts w:cstheme="minorHAnsi"/>
        </w:rPr>
        <w:t xml:space="preserve"> is a correlating trend between the hiring/resignations and our NCLEX pass rates.   The program becomes concerned when the pas</w:t>
      </w:r>
      <w:r w:rsidR="002024A0">
        <w:rPr>
          <w:rFonts w:cstheme="minorHAnsi"/>
        </w:rPr>
        <w:t>s</w:t>
      </w:r>
      <w:r w:rsidR="00903CBE">
        <w:rPr>
          <w:rFonts w:cstheme="minorHAnsi"/>
        </w:rPr>
        <w:t xml:space="preserve"> rates fall </w:t>
      </w:r>
      <w:r w:rsidR="002024A0">
        <w:rPr>
          <w:rFonts w:cstheme="minorHAnsi"/>
        </w:rPr>
        <w:t>below 90%. In 2010, our pass rate fell to</w:t>
      </w:r>
      <w:r w:rsidR="00903CBE">
        <w:rPr>
          <w:rFonts w:cstheme="minorHAnsi"/>
        </w:rPr>
        <w:t xml:space="preserve"> 80%</w:t>
      </w:r>
      <w:r w:rsidR="002024A0">
        <w:rPr>
          <w:rFonts w:cstheme="minorHAnsi"/>
        </w:rPr>
        <w:t xml:space="preserve">. Looking at program data, that </w:t>
      </w:r>
      <w:r w:rsidR="00903CBE">
        <w:rPr>
          <w:rFonts w:cstheme="minorHAnsi"/>
        </w:rPr>
        <w:t>cohort of students experienced 2</w:t>
      </w:r>
      <w:r w:rsidR="002024A0">
        <w:rPr>
          <w:rFonts w:cstheme="minorHAnsi"/>
        </w:rPr>
        <w:t xml:space="preserve"> new hires who were expert clinicians but novice educators</w:t>
      </w:r>
      <w:r w:rsidR="002024A0" w:rsidRPr="002024A0">
        <w:rPr>
          <w:rFonts w:cstheme="minorHAnsi"/>
        </w:rPr>
        <w:t xml:space="preserve"> </w:t>
      </w:r>
      <w:r w:rsidR="002024A0">
        <w:rPr>
          <w:rFonts w:cstheme="minorHAnsi"/>
        </w:rPr>
        <w:t xml:space="preserve">(there are only </w:t>
      </w:r>
      <w:r w:rsidR="002024A0">
        <w:rPr>
          <w:rFonts w:cstheme="minorHAnsi"/>
        </w:rPr>
        <w:t xml:space="preserve"> 3 full time faculty member</w:t>
      </w:r>
      <w:r w:rsidR="002024A0">
        <w:rPr>
          <w:rFonts w:cstheme="minorHAnsi"/>
        </w:rPr>
        <w:t xml:space="preserve">s with a full time assignment in the VN program). </w:t>
      </w:r>
      <w:r w:rsidR="00410A29">
        <w:rPr>
          <w:rFonts w:cstheme="minorHAnsi"/>
        </w:rPr>
        <w:t>Although we cannot compete with industry salaries, the department has re-structured the new faculty department orientation to include acclimation of the faculty to academia</w:t>
      </w:r>
      <w:r w:rsidR="00F0632D">
        <w:rPr>
          <w:rFonts w:cstheme="minorHAnsi"/>
        </w:rPr>
        <w:t>,</w:t>
      </w:r>
      <w:r w:rsidR="002024A0">
        <w:rPr>
          <w:rFonts w:cstheme="minorHAnsi"/>
        </w:rPr>
        <w:t xml:space="preserve"> provide resources on instructional strategies,</w:t>
      </w:r>
      <w:r w:rsidR="00F0632D">
        <w:rPr>
          <w:rFonts w:cstheme="minorHAnsi"/>
        </w:rPr>
        <w:t xml:space="preserve"> provide faculty peer support</w:t>
      </w:r>
      <w:r>
        <w:rPr>
          <w:rFonts w:cstheme="minorHAnsi"/>
        </w:rPr>
        <w:t>, as</w:t>
      </w:r>
      <w:r w:rsidR="00410A29">
        <w:rPr>
          <w:rFonts w:cstheme="minorHAnsi"/>
        </w:rPr>
        <w:t xml:space="preserve"> well as foster and develop </w:t>
      </w:r>
      <w:r w:rsidR="00F0632D">
        <w:rPr>
          <w:rFonts w:cstheme="minorHAnsi"/>
        </w:rPr>
        <w:t xml:space="preserve">strategies that will facilitate student success. </w:t>
      </w:r>
      <w:r w:rsidR="00410A29">
        <w:rPr>
          <w:rFonts w:cstheme="minorHAnsi"/>
        </w:rPr>
        <w:t>The intent is to create a work environment that is priceless!</w:t>
      </w:r>
      <w:r>
        <w:rPr>
          <w:rFonts w:cstheme="minorHAnsi"/>
        </w:rPr>
        <w:t xml:space="preserve"> </w:t>
      </w:r>
    </w:p>
    <w:p w14:paraId="5D2BE836" w14:textId="77777777" w:rsidR="00C53CFE" w:rsidRDefault="00CD1D88" w:rsidP="00841C90">
      <w:pPr>
        <w:pStyle w:val="ListParagraph"/>
        <w:spacing w:after="0"/>
        <w:rPr>
          <w:rFonts w:cstheme="minorHAnsi"/>
        </w:rPr>
      </w:pPr>
      <w:r>
        <w:rPr>
          <w:rFonts w:cstheme="minorHAnsi"/>
        </w:rPr>
        <w:t>3) Underprepared student</w:t>
      </w:r>
      <w:r w:rsidR="00841C90">
        <w:rPr>
          <w:rFonts w:cstheme="minorHAnsi"/>
        </w:rPr>
        <w:t xml:space="preserve">: </w:t>
      </w:r>
      <w:r w:rsidR="00841C90" w:rsidRPr="00841C90">
        <w:rPr>
          <w:rFonts w:cstheme="minorHAnsi"/>
        </w:rPr>
        <w:t>In order to be successful, the under prepared student requires remediation, specifically in the area of basic skills along with life management strategies.</w:t>
      </w:r>
      <w:r w:rsidR="00841C90">
        <w:rPr>
          <w:rFonts w:cstheme="minorHAnsi"/>
        </w:rPr>
        <w:t xml:space="preserve"> The program believes that the </w:t>
      </w:r>
      <w:r w:rsidR="00F47F8B">
        <w:rPr>
          <w:rFonts w:cstheme="minorHAnsi"/>
        </w:rPr>
        <w:t>implementation</w:t>
      </w:r>
      <w:r w:rsidR="00841C90">
        <w:rPr>
          <w:rFonts w:cstheme="minorHAnsi"/>
        </w:rPr>
        <w:t xml:space="preserve"> of a Boot </w:t>
      </w:r>
      <w:r w:rsidR="00C53CFE">
        <w:rPr>
          <w:rFonts w:cstheme="minorHAnsi"/>
        </w:rPr>
        <w:t>camp and embedded remediation strategies will</w:t>
      </w:r>
      <w:r w:rsidR="00841C90">
        <w:rPr>
          <w:rFonts w:cstheme="minorHAnsi"/>
        </w:rPr>
        <w:t xml:space="preserve"> improve student </w:t>
      </w:r>
      <w:r w:rsidR="00C53CFE">
        <w:rPr>
          <w:rFonts w:cstheme="minorHAnsi"/>
        </w:rPr>
        <w:t>preparation and success.</w:t>
      </w:r>
    </w:p>
    <w:p w14:paraId="7878564D" w14:textId="02BEDB6C" w:rsidR="00841C90" w:rsidRDefault="00841C90" w:rsidP="00841C90">
      <w:pPr>
        <w:pStyle w:val="ListParagraph"/>
        <w:spacing w:after="0"/>
        <w:rPr>
          <w:rFonts w:cstheme="minorHAnsi"/>
        </w:rPr>
      </w:pPr>
      <w:r>
        <w:rPr>
          <w:rFonts w:cstheme="minorHAnsi"/>
        </w:rPr>
        <w:t>4)</w:t>
      </w:r>
      <w:r w:rsidRPr="00841C90">
        <w:t xml:space="preserve"> </w:t>
      </w:r>
      <w:r w:rsidRPr="00841C90">
        <w:rPr>
          <w:rFonts w:cstheme="minorHAnsi"/>
        </w:rPr>
        <w:t>Program Cost</w:t>
      </w:r>
      <w:r>
        <w:rPr>
          <w:rFonts w:cstheme="minorHAnsi"/>
        </w:rPr>
        <w:t xml:space="preserve">: </w:t>
      </w:r>
      <w:r w:rsidRPr="00841C90">
        <w:rPr>
          <w:rFonts w:cstheme="minorHAnsi"/>
        </w:rPr>
        <w:t xml:space="preserve">Due to mandated regulations that require a minimum FT: PT ratio (greater than 50% FT faculty) and faculty to student ratios </w:t>
      </w:r>
      <w:r w:rsidR="00F0632D">
        <w:rPr>
          <w:rFonts w:cstheme="minorHAnsi"/>
        </w:rPr>
        <w:t>of 1:10 in the hospital setting</w:t>
      </w:r>
      <w:r w:rsidRPr="00841C90">
        <w:rPr>
          <w:rFonts w:cstheme="minorHAnsi"/>
        </w:rPr>
        <w:t>, the cost</w:t>
      </w:r>
      <w:r w:rsidR="00F0632D">
        <w:rPr>
          <w:rFonts w:cstheme="minorHAnsi"/>
        </w:rPr>
        <w:t xml:space="preserve"> of instruction for the Program</w:t>
      </w:r>
      <w:r w:rsidRPr="00841C90">
        <w:rPr>
          <w:rFonts w:cstheme="minorHAnsi"/>
        </w:rPr>
        <w:t xml:space="preserve"> remains </w:t>
      </w:r>
      <w:r w:rsidR="002024A0">
        <w:rPr>
          <w:rFonts w:cstheme="minorHAnsi"/>
        </w:rPr>
        <w:t xml:space="preserve"> high</w:t>
      </w:r>
      <w:r w:rsidRPr="00841C90">
        <w:rPr>
          <w:rFonts w:cstheme="minorHAnsi"/>
        </w:rPr>
        <w:t xml:space="preserve">  per FTES for the College. State funding formulas do not account for these external requirements</w:t>
      </w:r>
      <w:r>
        <w:rPr>
          <w:rFonts w:cstheme="minorHAnsi"/>
        </w:rPr>
        <w:t xml:space="preserve">. Although our program productivity is below the college target, </w:t>
      </w:r>
      <w:r w:rsidR="00F0632D">
        <w:rPr>
          <w:rFonts w:cstheme="minorHAnsi"/>
        </w:rPr>
        <w:t>improving on time completion will make a minor improvement in productivity. The success of the VN program in meeting the CTE m</w:t>
      </w:r>
      <w:r w:rsidR="00C53CFE">
        <w:rPr>
          <w:rFonts w:cstheme="minorHAnsi"/>
        </w:rPr>
        <w:t xml:space="preserve">ission of the college contributes to </w:t>
      </w:r>
      <w:r w:rsidR="00F0632D">
        <w:rPr>
          <w:rFonts w:cstheme="minorHAnsi"/>
        </w:rPr>
        <w:t>the overall college success and retention rates</w:t>
      </w:r>
      <w:r>
        <w:rPr>
          <w:rFonts w:cstheme="minorHAnsi"/>
        </w:rPr>
        <w:t>. Out students are employed in the community which improves the economic welfare of the community.</w:t>
      </w:r>
      <w:r w:rsidRPr="00841C90">
        <w:rPr>
          <w:rFonts w:cstheme="minorHAnsi"/>
        </w:rPr>
        <w:t xml:space="preserve"> </w:t>
      </w:r>
    </w:p>
    <w:p w14:paraId="3B93BD63" w14:textId="77777777" w:rsidR="004E0BE6" w:rsidRPr="00841C90" w:rsidRDefault="00841C90" w:rsidP="00841C90">
      <w:pPr>
        <w:spacing w:after="0"/>
        <w:rPr>
          <w:rFonts w:cstheme="minorHAnsi"/>
          <w:b/>
        </w:rPr>
      </w:pPr>
      <w:r>
        <w:rPr>
          <w:rFonts w:cstheme="minorHAnsi"/>
          <w:b/>
        </w:rPr>
        <w:t xml:space="preserve">      </w:t>
      </w:r>
      <w:r w:rsidR="00A065B9" w:rsidRPr="00841C90">
        <w:rPr>
          <w:rFonts w:cstheme="minorHAnsi"/>
          <w:b/>
        </w:rPr>
        <w:t xml:space="preserve">j. </w:t>
      </w:r>
      <w:r w:rsidR="004E0BE6" w:rsidRPr="00841C90">
        <w:rPr>
          <w:rFonts w:cstheme="minorHAnsi"/>
          <w:b/>
        </w:rPr>
        <w:t xml:space="preserve">If applicable, describe any unplanned events that </w:t>
      </w:r>
      <w:r w:rsidR="00DC4EAE" w:rsidRPr="00841C90">
        <w:rPr>
          <w:rFonts w:cstheme="minorHAnsi"/>
          <w:b/>
        </w:rPr>
        <w:t>impacted your program</w:t>
      </w:r>
      <w:r w:rsidR="004E0BE6" w:rsidRPr="00841C90">
        <w:rPr>
          <w:rFonts w:cstheme="minorHAnsi"/>
          <w:b/>
        </w:rPr>
        <w:t>.</w:t>
      </w:r>
    </w:p>
    <w:p w14:paraId="2DD54AB8" w14:textId="77777777" w:rsidR="009D6313" w:rsidRDefault="00CD1D88" w:rsidP="009D6313">
      <w:pPr>
        <w:spacing w:after="0"/>
        <w:rPr>
          <w:rFonts w:cstheme="minorHAnsi"/>
        </w:rPr>
      </w:pPr>
      <w:r>
        <w:rPr>
          <w:rFonts w:cstheme="minorHAnsi"/>
        </w:rPr>
        <w:tab/>
        <w:t>1) Faculty resignations</w:t>
      </w:r>
      <w:r w:rsidR="004828F5">
        <w:rPr>
          <w:rFonts w:cstheme="minorHAnsi"/>
        </w:rPr>
        <w:t xml:space="preserve"> </w:t>
      </w:r>
    </w:p>
    <w:p w14:paraId="6AA040D2" w14:textId="77777777" w:rsidR="004828F5" w:rsidRDefault="004828F5" w:rsidP="004828F5">
      <w:pPr>
        <w:spacing w:after="0"/>
        <w:ind w:left="720"/>
        <w:rPr>
          <w:rFonts w:cstheme="minorHAnsi"/>
        </w:rPr>
      </w:pPr>
      <w:r>
        <w:rPr>
          <w:rFonts w:cstheme="minorHAnsi"/>
        </w:rPr>
        <w:t xml:space="preserve">Effective spring of 2013, we had 3 faculty resignations which impacted the VN program. This was unplanned in that faculty assignments had to be changed to meet program needs. </w:t>
      </w:r>
      <w:r w:rsidR="00C53CFE">
        <w:rPr>
          <w:rFonts w:cstheme="minorHAnsi"/>
        </w:rPr>
        <w:t>These changes required extra preparation and overload for faculty.</w:t>
      </w:r>
    </w:p>
    <w:p w14:paraId="20E3992C" w14:textId="77777777" w:rsidR="00CD1D88" w:rsidRDefault="00CD1D88" w:rsidP="009D6313">
      <w:pPr>
        <w:spacing w:after="0"/>
        <w:rPr>
          <w:rFonts w:cstheme="minorHAnsi"/>
        </w:rPr>
      </w:pPr>
      <w:r>
        <w:rPr>
          <w:rFonts w:cstheme="minorHAnsi"/>
        </w:rPr>
        <w:tab/>
        <w:t>2) C6</w:t>
      </w:r>
    </w:p>
    <w:p w14:paraId="56780181" w14:textId="1D1B29DF" w:rsidR="004828F5" w:rsidRDefault="004828F5" w:rsidP="004828F5">
      <w:pPr>
        <w:spacing w:after="0"/>
        <w:ind w:left="720"/>
        <w:rPr>
          <w:rFonts w:cstheme="minorHAnsi"/>
        </w:rPr>
      </w:pPr>
      <w:r>
        <w:rPr>
          <w:rFonts w:cstheme="minorHAnsi"/>
        </w:rPr>
        <w:t xml:space="preserve">The implementation of the C6 work plan created additional responsibilities. The faculty had to learn new instructional methods (supplemental instruction and embedded remediation). </w:t>
      </w:r>
      <w:r w:rsidR="00827FF5">
        <w:rPr>
          <w:rFonts w:cstheme="minorHAnsi"/>
        </w:rPr>
        <w:t>Supplemental instruction has been adapted by the program to include peer tutoring and faculty led tutor/study groups. Embedded remediation refers to taking 10-15 minutes of class time to review and demonstrate crucial student success skills. This includes how to survey and engage with a reading assignment, discussion of time management strategies, presentation of study skills, and identification of resources such as textbooks, tutoring center, writing center, financial aid.  These were</w:t>
      </w:r>
      <w:r>
        <w:rPr>
          <w:rFonts w:cstheme="minorHAnsi"/>
        </w:rPr>
        <w:t xml:space="preserve"> unplanned </w:t>
      </w:r>
      <w:r w:rsidR="00721C08">
        <w:rPr>
          <w:rFonts w:cstheme="minorHAnsi"/>
        </w:rPr>
        <w:t>activities,</w:t>
      </w:r>
      <w:r>
        <w:rPr>
          <w:rFonts w:cstheme="minorHAnsi"/>
        </w:rPr>
        <w:t xml:space="preserve">yet it turned out to be </w:t>
      </w:r>
      <w:r w:rsidR="00827FF5">
        <w:rPr>
          <w:rFonts w:cstheme="minorHAnsi"/>
        </w:rPr>
        <w:t xml:space="preserve">very </w:t>
      </w:r>
      <w:r w:rsidRPr="006B015C">
        <w:rPr>
          <w:rFonts w:cstheme="minorHAnsi"/>
        </w:rPr>
        <w:t>beneficial</w:t>
      </w:r>
      <w:r>
        <w:rPr>
          <w:rFonts w:cstheme="minorHAnsi"/>
        </w:rPr>
        <w:t xml:space="preserve"> to student success.</w:t>
      </w:r>
    </w:p>
    <w:p w14:paraId="3D52E5FF" w14:textId="77777777" w:rsidR="00B65C03" w:rsidRDefault="00B65C03" w:rsidP="00AF612E">
      <w:pPr>
        <w:spacing w:after="0"/>
        <w:rPr>
          <w:rFonts w:cstheme="minorHAnsi"/>
          <w:b/>
          <w:u w:val="single"/>
        </w:rPr>
      </w:pPr>
    </w:p>
    <w:p w14:paraId="304E2F58" w14:textId="77777777" w:rsidR="00B65C03" w:rsidRDefault="00B65C03" w:rsidP="00AF612E">
      <w:pPr>
        <w:spacing w:after="0"/>
        <w:rPr>
          <w:rFonts w:cstheme="minorHAnsi"/>
          <w:b/>
          <w:u w:val="single"/>
        </w:rPr>
      </w:pPr>
    </w:p>
    <w:p w14:paraId="427B164A" w14:textId="77777777" w:rsidR="00B65C03" w:rsidRDefault="00B65C03" w:rsidP="00AF612E">
      <w:pPr>
        <w:spacing w:after="0"/>
        <w:rPr>
          <w:rFonts w:cstheme="minorHAnsi"/>
          <w:b/>
          <w:u w:val="single"/>
        </w:rPr>
      </w:pPr>
    </w:p>
    <w:p w14:paraId="54DE8781" w14:textId="77777777" w:rsidR="00AF612E" w:rsidRDefault="00904F32" w:rsidP="00AF612E">
      <w:pPr>
        <w:spacing w:after="0"/>
        <w:rPr>
          <w:rFonts w:cstheme="minorHAnsi"/>
        </w:rPr>
      </w:pPr>
      <w:r w:rsidRPr="00AF612E">
        <w:rPr>
          <w:rFonts w:cstheme="minorHAnsi"/>
          <w:b/>
          <w:u w:val="single"/>
        </w:rPr>
        <w:t>III. Technology and Facilities Analysis</w:t>
      </w:r>
      <w:r w:rsidRPr="00904F32">
        <w:rPr>
          <w:rFonts w:cstheme="minorHAnsi"/>
        </w:rPr>
        <w:t xml:space="preserve">  </w:t>
      </w:r>
    </w:p>
    <w:p w14:paraId="7801514D" w14:textId="77777777" w:rsidR="0077084F" w:rsidRDefault="0077084F" w:rsidP="00AF612E">
      <w:pPr>
        <w:pStyle w:val="ListParagraph"/>
        <w:numPr>
          <w:ilvl w:val="0"/>
          <w:numId w:val="12"/>
        </w:numPr>
        <w:spacing w:after="0"/>
        <w:rPr>
          <w:rFonts w:cstheme="minorHAnsi"/>
        </w:rPr>
      </w:pPr>
      <w:r w:rsidRPr="00AF612E">
        <w:rPr>
          <w:rFonts w:cstheme="minorHAnsi"/>
        </w:rPr>
        <w:t xml:space="preserve">How do you assess the effectiveness of technology used in your program in meeting </w:t>
      </w:r>
      <w:hyperlink r:id="rId15" w:history="1">
        <w:r w:rsidRPr="00FE6051">
          <w:rPr>
            <w:rStyle w:val="Hyperlink"/>
            <w:rFonts w:cstheme="minorHAnsi"/>
          </w:rPr>
          <w:t xml:space="preserve">college </w:t>
        </w:r>
        <w:r w:rsidR="00FE6051" w:rsidRPr="00FE6051">
          <w:rPr>
            <w:rStyle w:val="Hyperlink"/>
            <w:rFonts w:cstheme="minorHAnsi"/>
          </w:rPr>
          <w:t>strategic</w:t>
        </w:r>
        <w:r w:rsidRPr="00FE6051">
          <w:rPr>
            <w:rStyle w:val="Hyperlink"/>
            <w:rFonts w:cstheme="minorHAnsi"/>
          </w:rPr>
          <w:t xml:space="preserve"> goals</w:t>
        </w:r>
      </w:hyperlink>
      <w:r w:rsidRPr="00AF612E">
        <w:rPr>
          <w:rFonts w:cstheme="minorHAnsi"/>
        </w:rPr>
        <w:t xml:space="preserve">?  </w:t>
      </w:r>
    </w:p>
    <w:p w14:paraId="6598F753" w14:textId="77777777" w:rsidR="00415C4E" w:rsidRDefault="0036004A" w:rsidP="00415C4E">
      <w:pPr>
        <w:pStyle w:val="ListParagraph"/>
        <w:spacing w:after="0"/>
        <w:rPr>
          <w:rFonts w:cstheme="minorHAnsi"/>
        </w:rPr>
      </w:pPr>
      <w:r>
        <w:rPr>
          <w:rFonts w:cstheme="minorHAnsi"/>
        </w:rPr>
        <w:t xml:space="preserve">The utilization of technology in the program links to the </w:t>
      </w:r>
      <w:r w:rsidR="006A487A">
        <w:rPr>
          <w:rFonts w:cstheme="minorHAnsi"/>
        </w:rPr>
        <w:t xml:space="preserve">strategic goals of </w:t>
      </w:r>
      <w:r>
        <w:rPr>
          <w:rFonts w:cstheme="minorHAnsi"/>
        </w:rPr>
        <w:t xml:space="preserve">student success and communication. </w:t>
      </w:r>
      <w:r w:rsidR="00A12FAE">
        <w:rPr>
          <w:rFonts w:cstheme="minorHAnsi"/>
        </w:rPr>
        <w:t xml:space="preserve">The program uses technology in a variety of ways, each with a specific purpose. </w:t>
      </w:r>
      <w:r w:rsidR="00151C2E">
        <w:rPr>
          <w:rFonts w:cstheme="minorHAnsi"/>
        </w:rPr>
        <w:t>Below is a list of t</w:t>
      </w:r>
      <w:r w:rsidR="00CD1D88">
        <w:rPr>
          <w:rFonts w:cstheme="minorHAnsi"/>
        </w:rPr>
        <w:t>echnology used</w:t>
      </w:r>
      <w:r w:rsidR="00151C2E">
        <w:rPr>
          <w:rFonts w:cstheme="minorHAnsi"/>
        </w:rPr>
        <w:t xml:space="preserve"> by the </w:t>
      </w:r>
      <w:r>
        <w:rPr>
          <w:rFonts w:cstheme="minorHAnsi"/>
        </w:rPr>
        <w:t>faculty.</w:t>
      </w:r>
      <w:r w:rsidR="0046442F">
        <w:rPr>
          <w:rFonts w:cstheme="minorHAnsi"/>
        </w:rPr>
        <w:t xml:space="preserve"> </w:t>
      </w:r>
    </w:p>
    <w:p w14:paraId="38550AD6" w14:textId="77777777" w:rsidR="00A12FAE" w:rsidRDefault="0036004A" w:rsidP="0046442F">
      <w:pPr>
        <w:pStyle w:val="ListParagraph"/>
        <w:numPr>
          <w:ilvl w:val="0"/>
          <w:numId w:val="15"/>
        </w:numPr>
        <w:spacing w:after="0"/>
        <w:rPr>
          <w:rFonts w:cstheme="minorHAnsi"/>
        </w:rPr>
      </w:pPr>
      <w:r w:rsidRPr="00C53CFE">
        <w:rPr>
          <w:rFonts w:cstheme="minorHAnsi"/>
        </w:rPr>
        <w:t xml:space="preserve">  </w:t>
      </w:r>
      <w:r w:rsidR="00C53CFE">
        <w:rPr>
          <w:rFonts w:cstheme="minorHAnsi"/>
        </w:rPr>
        <w:t>Comprehensive Assessment and Remediation Program (</w:t>
      </w:r>
      <w:r w:rsidRPr="00C53CFE">
        <w:rPr>
          <w:rFonts w:cstheme="minorHAnsi"/>
        </w:rPr>
        <w:t>CARP</w:t>
      </w:r>
      <w:r w:rsidR="00C53CFE">
        <w:rPr>
          <w:rFonts w:cstheme="minorHAnsi"/>
        </w:rPr>
        <w:t>)</w:t>
      </w:r>
      <w:r w:rsidRPr="00C53CFE">
        <w:rPr>
          <w:rFonts w:cstheme="minorHAnsi"/>
        </w:rPr>
        <w:t xml:space="preserve"> </w:t>
      </w:r>
      <w:r w:rsidR="00C53CFE" w:rsidRPr="00C53CFE">
        <w:rPr>
          <w:rFonts w:cstheme="minorHAnsi"/>
        </w:rPr>
        <w:t>by</w:t>
      </w:r>
      <w:r w:rsidRPr="00C53CFE">
        <w:rPr>
          <w:rFonts w:cstheme="minorHAnsi"/>
        </w:rPr>
        <w:t xml:space="preserve"> </w:t>
      </w:r>
      <w:r w:rsidR="00C53CFE">
        <w:rPr>
          <w:rFonts w:cstheme="minorHAnsi"/>
        </w:rPr>
        <w:t>Assessment Technologies Institute (</w:t>
      </w:r>
      <w:r w:rsidR="00C53CFE" w:rsidRPr="00C53CFE">
        <w:rPr>
          <w:rFonts w:cstheme="minorHAnsi"/>
        </w:rPr>
        <w:t>ATI</w:t>
      </w:r>
      <w:r w:rsidR="00C53CFE">
        <w:rPr>
          <w:rFonts w:cstheme="minorHAnsi"/>
        </w:rPr>
        <w:t>)</w:t>
      </w:r>
      <w:r w:rsidR="00C53CFE" w:rsidRPr="00A12FAE">
        <w:rPr>
          <w:rFonts w:cstheme="minorHAnsi"/>
        </w:rPr>
        <w:t xml:space="preserve"> </w:t>
      </w:r>
      <w:r w:rsidRPr="00A12FAE">
        <w:rPr>
          <w:rFonts w:cstheme="minorHAnsi"/>
        </w:rPr>
        <w:t xml:space="preserve">-a supplemental online system which provides students with assessment and content remediation </w:t>
      </w:r>
      <w:r w:rsidR="00621919" w:rsidRPr="00A12FAE">
        <w:rPr>
          <w:rFonts w:cstheme="minorHAnsi"/>
        </w:rPr>
        <w:t xml:space="preserve">activities. </w:t>
      </w:r>
      <w:r w:rsidR="00A12FAE">
        <w:rPr>
          <w:rFonts w:cstheme="minorHAnsi"/>
        </w:rPr>
        <w:t xml:space="preserve">This improves student performance and success in </w:t>
      </w:r>
      <w:r w:rsidR="00621919">
        <w:rPr>
          <w:rFonts w:cstheme="minorHAnsi"/>
        </w:rPr>
        <w:t xml:space="preserve">each course as well as the </w:t>
      </w:r>
      <w:r w:rsidR="00A12FAE">
        <w:rPr>
          <w:rFonts w:cstheme="minorHAnsi"/>
        </w:rPr>
        <w:t xml:space="preserve">program. </w:t>
      </w:r>
    </w:p>
    <w:p w14:paraId="318D8BDC" w14:textId="77777777" w:rsidR="0036004A" w:rsidRPr="00A12FAE" w:rsidRDefault="00CD1D88" w:rsidP="0046442F">
      <w:pPr>
        <w:pStyle w:val="ListParagraph"/>
        <w:numPr>
          <w:ilvl w:val="0"/>
          <w:numId w:val="15"/>
        </w:numPr>
        <w:spacing w:after="0"/>
        <w:rPr>
          <w:rFonts w:cstheme="minorHAnsi"/>
        </w:rPr>
      </w:pPr>
      <w:r w:rsidRPr="00A12FAE">
        <w:rPr>
          <w:rFonts w:cstheme="minorHAnsi"/>
        </w:rPr>
        <w:t>I-clickers</w:t>
      </w:r>
      <w:r w:rsidR="0036004A" w:rsidRPr="00A12FAE">
        <w:rPr>
          <w:rFonts w:cstheme="minorHAnsi"/>
        </w:rPr>
        <w:t xml:space="preserve"> - enhances student engagement</w:t>
      </w:r>
    </w:p>
    <w:p w14:paraId="1E3B41C7" w14:textId="77777777" w:rsidR="0046442F" w:rsidRDefault="0046442F" w:rsidP="0046442F">
      <w:pPr>
        <w:pStyle w:val="ListParagraph"/>
        <w:numPr>
          <w:ilvl w:val="0"/>
          <w:numId w:val="15"/>
        </w:numPr>
        <w:spacing w:after="0"/>
        <w:rPr>
          <w:rFonts w:cstheme="minorHAnsi"/>
        </w:rPr>
      </w:pPr>
      <w:r>
        <w:rPr>
          <w:rFonts w:cstheme="minorHAnsi"/>
        </w:rPr>
        <w:t>You tube/video clips</w:t>
      </w:r>
      <w:r w:rsidR="00A761DB">
        <w:rPr>
          <w:rFonts w:cstheme="minorHAnsi"/>
        </w:rPr>
        <w:t>/free apps specific to NCLEX testing</w:t>
      </w:r>
      <w:r w:rsidR="0036004A">
        <w:rPr>
          <w:rFonts w:cstheme="minorHAnsi"/>
        </w:rPr>
        <w:t>-provides the student with the opportunity to review content as often as desired</w:t>
      </w:r>
      <w:r w:rsidR="006A487A">
        <w:rPr>
          <w:rFonts w:cstheme="minorHAnsi"/>
        </w:rPr>
        <w:t xml:space="preserve"> as well as prepares them for their NCLEX exam</w:t>
      </w:r>
      <w:r w:rsidR="0036004A">
        <w:rPr>
          <w:rFonts w:cstheme="minorHAnsi"/>
        </w:rPr>
        <w:t>.</w:t>
      </w:r>
    </w:p>
    <w:p w14:paraId="62573460" w14:textId="77777777" w:rsidR="00A761DB" w:rsidRDefault="006A487A" w:rsidP="00A761DB">
      <w:pPr>
        <w:pStyle w:val="ListParagraph"/>
        <w:numPr>
          <w:ilvl w:val="0"/>
          <w:numId w:val="15"/>
        </w:numPr>
        <w:spacing w:after="0"/>
        <w:rPr>
          <w:rFonts w:cstheme="minorHAnsi"/>
        </w:rPr>
      </w:pPr>
      <w:r>
        <w:rPr>
          <w:rFonts w:cstheme="minorHAnsi"/>
        </w:rPr>
        <w:t>U</w:t>
      </w:r>
      <w:r w:rsidR="00A761DB" w:rsidRPr="0036004A">
        <w:rPr>
          <w:rFonts w:cstheme="minorHAnsi"/>
        </w:rPr>
        <w:t xml:space="preserve">se </w:t>
      </w:r>
      <w:r w:rsidR="0036004A">
        <w:rPr>
          <w:rFonts w:cstheme="minorHAnsi"/>
        </w:rPr>
        <w:t>of</w:t>
      </w:r>
      <w:r w:rsidR="00A761DB" w:rsidRPr="0036004A">
        <w:rPr>
          <w:rFonts w:cstheme="minorHAnsi"/>
        </w:rPr>
        <w:t xml:space="preserve"> electronic devices</w:t>
      </w:r>
      <w:r w:rsidR="0036004A" w:rsidRPr="0036004A">
        <w:rPr>
          <w:rFonts w:cstheme="minorHAnsi"/>
        </w:rPr>
        <w:t xml:space="preserve"> (tablets)</w:t>
      </w:r>
      <w:r w:rsidR="00A761DB" w:rsidRPr="0036004A">
        <w:rPr>
          <w:rFonts w:cstheme="minorHAnsi"/>
        </w:rPr>
        <w:t xml:space="preserve"> in class </w:t>
      </w:r>
      <w:r w:rsidR="0036004A" w:rsidRPr="0036004A">
        <w:rPr>
          <w:rFonts w:cstheme="minorHAnsi"/>
        </w:rPr>
        <w:t>- enhances student engagement when students access resources online while working on in class activities.</w:t>
      </w:r>
    </w:p>
    <w:p w14:paraId="468132D9" w14:textId="77777777" w:rsidR="00587ACF" w:rsidRPr="00587ACF" w:rsidRDefault="00587ACF" w:rsidP="00587ACF">
      <w:pPr>
        <w:pStyle w:val="ListParagraph"/>
        <w:numPr>
          <w:ilvl w:val="0"/>
          <w:numId w:val="15"/>
        </w:numPr>
        <w:spacing w:after="0"/>
        <w:rPr>
          <w:rFonts w:cstheme="minorHAnsi"/>
        </w:rPr>
      </w:pPr>
      <w:r w:rsidRPr="00587ACF">
        <w:rPr>
          <w:rFonts w:cstheme="minorHAnsi"/>
        </w:rPr>
        <w:t>Use of computers (netbooks or computer lab) for proctored testing. prepares students for the NCLEX testing environment</w:t>
      </w:r>
    </w:p>
    <w:p w14:paraId="65887EDA" w14:textId="159DDB42" w:rsidR="00587ACF" w:rsidRPr="0036004A" w:rsidRDefault="002024A0" w:rsidP="00A761DB">
      <w:pPr>
        <w:pStyle w:val="ListParagraph"/>
        <w:numPr>
          <w:ilvl w:val="0"/>
          <w:numId w:val="15"/>
        </w:numPr>
        <w:spacing w:after="0"/>
        <w:rPr>
          <w:rFonts w:cstheme="minorHAnsi"/>
        </w:rPr>
      </w:pPr>
      <w:r>
        <w:rPr>
          <w:rFonts w:cstheme="minorHAnsi"/>
        </w:rPr>
        <w:t>Use of ATI to facilitate curriculum evaluation</w:t>
      </w:r>
    </w:p>
    <w:p w14:paraId="40777119" w14:textId="77777777" w:rsidR="00CD1D88" w:rsidRDefault="00CD1D88" w:rsidP="0046442F">
      <w:pPr>
        <w:pStyle w:val="ListParagraph"/>
        <w:numPr>
          <w:ilvl w:val="0"/>
          <w:numId w:val="15"/>
        </w:numPr>
        <w:spacing w:after="0"/>
        <w:rPr>
          <w:rFonts w:cstheme="minorHAnsi"/>
        </w:rPr>
      </w:pPr>
      <w:r>
        <w:rPr>
          <w:rFonts w:cstheme="minorHAnsi"/>
        </w:rPr>
        <w:t>Skills lab/simulation</w:t>
      </w:r>
      <w:r w:rsidR="0046442F">
        <w:rPr>
          <w:rFonts w:cstheme="minorHAnsi"/>
        </w:rPr>
        <w:t>:</w:t>
      </w:r>
      <w:r w:rsidR="0046442F" w:rsidRPr="0046442F">
        <w:t xml:space="preserve"> </w:t>
      </w:r>
      <w:r w:rsidR="0046442F" w:rsidRPr="0046442F">
        <w:rPr>
          <w:rFonts w:cstheme="minorHAnsi"/>
        </w:rPr>
        <w:t xml:space="preserve"> </w:t>
      </w:r>
      <w:r w:rsidR="006A487A" w:rsidRPr="0046442F">
        <w:rPr>
          <w:rFonts w:cstheme="minorHAnsi"/>
        </w:rPr>
        <w:t xml:space="preserve">The simulation environment </w:t>
      </w:r>
      <w:r w:rsidR="006A487A">
        <w:rPr>
          <w:rFonts w:cstheme="minorHAnsi"/>
        </w:rPr>
        <w:t>i</w:t>
      </w:r>
      <w:r w:rsidR="0046442F" w:rsidRPr="0046442F">
        <w:rPr>
          <w:rFonts w:cstheme="minorHAnsi"/>
        </w:rPr>
        <w:t>mprove</w:t>
      </w:r>
      <w:r w:rsidR="006A487A">
        <w:rPr>
          <w:rFonts w:cstheme="minorHAnsi"/>
        </w:rPr>
        <w:t xml:space="preserve">s student clinical competence, </w:t>
      </w:r>
      <w:r w:rsidR="0046442F" w:rsidRPr="0046442F">
        <w:rPr>
          <w:rFonts w:cstheme="minorHAnsi"/>
        </w:rPr>
        <w:t>confidence</w:t>
      </w:r>
      <w:r w:rsidR="006A487A">
        <w:rPr>
          <w:rFonts w:cstheme="minorHAnsi"/>
        </w:rPr>
        <w:t>,</w:t>
      </w:r>
      <w:r w:rsidR="0046442F" w:rsidRPr="0046442F">
        <w:rPr>
          <w:rFonts w:cstheme="minorHAnsi"/>
        </w:rPr>
        <w:t xml:space="preserve"> and critical thinking in the clinical setting</w:t>
      </w:r>
      <w:r w:rsidR="006A487A">
        <w:rPr>
          <w:rFonts w:cstheme="minorHAnsi"/>
        </w:rPr>
        <w:t xml:space="preserve">. </w:t>
      </w:r>
      <w:r w:rsidR="0046442F" w:rsidRPr="0046442F">
        <w:rPr>
          <w:rFonts w:cstheme="minorHAnsi"/>
        </w:rPr>
        <w:t>Student anxiety has been traced to a lack of confidence in thei</w:t>
      </w:r>
      <w:r w:rsidR="006A487A">
        <w:rPr>
          <w:rFonts w:cstheme="minorHAnsi"/>
        </w:rPr>
        <w:t>r ability to perform skills which can lead to co</w:t>
      </w:r>
      <w:r w:rsidR="0046442F" w:rsidRPr="0046442F">
        <w:rPr>
          <w:rFonts w:cstheme="minorHAnsi"/>
        </w:rPr>
        <w:t xml:space="preserve">urse failure. </w:t>
      </w:r>
    </w:p>
    <w:p w14:paraId="413AA83E" w14:textId="77777777" w:rsidR="0046442F" w:rsidRDefault="0046442F" w:rsidP="0046442F">
      <w:pPr>
        <w:pStyle w:val="ListParagraph"/>
        <w:numPr>
          <w:ilvl w:val="0"/>
          <w:numId w:val="15"/>
        </w:numPr>
        <w:spacing w:after="0"/>
        <w:rPr>
          <w:rFonts w:cstheme="minorHAnsi"/>
        </w:rPr>
      </w:pPr>
      <w:r>
        <w:rPr>
          <w:rFonts w:cstheme="minorHAnsi"/>
        </w:rPr>
        <w:t>Inside BC</w:t>
      </w:r>
      <w:r w:rsidR="0036004A">
        <w:rPr>
          <w:rFonts w:cstheme="minorHAnsi"/>
        </w:rPr>
        <w:t>- improves communication to students and provides unlimited access to class, program materials.</w:t>
      </w:r>
    </w:p>
    <w:p w14:paraId="02553C67" w14:textId="77777777" w:rsidR="0036004A" w:rsidRDefault="0036004A" w:rsidP="0046442F">
      <w:pPr>
        <w:pStyle w:val="ListParagraph"/>
        <w:numPr>
          <w:ilvl w:val="0"/>
          <w:numId w:val="15"/>
        </w:numPr>
        <w:spacing w:after="0"/>
        <w:rPr>
          <w:rFonts w:cstheme="minorHAnsi"/>
        </w:rPr>
      </w:pPr>
      <w:r>
        <w:rPr>
          <w:rFonts w:cstheme="minorHAnsi"/>
        </w:rPr>
        <w:t xml:space="preserve">Department Facebook page: improves communication. Scholarship information, program updates and announcements are posted. Students are able to ask </w:t>
      </w:r>
      <w:r w:rsidR="006A487A">
        <w:rPr>
          <w:rFonts w:cstheme="minorHAnsi"/>
        </w:rPr>
        <w:t xml:space="preserve">program </w:t>
      </w:r>
      <w:r>
        <w:rPr>
          <w:rFonts w:cstheme="minorHAnsi"/>
        </w:rPr>
        <w:t>questions which are answered within 24 hours.</w:t>
      </w:r>
    </w:p>
    <w:p w14:paraId="25B48F80" w14:textId="24C44201" w:rsidR="0046442F" w:rsidRDefault="006A487A" w:rsidP="00415C4E">
      <w:pPr>
        <w:pStyle w:val="ListParagraph"/>
        <w:spacing w:after="0"/>
        <w:rPr>
          <w:rFonts w:cstheme="minorHAnsi"/>
        </w:rPr>
      </w:pPr>
      <w:r>
        <w:rPr>
          <w:rFonts w:cstheme="minorHAnsi"/>
        </w:rPr>
        <w:t xml:space="preserve">Multiple measures are involved in the evaluation of the effectiveness of these technologies. Faculty examine course grades and student performance along with analyzing course and program survey results. </w:t>
      </w:r>
      <w:r w:rsidR="005215F1">
        <w:rPr>
          <w:rFonts w:cstheme="minorHAnsi"/>
        </w:rPr>
        <w:t>The assessment</w:t>
      </w:r>
      <w:r>
        <w:rPr>
          <w:rFonts w:cstheme="minorHAnsi"/>
        </w:rPr>
        <w:t xml:space="preserve"> has shown that the</w:t>
      </w:r>
      <w:r w:rsidR="0046442F">
        <w:rPr>
          <w:rFonts w:cstheme="minorHAnsi"/>
        </w:rPr>
        <w:t xml:space="preserve"> use of these technologies have</w:t>
      </w:r>
      <w:r w:rsidR="00A12FAE">
        <w:rPr>
          <w:rFonts w:cstheme="minorHAnsi"/>
        </w:rPr>
        <w:t xml:space="preserve"> served their purpose and contributed </w:t>
      </w:r>
      <w:r w:rsidR="00B65C03">
        <w:rPr>
          <w:rFonts w:cstheme="minorHAnsi"/>
        </w:rPr>
        <w:t>to improved</w:t>
      </w:r>
      <w:r w:rsidR="0046442F">
        <w:rPr>
          <w:rFonts w:cstheme="minorHAnsi"/>
        </w:rPr>
        <w:t xml:space="preserve"> communication betw</w:t>
      </w:r>
      <w:r w:rsidR="00A12FAE">
        <w:rPr>
          <w:rFonts w:cstheme="minorHAnsi"/>
        </w:rPr>
        <w:t>een faculty/student/program and increased student engagement leading to improves student success</w:t>
      </w:r>
      <w:r w:rsidR="00151C2E">
        <w:rPr>
          <w:rFonts w:cstheme="minorHAnsi"/>
        </w:rPr>
        <w:t xml:space="preserve">. </w:t>
      </w:r>
      <w:r w:rsidR="00621919">
        <w:rPr>
          <w:rFonts w:cstheme="minorHAnsi"/>
        </w:rPr>
        <w:t xml:space="preserve"> The utilization of the CARP system is </w:t>
      </w:r>
      <w:r w:rsidR="00EB782D">
        <w:rPr>
          <w:rFonts w:cstheme="minorHAnsi"/>
        </w:rPr>
        <w:t>another measure used with students</w:t>
      </w:r>
      <w:r w:rsidR="00621919">
        <w:rPr>
          <w:rFonts w:cstheme="minorHAnsi"/>
        </w:rPr>
        <w:t xml:space="preserve"> in need of additional</w:t>
      </w:r>
      <w:r w:rsidR="00EB782D">
        <w:rPr>
          <w:rFonts w:cstheme="minorHAnsi"/>
        </w:rPr>
        <w:t xml:space="preserve"> content</w:t>
      </w:r>
      <w:r w:rsidR="00621919">
        <w:rPr>
          <w:rFonts w:cstheme="minorHAnsi"/>
        </w:rPr>
        <w:t xml:space="preserve"> support as well as practice opportunities for testing strategies. </w:t>
      </w:r>
      <w:r w:rsidR="00EB782D">
        <w:rPr>
          <w:rFonts w:cstheme="minorHAnsi"/>
        </w:rPr>
        <w:t xml:space="preserve">Reports can be generated based on student scores and the amount of time spent using the system. This information guides the instructor when discussing strategies that will lead to success.  Out of the APR </w:t>
      </w:r>
      <w:r w:rsidR="00151C2E" w:rsidRPr="00EB782D">
        <w:rPr>
          <w:rFonts w:cstheme="minorHAnsi"/>
        </w:rPr>
        <w:t xml:space="preserve">process, the program recognizes </w:t>
      </w:r>
      <w:r w:rsidR="00EB782D" w:rsidRPr="00EB782D">
        <w:rPr>
          <w:rFonts w:cstheme="minorHAnsi"/>
        </w:rPr>
        <w:t xml:space="preserve">the </w:t>
      </w:r>
      <w:r w:rsidR="00EB782D">
        <w:rPr>
          <w:rFonts w:cstheme="minorHAnsi"/>
        </w:rPr>
        <w:t>need to</w:t>
      </w:r>
      <w:r w:rsidR="00A12FAE">
        <w:rPr>
          <w:rFonts w:cstheme="minorHAnsi"/>
        </w:rPr>
        <w:t xml:space="preserve"> gather </w:t>
      </w:r>
      <w:r w:rsidR="00EB782D">
        <w:rPr>
          <w:rFonts w:cstheme="minorHAnsi"/>
        </w:rPr>
        <w:t>and analyze more data in order to evaluate the effectiveness of the technology looking specifically at student and faculty utilization.</w:t>
      </w:r>
    </w:p>
    <w:p w14:paraId="3CA2633C" w14:textId="112F1643" w:rsidR="00721C08" w:rsidRPr="009C60A5" w:rsidRDefault="00721C08" w:rsidP="00A371F4">
      <w:pPr>
        <w:spacing w:after="0"/>
        <w:ind w:left="360"/>
        <w:rPr>
          <w:b/>
        </w:rPr>
      </w:pPr>
      <w:r w:rsidRPr="009C60A5">
        <w:rPr>
          <w:b/>
        </w:rPr>
        <w:t xml:space="preserve">b. </w:t>
      </w:r>
      <w:r w:rsidRPr="009C60A5">
        <w:rPr>
          <w:b/>
        </w:rPr>
        <w:tab/>
        <w:t xml:space="preserve">Justify your technology request </w:t>
      </w:r>
    </w:p>
    <w:p w14:paraId="5675BEA9" w14:textId="3F9F5A69" w:rsidR="00721C08" w:rsidRDefault="00B65C03" w:rsidP="00A371F4">
      <w:pPr>
        <w:spacing w:after="0"/>
        <w:ind w:left="360"/>
      </w:pPr>
      <w:r>
        <w:t xml:space="preserve">Student success in the program is interwoven with the use of technology. In the hospital lab courses, </w:t>
      </w:r>
      <w:r w:rsidR="00721C08" w:rsidRPr="00721C08">
        <w:t xml:space="preserve">data collection </w:t>
      </w:r>
      <w:r>
        <w:t xml:space="preserve">is required </w:t>
      </w:r>
      <w:r w:rsidR="00721C08" w:rsidRPr="00721C08">
        <w:t>to be documented in an electronic health record.  Students need to experience this type of documentation prior to entering the work force. The program also uses computers in class for proctored testing which prepares the student for taking the NCLEX exam. We currently use net books for these activities, however students state they are too small for testing and the screen size does not allow for all features to be visible. (</w:t>
      </w:r>
      <w:r w:rsidR="009C60A5">
        <w:t>b</w:t>
      </w:r>
      <w:r w:rsidR="009C60A5" w:rsidRPr="00721C08">
        <w:t>uttons</w:t>
      </w:r>
      <w:r w:rsidR="00721C08" w:rsidRPr="00721C08">
        <w:t xml:space="preserve"> to advance pages, finish button, etc. ) </w:t>
      </w:r>
      <w:r>
        <w:t xml:space="preserve">Faculty are using technology as a method to present content as well as </w:t>
      </w:r>
      <w:r w:rsidR="009C60A5">
        <w:t xml:space="preserve">in class </w:t>
      </w:r>
      <w:r>
        <w:t xml:space="preserve">engagement activities. </w:t>
      </w:r>
      <w:r w:rsidR="00721C08" w:rsidRPr="00721C08">
        <w:t>We would like replacement with larger tablets or lap tops or development of a classroom/lab with stationary computers.</w:t>
      </w:r>
    </w:p>
    <w:p w14:paraId="1AF1E3D0" w14:textId="3CC5C066" w:rsidR="00A371F4" w:rsidRDefault="00721C08" w:rsidP="00A371F4">
      <w:pPr>
        <w:spacing w:after="0"/>
        <w:ind w:left="360"/>
      </w:pPr>
      <w:r>
        <w:t>(</w:t>
      </w:r>
      <w:r w:rsidR="00A371F4">
        <w:t xml:space="preserve">NOTE: </w:t>
      </w:r>
      <w:r w:rsidR="00A371F4" w:rsidRPr="0096213C">
        <w:t xml:space="preserve">Technology requests can be made by filling out the </w:t>
      </w:r>
      <w:hyperlink r:id="rId16" w:history="1">
        <w:r w:rsidR="00A371F4" w:rsidRPr="008E2F52">
          <w:rPr>
            <w:rStyle w:val="Hyperlink"/>
          </w:rPr>
          <w:t>ISIT Request form</w:t>
        </w:r>
      </w:hyperlink>
      <w:r w:rsidR="00A371F4">
        <w:t>)</w:t>
      </w:r>
      <w:r w:rsidR="00A371F4" w:rsidRPr="0096213C">
        <w:t xml:space="preserve"> </w:t>
      </w:r>
    </w:p>
    <w:p w14:paraId="4CBD72E3" w14:textId="77777777" w:rsidR="007F15A6" w:rsidRDefault="007F15A6" w:rsidP="00A371F4">
      <w:pPr>
        <w:spacing w:after="0"/>
        <w:ind w:left="360"/>
      </w:pPr>
    </w:p>
    <w:p w14:paraId="1AED3D84" w14:textId="77777777" w:rsidR="0077084F" w:rsidRPr="002300C4" w:rsidRDefault="002300C4" w:rsidP="002300C4">
      <w:pPr>
        <w:spacing w:after="0"/>
        <w:ind w:left="360"/>
        <w:rPr>
          <w:rFonts w:cstheme="minorHAnsi"/>
        </w:rPr>
      </w:pPr>
      <w:r>
        <w:rPr>
          <w:rFonts w:cstheme="minorHAnsi"/>
        </w:rPr>
        <w:t>c</w:t>
      </w:r>
      <w:r w:rsidRPr="00721C08">
        <w:rPr>
          <w:rFonts w:cstheme="minorHAnsi"/>
          <w:b/>
        </w:rPr>
        <w:t>.</w:t>
      </w:r>
      <w:r w:rsidR="004828F5" w:rsidRPr="00721C08">
        <w:rPr>
          <w:rFonts w:cstheme="minorHAnsi"/>
          <w:b/>
        </w:rPr>
        <w:t xml:space="preserve"> </w:t>
      </w:r>
      <w:r w:rsidR="0077084F" w:rsidRPr="00721C08">
        <w:rPr>
          <w:rFonts w:cstheme="minorHAnsi"/>
          <w:b/>
        </w:rPr>
        <w:t xml:space="preserve">How do you assess the effectiveness of the facilities used by your program in meeting </w:t>
      </w:r>
      <w:hyperlink r:id="rId17" w:history="1">
        <w:r w:rsidR="00FE6051" w:rsidRPr="00721C08">
          <w:rPr>
            <w:rStyle w:val="Hyperlink"/>
            <w:rFonts w:cstheme="minorHAnsi"/>
            <w:b/>
          </w:rPr>
          <w:t>colle</w:t>
        </w:r>
        <w:r w:rsidR="00FE6051" w:rsidRPr="00721C08">
          <w:rPr>
            <w:rStyle w:val="Hyperlink"/>
            <w:rFonts w:cstheme="minorHAnsi"/>
            <w:b/>
          </w:rPr>
          <w:t>g</w:t>
        </w:r>
        <w:r w:rsidR="00FE6051" w:rsidRPr="00721C08">
          <w:rPr>
            <w:rStyle w:val="Hyperlink"/>
            <w:rFonts w:cstheme="minorHAnsi"/>
            <w:b/>
          </w:rPr>
          <w:t>e strategic goals</w:t>
        </w:r>
      </w:hyperlink>
      <w:r w:rsidR="0077084F" w:rsidRPr="00721C08">
        <w:rPr>
          <w:rFonts w:cstheme="minorHAnsi"/>
          <w:b/>
        </w:rPr>
        <w:t>?</w:t>
      </w:r>
    </w:p>
    <w:p w14:paraId="191A57DD" w14:textId="03F18893" w:rsidR="002300C4" w:rsidRDefault="00151C2E" w:rsidP="00A371F4">
      <w:pPr>
        <w:spacing w:after="0"/>
        <w:ind w:left="360"/>
        <w:rPr>
          <w:rFonts w:cstheme="minorHAnsi"/>
        </w:rPr>
      </w:pPr>
      <w:r>
        <w:rPr>
          <w:rFonts w:cstheme="minorHAnsi"/>
        </w:rPr>
        <w:t xml:space="preserve">The strategic goal </w:t>
      </w:r>
      <w:r w:rsidR="00721C08">
        <w:rPr>
          <w:rFonts w:cstheme="minorHAnsi"/>
        </w:rPr>
        <w:t xml:space="preserve">for </w:t>
      </w:r>
      <w:r>
        <w:rPr>
          <w:rFonts w:cstheme="minorHAnsi"/>
        </w:rPr>
        <w:t>facilities and infrastructure</w:t>
      </w:r>
      <w:r w:rsidR="00721C08">
        <w:rPr>
          <w:rFonts w:cstheme="minorHAnsi"/>
        </w:rPr>
        <w:t xml:space="preserve"> is focused on the maintenance of the </w:t>
      </w:r>
      <w:r w:rsidR="00B65C03">
        <w:rPr>
          <w:rFonts w:cstheme="minorHAnsi"/>
        </w:rPr>
        <w:t xml:space="preserve">facilities. </w:t>
      </w:r>
      <w:r w:rsidR="002300C4" w:rsidRPr="002300C4">
        <w:rPr>
          <w:rFonts w:cstheme="minorHAnsi"/>
        </w:rPr>
        <w:t xml:space="preserve">In general, the current state of </w:t>
      </w:r>
      <w:r>
        <w:rPr>
          <w:rFonts w:cstheme="minorHAnsi"/>
        </w:rPr>
        <w:t xml:space="preserve">the </w:t>
      </w:r>
      <w:r w:rsidR="002300C4" w:rsidRPr="002300C4">
        <w:rPr>
          <w:rFonts w:cstheme="minorHAnsi"/>
        </w:rPr>
        <w:t>facility meets the program needs. We currently have a dedicated classroom in the Allied Health building.</w:t>
      </w:r>
      <w:r w:rsidR="002300C4">
        <w:rPr>
          <w:rFonts w:cstheme="minorHAnsi"/>
        </w:rPr>
        <w:t xml:space="preserve"> </w:t>
      </w:r>
      <w:r>
        <w:rPr>
          <w:rFonts w:cstheme="minorHAnsi"/>
        </w:rPr>
        <w:t>However, s</w:t>
      </w:r>
      <w:r w:rsidR="002300C4">
        <w:rPr>
          <w:rFonts w:cstheme="minorHAnsi"/>
        </w:rPr>
        <w:t>ince moving to the building, the</w:t>
      </w:r>
      <w:r w:rsidR="00721C08">
        <w:rPr>
          <w:rFonts w:cstheme="minorHAnsi"/>
        </w:rPr>
        <w:t>re</w:t>
      </w:r>
      <w:r w:rsidR="002300C4">
        <w:rPr>
          <w:rFonts w:cstheme="minorHAnsi"/>
        </w:rPr>
        <w:t xml:space="preserve"> has been little </w:t>
      </w:r>
      <w:r w:rsidR="00827FF5">
        <w:rPr>
          <w:rFonts w:cstheme="minorHAnsi"/>
        </w:rPr>
        <w:t>to no</w:t>
      </w:r>
      <w:r w:rsidR="002300C4">
        <w:rPr>
          <w:rFonts w:cstheme="minorHAnsi"/>
        </w:rPr>
        <w:t xml:space="preserve"> cosmetic upkeep (</w:t>
      </w:r>
      <w:r w:rsidR="004828F5">
        <w:rPr>
          <w:rFonts w:cstheme="minorHAnsi"/>
        </w:rPr>
        <w:t>painting</w:t>
      </w:r>
      <w:r w:rsidR="002300C4">
        <w:rPr>
          <w:rFonts w:cstheme="minorHAnsi"/>
        </w:rPr>
        <w:t xml:space="preserve"> of classrooms, </w:t>
      </w:r>
      <w:r w:rsidR="004828F5">
        <w:rPr>
          <w:rFonts w:cstheme="minorHAnsi"/>
        </w:rPr>
        <w:t>painting</w:t>
      </w:r>
      <w:r w:rsidR="002300C4">
        <w:rPr>
          <w:rFonts w:cstheme="minorHAnsi"/>
        </w:rPr>
        <w:t xml:space="preserve"> of the outside </w:t>
      </w:r>
      <w:r w:rsidR="004828F5">
        <w:rPr>
          <w:rFonts w:cstheme="minorHAnsi"/>
        </w:rPr>
        <w:t>of</w:t>
      </w:r>
      <w:r w:rsidR="002300C4">
        <w:rPr>
          <w:rFonts w:cstheme="minorHAnsi"/>
        </w:rPr>
        <w:t xml:space="preserve"> the building, carpet in the classroom or office spaces, etc.)</w:t>
      </w:r>
      <w:r w:rsidR="00721C08">
        <w:rPr>
          <w:rFonts w:cstheme="minorHAnsi"/>
        </w:rPr>
        <w:t xml:space="preserve">  T</w:t>
      </w:r>
      <w:r>
        <w:rPr>
          <w:rFonts w:cstheme="minorHAnsi"/>
        </w:rPr>
        <w:t>he</w:t>
      </w:r>
      <w:r w:rsidR="00721C08">
        <w:rPr>
          <w:rFonts w:cstheme="minorHAnsi"/>
        </w:rPr>
        <w:t xml:space="preserve"> classroom is the</w:t>
      </w:r>
      <w:r>
        <w:rPr>
          <w:rFonts w:cstheme="minorHAnsi"/>
        </w:rPr>
        <w:t xml:space="preserve"> learning environmen</w:t>
      </w:r>
      <w:r w:rsidR="00721C08">
        <w:rPr>
          <w:rFonts w:cstheme="minorHAnsi"/>
        </w:rPr>
        <w:t>t for the student so</w:t>
      </w:r>
      <w:r>
        <w:rPr>
          <w:rFonts w:cstheme="minorHAnsi"/>
        </w:rPr>
        <w:t xml:space="preserve"> we need to ensure the basic upkeep of the facility.</w:t>
      </w:r>
      <w:r w:rsidR="00721C08">
        <w:rPr>
          <w:rFonts w:cstheme="minorHAnsi"/>
        </w:rPr>
        <w:t xml:space="preserve"> </w:t>
      </w:r>
      <w:r w:rsidR="00B65C03">
        <w:rPr>
          <w:rFonts w:cstheme="minorHAnsi"/>
        </w:rPr>
        <w:t>A positive</w:t>
      </w:r>
      <w:r w:rsidR="00721C08">
        <w:rPr>
          <w:rFonts w:cstheme="minorHAnsi"/>
        </w:rPr>
        <w:t xml:space="preserve"> learning environment can contribute to student success</w:t>
      </w:r>
      <w:r w:rsidR="00B65C03">
        <w:rPr>
          <w:rFonts w:cstheme="minorHAnsi"/>
        </w:rPr>
        <w:t>, another strategic goal of the college</w:t>
      </w:r>
      <w:r w:rsidR="00721C08">
        <w:rPr>
          <w:rFonts w:cstheme="minorHAnsi"/>
        </w:rPr>
        <w:t>.</w:t>
      </w:r>
    </w:p>
    <w:p w14:paraId="22A977ED" w14:textId="55186932" w:rsidR="002300C4" w:rsidRPr="00721C08" w:rsidRDefault="002300C4" w:rsidP="002300C4">
      <w:pPr>
        <w:spacing w:after="0"/>
        <w:ind w:left="360"/>
        <w:rPr>
          <w:rFonts w:cstheme="minorHAnsi"/>
          <w:b/>
        </w:rPr>
      </w:pPr>
      <w:r w:rsidRPr="00721C08">
        <w:rPr>
          <w:rFonts w:cstheme="minorHAnsi"/>
          <w:b/>
        </w:rPr>
        <w:t xml:space="preserve">d. </w:t>
      </w:r>
      <w:r w:rsidR="00721C08" w:rsidRPr="00721C08">
        <w:rPr>
          <w:rFonts w:cstheme="minorHAnsi"/>
          <w:b/>
        </w:rPr>
        <w:tab/>
        <w:t>Justify your facilities and M &amp; O request</w:t>
      </w:r>
    </w:p>
    <w:p w14:paraId="24887B82" w14:textId="22F6E3A0" w:rsidR="00721C08" w:rsidRDefault="00721C08" w:rsidP="002300C4">
      <w:pPr>
        <w:spacing w:after="0"/>
        <w:ind w:left="360"/>
        <w:rPr>
          <w:rFonts w:cstheme="minorHAnsi"/>
        </w:rPr>
      </w:pPr>
      <w:r>
        <w:rPr>
          <w:rFonts w:cstheme="minorHAnsi"/>
        </w:rPr>
        <w:t>Justification in the paragraph above</w:t>
      </w:r>
    </w:p>
    <w:p w14:paraId="5A6A933E" w14:textId="77777777" w:rsidR="002300C4" w:rsidRDefault="002300C4" w:rsidP="002300C4">
      <w:pPr>
        <w:spacing w:after="0"/>
        <w:ind w:left="360"/>
        <w:rPr>
          <w:rFonts w:cstheme="minorHAnsi"/>
        </w:rPr>
      </w:pPr>
      <w:r w:rsidRPr="00A371F4">
        <w:rPr>
          <w:rFonts w:cstheme="minorHAnsi"/>
        </w:rPr>
        <w:t xml:space="preserve"> (NOTE: Facilities and M&amp;O requests can be made by filling out the </w:t>
      </w:r>
      <w:hyperlink r:id="rId18" w:history="1">
        <w:r w:rsidRPr="00A371F4">
          <w:rPr>
            <w:rStyle w:val="Hyperlink"/>
            <w:rFonts w:cstheme="minorHAnsi"/>
          </w:rPr>
          <w:t>M&amp;O request form</w:t>
        </w:r>
      </w:hyperlink>
      <w:r w:rsidRPr="00A371F4">
        <w:rPr>
          <w:rFonts w:cstheme="minorHAnsi"/>
        </w:rPr>
        <w:t>)</w:t>
      </w:r>
    </w:p>
    <w:p w14:paraId="5F5C5638" w14:textId="77777777" w:rsidR="009C60A5" w:rsidRDefault="009C60A5" w:rsidP="00F53387">
      <w:pPr>
        <w:spacing w:after="0"/>
        <w:rPr>
          <w:b/>
          <w:u w:val="single"/>
        </w:rPr>
      </w:pPr>
    </w:p>
    <w:p w14:paraId="7323CA97" w14:textId="77777777" w:rsidR="001249C5" w:rsidRDefault="008A5505" w:rsidP="00F53387">
      <w:pPr>
        <w:spacing w:after="0"/>
        <w:rPr>
          <w:rFonts w:cstheme="minorHAnsi"/>
        </w:rPr>
      </w:pPr>
      <w:r>
        <w:rPr>
          <w:b/>
          <w:u w:val="single"/>
        </w:rPr>
        <w:t xml:space="preserve">IV. </w:t>
      </w:r>
      <w:r w:rsidR="006F756A">
        <w:rPr>
          <w:b/>
          <w:u w:val="single"/>
        </w:rPr>
        <w:t>Trend</w:t>
      </w:r>
      <w:r w:rsidR="006F756A" w:rsidRPr="00E61962">
        <w:rPr>
          <w:b/>
          <w:u w:val="single"/>
        </w:rPr>
        <w:t xml:space="preserve"> Data Analysis</w:t>
      </w:r>
      <w:r w:rsidR="006F756A">
        <w:rPr>
          <w:b/>
          <w:u w:val="single"/>
        </w:rPr>
        <w:t>:</w:t>
      </w:r>
      <w:r w:rsidR="001249C5">
        <w:rPr>
          <w:rFonts w:cstheme="minorHAnsi"/>
        </w:rPr>
        <w:t xml:space="preserve"> </w:t>
      </w:r>
    </w:p>
    <w:p w14:paraId="3F1FEE4E" w14:textId="77777777" w:rsidR="00442712" w:rsidRPr="00F53387" w:rsidRDefault="000B3CAF" w:rsidP="00F53387">
      <w:pPr>
        <w:spacing w:after="0"/>
        <w:rPr>
          <w:rFonts w:cstheme="minorHAnsi"/>
        </w:rPr>
      </w:pPr>
      <w:r w:rsidRPr="00F53387">
        <w:rPr>
          <w:rFonts w:cstheme="minorHAnsi"/>
        </w:rPr>
        <w:t>Reviewing the data prov</w:t>
      </w:r>
      <w:r w:rsidR="00AD37AC">
        <w:rPr>
          <w:rFonts w:cstheme="minorHAnsi"/>
        </w:rPr>
        <w:t>ided by Institutional Research.</w:t>
      </w:r>
      <w:r w:rsidRPr="00F53387">
        <w:rPr>
          <w:rFonts w:cstheme="minorHAnsi"/>
        </w:rPr>
        <w:t xml:space="preserve"> </w:t>
      </w:r>
      <w:r w:rsidR="00AD37AC">
        <w:rPr>
          <w:rFonts w:cstheme="minorHAnsi"/>
        </w:rPr>
        <w:t>P</w:t>
      </w:r>
      <w:r w:rsidR="00442712" w:rsidRPr="00F53387">
        <w:rPr>
          <w:rFonts w:cstheme="minorHAnsi"/>
        </w:rPr>
        <w:t xml:space="preserve">rovide an analysis of program </w:t>
      </w:r>
      <w:r w:rsidR="0025561E" w:rsidRPr="00F53387">
        <w:rPr>
          <w:rFonts w:cstheme="minorHAnsi"/>
        </w:rPr>
        <w:t xml:space="preserve">data </w:t>
      </w:r>
      <w:r w:rsidR="00442712" w:rsidRPr="00F53387">
        <w:rPr>
          <w:rFonts w:cstheme="minorHAnsi"/>
        </w:rPr>
        <w:t>throughout the last five years, including:</w:t>
      </w:r>
      <w:r w:rsidR="005215F1">
        <w:rPr>
          <w:rFonts w:cstheme="minorHAnsi"/>
        </w:rPr>
        <w:t xml:space="preserve"> </w:t>
      </w:r>
    </w:p>
    <w:p w14:paraId="4705EC18" w14:textId="77777777" w:rsidR="00442712" w:rsidRDefault="00442712" w:rsidP="00FF2A2E">
      <w:pPr>
        <w:pStyle w:val="ListParagraph"/>
        <w:numPr>
          <w:ilvl w:val="1"/>
          <w:numId w:val="11"/>
        </w:numPr>
        <w:spacing w:after="0"/>
        <w:rPr>
          <w:rFonts w:cstheme="minorHAnsi"/>
          <w:b/>
        </w:rPr>
      </w:pPr>
      <w:r w:rsidRPr="002300C4">
        <w:rPr>
          <w:rFonts w:cstheme="minorHAnsi"/>
          <w:b/>
        </w:rPr>
        <w:t>Changes in student demographics (gender, age and ethnicity)</w:t>
      </w:r>
    </w:p>
    <w:p w14:paraId="493F32AE" w14:textId="77777777" w:rsidR="007B1328" w:rsidRPr="00F6373F" w:rsidRDefault="007B1328" w:rsidP="005215F1">
      <w:pPr>
        <w:pStyle w:val="ListParagraph"/>
        <w:spacing w:after="0"/>
        <w:rPr>
          <w:rFonts w:cstheme="minorHAnsi"/>
          <w:u w:val="single"/>
        </w:rPr>
      </w:pPr>
      <w:r w:rsidRPr="00F6373F">
        <w:rPr>
          <w:rFonts w:cstheme="minorHAnsi"/>
          <w:u w:val="single"/>
        </w:rPr>
        <w:t>Gender</w:t>
      </w:r>
    </w:p>
    <w:p w14:paraId="18880E83" w14:textId="77777777" w:rsidR="007B1328" w:rsidRDefault="00F03DC1" w:rsidP="005215F1">
      <w:pPr>
        <w:pStyle w:val="ListParagraph"/>
        <w:spacing w:after="0"/>
        <w:rPr>
          <w:rFonts w:cstheme="minorHAnsi"/>
        </w:rPr>
      </w:pPr>
      <w:r w:rsidRPr="00F03DC1">
        <w:rPr>
          <w:rFonts w:cstheme="minorHAnsi"/>
        </w:rPr>
        <w:t>Over the last 5 years, there is minimal change in the gender brea</w:t>
      </w:r>
      <w:r>
        <w:rPr>
          <w:rFonts w:cstheme="minorHAnsi"/>
        </w:rPr>
        <w:t>kdown for the VN program. The range is</w:t>
      </w:r>
      <w:r w:rsidRPr="00F03DC1">
        <w:rPr>
          <w:rFonts w:cstheme="minorHAnsi"/>
        </w:rPr>
        <w:t xml:space="preserve"> from 43-51 female</w:t>
      </w:r>
      <w:r>
        <w:rPr>
          <w:rFonts w:cstheme="minorHAnsi"/>
        </w:rPr>
        <w:t xml:space="preserve"> students and</w:t>
      </w:r>
      <w:r w:rsidRPr="00F03DC1">
        <w:rPr>
          <w:rFonts w:cstheme="minorHAnsi"/>
        </w:rPr>
        <w:t xml:space="preserve"> 4-9 male students.</w:t>
      </w:r>
      <w:r>
        <w:rPr>
          <w:rFonts w:cstheme="minorHAnsi"/>
        </w:rPr>
        <w:t xml:space="preserve"> The noticeable trend is 9 males in 2008-2009 down to 5 in 2012-13. This is very different from the college distribution. Since nursing has traditionally been a female dominated profession, this trend is not uncommon, nor unexpected. The trend correlates to the VTEA core indicators as well. The program addresses this by encouraging men to enter the profession, specifically when we participate in outreach activities.</w:t>
      </w:r>
    </w:p>
    <w:p w14:paraId="36A16E23" w14:textId="77777777" w:rsidR="007B1328" w:rsidRPr="00F6373F" w:rsidRDefault="007B1328" w:rsidP="005215F1">
      <w:pPr>
        <w:pStyle w:val="ListParagraph"/>
        <w:spacing w:after="0"/>
        <w:rPr>
          <w:rFonts w:cstheme="minorHAnsi"/>
          <w:u w:val="single"/>
        </w:rPr>
      </w:pPr>
      <w:r w:rsidRPr="00F6373F">
        <w:rPr>
          <w:rFonts w:cstheme="minorHAnsi"/>
          <w:u w:val="single"/>
        </w:rPr>
        <w:t>Age</w:t>
      </w:r>
    </w:p>
    <w:p w14:paraId="6A0B178B" w14:textId="77777777" w:rsidR="007B1328" w:rsidRDefault="00F03DC1" w:rsidP="005215F1">
      <w:pPr>
        <w:pStyle w:val="ListParagraph"/>
        <w:spacing w:after="0"/>
        <w:rPr>
          <w:rFonts w:cstheme="minorHAnsi"/>
        </w:rPr>
      </w:pPr>
      <w:r>
        <w:rPr>
          <w:rFonts w:cstheme="minorHAnsi"/>
        </w:rPr>
        <w:t xml:space="preserve"> </w:t>
      </w:r>
      <w:r w:rsidR="007B1328">
        <w:rPr>
          <w:rFonts w:cstheme="minorHAnsi"/>
        </w:rPr>
        <w:t>T</w:t>
      </w:r>
      <w:r>
        <w:rPr>
          <w:rFonts w:cstheme="minorHAnsi"/>
        </w:rPr>
        <w:t>he 20-39 age brackets</w:t>
      </w:r>
      <w:r w:rsidR="007B1328">
        <w:rPr>
          <w:rFonts w:cstheme="minorHAnsi"/>
        </w:rPr>
        <w:t xml:space="preserve"> represent most of our students ranging from 86-95% of the population. This varies greatly from the college which averages 65% in this age bracket. This requires the department to consider </w:t>
      </w:r>
      <w:r w:rsidR="009F7932">
        <w:rPr>
          <w:rFonts w:cstheme="minorHAnsi"/>
        </w:rPr>
        <w:t>the learning</w:t>
      </w:r>
      <w:r w:rsidR="007B1328">
        <w:rPr>
          <w:rFonts w:cstheme="minorHAnsi"/>
        </w:rPr>
        <w:t xml:space="preserve"> needs of the </w:t>
      </w:r>
      <w:r w:rsidR="009F7932">
        <w:rPr>
          <w:rFonts w:cstheme="minorHAnsi"/>
        </w:rPr>
        <w:t>generations represented</w:t>
      </w:r>
      <w:r w:rsidR="007B1328">
        <w:rPr>
          <w:rFonts w:cstheme="minorHAnsi"/>
        </w:rPr>
        <w:t xml:space="preserve"> by those who are 20-39. </w:t>
      </w:r>
    </w:p>
    <w:p w14:paraId="46931FBD" w14:textId="77777777" w:rsidR="00F6373F" w:rsidRDefault="00F6373F" w:rsidP="005215F1">
      <w:pPr>
        <w:pStyle w:val="ListParagraph"/>
        <w:spacing w:after="0"/>
        <w:rPr>
          <w:rFonts w:cstheme="minorHAnsi"/>
          <w:u w:val="single"/>
        </w:rPr>
      </w:pPr>
    </w:p>
    <w:p w14:paraId="15357340" w14:textId="77777777" w:rsidR="007B1328" w:rsidRPr="00F6373F" w:rsidRDefault="007B1328" w:rsidP="005215F1">
      <w:pPr>
        <w:pStyle w:val="ListParagraph"/>
        <w:spacing w:after="0"/>
        <w:rPr>
          <w:rFonts w:cstheme="minorHAnsi"/>
          <w:u w:val="single"/>
        </w:rPr>
      </w:pPr>
      <w:r w:rsidRPr="00F6373F">
        <w:rPr>
          <w:rFonts w:cstheme="minorHAnsi"/>
          <w:u w:val="single"/>
        </w:rPr>
        <w:t>Ethnicity</w:t>
      </w:r>
    </w:p>
    <w:p w14:paraId="3E930CB5" w14:textId="77777777" w:rsidR="005215F1" w:rsidRDefault="007B1328" w:rsidP="005215F1">
      <w:pPr>
        <w:pStyle w:val="ListParagraph"/>
        <w:spacing w:after="0"/>
        <w:rPr>
          <w:rFonts w:cstheme="minorHAnsi"/>
        </w:rPr>
      </w:pPr>
      <w:r>
        <w:rPr>
          <w:rFonts w:cstheme="minorHAnsi"/>
        </w:rPr>
        <w:t xml:space="preserve">The ethnicity trends within the program in general mirror the college. The program and the college data </w:t>
      </w:r>
      <w:r w:rsidR="009F7932">
        <w:rPr>
          <w:rFonts w:cstheme="minorHAnsi"/>
        </w:rPr>
        <w:t>represent</w:t>
      </w:r>
      <w:r>
        <w:rPr>
          <w:rFonts w:cstheme="minorHAnsi"/>
        </w:rPr>
        <w:t xml:space="preserve"> primarily Hispanic/Latino population followed by White and Asian/Filipino/Pac Islander respectively.</w:t>
      </w:r>
    </w:p>
    <w:p w14:paraId="2A5B46E9" w14:textId="77777777" w:rsidR="009F7932" w:rsidRPr="00F03DC1" w:rsidRDefault="009F7932" w:rsidP="005215F1">
      <w:pPr>
        <w:pStyle w:val="ListParagraph"/>
        <w:spacing w:after="0"/>
        <w:rPr>
          <w:rFonts w:cstheme="minorHAnsi"/>
        </w:rPr>
      </w:pPr>
      <w:r>
        <w:rPr>
          <w:rFonts w:cstheme="minorHAnsi"/>
        </w:rPr>
        <w:t xml:space="preserve">Implications for the program: we need to have diversity at the fore front of thought so that it is pervasive in our instruction, conversation, and referrals. We have to acknowledge the challenges and inequity student’s face including but not limited to socioeconomic challenges and first generation situations which cross all ethnicities. </w:t>
      </w:r>
    </w:p>
    <w:p w14:paraId="0ABC133E" w14:textId="77777777" w:rsidR="00442712" w:rsidRPr="002300C4" w:rsidRDefault="00442712" w:rsidP="00FF2A2E">
      <w:pPr>
        <w:pStyle w:val="ListParagraph"/>
        <w:numPr>
          <w:ilvl w:val="1"/>
          <w:numId w:val="11"/>
        </w:numPr>
        <w:spacing w:after="0"/>
        <w:rPr>
          <w:rFonts w:cstheme="minorHAnsi"/>
          <w:b/>
        </w:rPr>
      </w:pPr>
      <w:r w:rsidRPr="002300C4">
        <w:rPr>
          <w:rFonts w:cstheme="minorHAnsi"/>
          <w:b/>
        </w:rPr>
        <w:t>Changes in enrollment (headcount, sections, course enrollment and productivity)</w:t>
      </w:r>
    </w:p>
    <w:p w14:paraId="6C3AE6A5" w14:textId="77777777" w:rsidR="00415C4E" w:rsidRPr="00E61962" w:rsidRDefault="00DD3EC1" w:rsidP="00415C4E">
      <w:pPr>
        <w:pStyle w:val="ListParagraph"/>
        <w:spacing w:after="0"/>
        <w:rPr>
          <w:rFonts w:cstheme="minorHAnsi"/>
        </w:rPr>
      </w:pPr>
      <w:r>
        <w:rPr>
          <w:rFonts w:cstheme="minorHAnsi"/>
        </w:rPr>
        <w:t>When looking at the trends for enrolment and productivity, the course enrollments remain relatively stable with  approximately 16- 20 students per section.  Our productivity has fluctuated greatly. This could be attributed to the change in classification for our faculty to teach clinical. In 2008-2010</w:t>
      </w:r>
      <w:r w:rsidR="00B448F6">
        <w:rPr>
          <w:rFonts w:cstheme="minorHAnsi"/>
        </w:rPr>
        <w:t>, the</w:t>
      </w:r>
      <w:r>
        <w:rPr>
          <w:rFonts w:cstheme="minorHAnsi"/>
        </w:rPr>
        <w:t xml:space="preserve"> faculty were classified as professional experts and did not factor into the productivity numbers. In 2010-2012, they were reclassified to adjunct resulting in productivity dropping from 10.1 to 6.2. </w:t>
      </w:r>
      <w:r w:rsidR="00B448F6">
        <w:rPr>
          <w:rFonts w:cstheme="minorHAnsi"/>
        </w:rPr>
        <w:t>In 2012, they were moved back to professional experts with productivity increasing to 9.8. The productivity of the program will always remain low because the ratio of faculty to student is 1:10 in the hospital setting. Although we can go to a ratio of 1:15, we recognize this is not a safe assignment since patients are sicker and more complicated than 5 years ago. The smaller ratio allows for increased instructor contact which positively impacts student and patient outcomes.</w:t>
      </w:r>
    </w:p>
    <w:p w14:paraId="2AAF3FD4" w14:textId="77777777" w:rsidR="00442712" w:rsidRDefault="00442712" w:rsidP="00FF2A2E">
      <w:pPr>
        <w:pStyle w:val="ListParagraph"/>
        <w:numPr>
          <w:ilvl w:val="1"/>
          <w:numId w:val="11"/>
        </w:numPr>
        <w:spacing w:after="0"/>
        <w:rPr>
          <w:rFonts w:cstheme="minorHAnsi"/>
          <w:b/>
        </w:rPr>
      </w:pPr>
      <w:r w:rsidRPr="002300C4">
        <w:rPr>
          <w:rFonts w:cstheme="minorHAnsi"/>
          <w:b/>
        </w:rPr>
        <w:t>Success and retention for face-to-face, as well as online</w:t>
      </w:r>
      <w:r w:rsidR="004E0BE6" w:rsidRPr="002300C4">
        <w:rPr>
          <w:rFonts w:cstheme="minorHAnsi"/>
          <w:b/>
        </w:rPr>
        <w:t>/distance</w:t>
      </w:r>
      <w:r w:rsidRPr="002300C4">
        <w:rPr>
          <w:rFonts w:cstheme="minorHAnsi"/>
          <w:b/>
        </w:rPr>
        <w:t xml:space="preserve"> courses</w:t>
      </w:r>
    </w:p>
    <w:p w14:paraId="20307378" w14:textId="77777777" w:rsidR="002927E2" w:rsidRPr="00DD3EC1" w:rsidRDefault="002927E2" w:rsidP="002927E2">
      <w:pPr>
        <w:pStyle w:val="ListParagraph"/>
        <w:spacing w:after="0"/>
        <w:rPr>
          <w:rFonts w:cstheme="minorHAnsi"/>
        </w:rPr>
      </w:pPr>
      <w:r w:rsidRPr="00DD3EC1">
        <w:rPr>
          <w:rFonts w:cstheme="minorHAnsi"/>
          <w:u w:val="single"/>
        </w:rPr>
        <w:t>2012/13</w:t>
      </w:r>
      <w:r w:rsidRPr="00DD3EC1">
        <w:rPr>
          <w:rFonts w:cstheme="minorHAnsi"/>
        </w:rPr>
        <w:t xml:space="preserve"> </w:t>
      </w:r>
      <w:r w:rsidRPr="00DD3EC1">
        <w:rPr>
          <w:rFonts w:cstheme="minorHAnsi"/>
        </w:rPr>
        <w:tab/>
      </w:r>
      <w:r w:rsidRPr="00DD3EC1">
        <w:rPr>
          <w:rFonts w:cstheme="minorHAnsi"/>
        </w:rPr>
        <w:tab/>
      </w:r>
      <w:r w:rsidRPr="00DD3EC1">
        <w:rPr>
          <w:rFonts w:cstheme="minorHAnsi"/>
        </w:rPr>
        <w:tab/>
      </w:r>
      <w:r w:rsidRPr="00DD3EC1">
        <w:rPr>
          <w:rFonts w:cstheme="minorHAnsi"/>
          <w:u w:val="single"/>
        </w:rPr>
        <w:t>2011/12</w:t>
      </w:r>
      <w:r w:rsidRPr="00DD3EC1">
        <w:rPr>
          <w:rFonts w:cstheme="minorHAnsi"/>
        </w:rPr>
        <w:tab/>
      </w:r>
      <w:r w:rsidRPr="00DD3EC1">
        <w:rPr>
          <w:rFonts w:cstheme="minorHAnsi"/>
        </w:rPr>
        <w:tab/>
      </w:r>
      <w:r w:rsidRPr="00DD3EC1">
        <w:rPr>
          <w:rFonts w:cstheme="minorHAnsi"/>
        </w:rPr>
        <w:tab/>
      </w:r>
      <w:r w:rsidRPr="00DD3EC1">
        <w:rPr>
          <w:rFonts w:cstheme="minorHAnsi"/>
        </w:rPr>
        <w:tab/>
      </w:r>
      <w:r w:rsidR="00DD3EC1" w:rsidRPr="00DD3EC1">
        <w:rPr>
          <w:rFonts w:cstheme="minorHAnsi"/>
        </w:rPr>
        <w:t>2010/11</w:t>
      </w:r>
    </w:p>
    <w:p w14:paraId="7DCA990F" w14:textId="77777777" w:rsidR="002927E2" w:rsidRPr="00DD3EC1" w:rsidRDefault="002927E2" w:rsidP="002927E2">
      <w:pPr>
        <w:pStyle w:val="ListParagraph"/>
        <w:spacing w:after="0"/>
      </w:pPr>
      <w:r w:rsidRPr="00DD3EC1">
        <w:rPr>
          <w:rFonts w:cstheme="minorHAnsi"/>
        </w:rPr>
        <w:t>Success:89%</w:t>
      </w:r>
      <w:r w:rsidR="00DD3EC1">
        <w:rPr>
          <w:rFonts w:cstheme="minorHAnsi"/>
        </w:rPr>
        <w:t xml:space="preserve"> </w:t>
      </w:r>
      <w:r w:rsidRPr="00DD3EC1">
        <w:rPr>
          <w:rFonts w:cstheme="minorHAnsi"/>
        </w:rPr>
        <w:t>Retention: 93%</w:t>
      </w:r>
      <w:r w:rsidRPr="00DD3EC1">
        <w:rPr>
          <w:rFonts w:cstheme="minorHAnsi"/>
        </w:rPr>
        <w:tab/>
        <w:t xml:space="preserve">Success: 79.2% Retention:81.8% </w:t>
      </w:r>
      <w:r w:rsidR="00DD3EC1" w:rsidRPr="00DD3EC1">
        <w:rPr>
          <w:rFonts w:cstheme="minorHAnsi"/>
        </w:rPr>
        <w:tab/>
      </w:r>
      <w:r w:rsidRPr="00DD3EC1">
        <w:rPr>
          <w:rFonts w:cstheme="minorHAnsi"/>
        </w:rPr>
        <w:t xml:space="preserve"> </w:t>
      </w:r>
      <w:r w:rsidR="00DD3EC1">
        <w:rPr>
          <w:rFonts w:cstheme="minorHAnsi"/>
        </w:rPr>
        <w:t>Success:82.9%  Retention:87.9%</w:t>
      </w:r>
    </w:p>
    <w:p w14:paraId="605EC5D0" w14:textId="77777777" w:rsidR="002927E2" w:rsidRPr="00DD3EC1" w:rsidRDefault="00DD3EC1" w:rsidP="002927E2">
      <w:pPr>
        <w:pStyle w:val="ListParagraph"/>
        <w:spacing w:after="0"/>
      </w:pPr>
      <w:r w:rsidRPr="00DD3EC1">
        <w:rPr>
          <w:u w:val="single"/>
        </w:rPr>
        <w:t>2009/10</w:t>
      </w:r>
      <w:r w:rsidR="002927E2" w:rsidRPr="00DD3EC1">
        <w:tab/>
      </w:r>
      <w:r w:rsidR="002927E2" w:rsidRPr="00DD3EC1">
        <w:tab/>
      </w:r>
      <w:r w:rsidR="002927E2" w:rsidRPr="00DD3EC1">
        <w:tab/>
      </w:r>
      <w:r w:rsidR="002927E2" w:rsidRPr="00DD3EC1">
        <w:tab/>
      </w:r>
      <w:r w:rsidR="002927E2" w:rsidRPr="00DD3EC1">
        <w:rPr>
          <w:u w:val="single"/>
        </w:rPr>
        <w:t>2008/9</w:t>
      </w:r>
    </w:p>
    <w:p w14:paraId="2ED7B606" w14:textId="77777777" w:rsidR="004A51F3" w:rsidRDefault="00DD3EC1" w:rsidP="002927E2">
      <w:pPr>
        <w:pStyle w:val="ListParagraph"/>
        <w:spacing w:after="0"/>
        <w:rPr>
          <w:rFonts w:cstheme="minorHAnsi"/>
        </w:rPr>
      </w:pPr>
      <w:r>
        <w:rPr>
          <w:rFonts w:cstheme="minorHAnsi"/>
        </w:rPr>
        <w:t>Success: 95%</w:t>
      </w:r>
      <w:r w:rsidR="002927E2" w:rsidRPr="00DD3EC1">
        <w:rPr>
          <w:rFonts w:cstheme="minorHAnsi"/>
        </w:rPr>
        <w:t xml:space="preserve"> </w:t>
      </w:r>
      <w:r>
        <w:rPr>
          <w:rFonts w:cstheme="minorHAnsi"/>
        </w:rPr>
        <w:t xml:space="preserve">  </w:t>
      </w:r>
      <w:r w:rsidR="002927E2" w:rsidRPr="00DD3EC1">
        <w:rPr>
          <w:rFonts w:cstheme="minorHAnsi"/>
        </w:rPr>
        <w:t>Retention:</w:t>
      </w:r>
      <w:r>
        <w:rPr>
          <w:rFonts w:cstheme="minorHAnsi"/>
        </w:rPr>
        <w:t xml:space="preserve"> 95.6%</w:t>
      </w:r>
      <w:r w:rsidRPr="00DD3EC1">
        <w:tab/>
      </w:r>
      <w:r>
        <w:tab/>
      </w:r>
      <w:r w:rsidR="002927E2" w:rsidRPr="00DD3EC1">
        <w:rPr>
          <w:rFonts w:cstheme="minorHAnsi"/>
        </w:rPr>
        <w:t>Success:</w:t>
      </w:r>
      <w:r>
        <w:rPr>
          <w:rFonts w:cstheme="minorHAnsi"/>
        </w:rPr>
        <w:t xml:space="preserve">95%.1 </w:t>
      </w:r>
      <w:r w:rsidR="002927E2" w:rsidRPr="00DD3EC1">
        <w:rPr>
          <w:rFonts w:cstheme="minorHAnsi"/>
        </w:rPr>
        <w:t xml:space="preserve"> Retention:</w:t>
      </w:r>
      <w:r>
        <w:rPr>
          <w:rFonts w:cstheme="minorHAnsi"/>
        </w:rPr>
        <w:t>97.0%</w:t>
      </w:r>
    </w:p>
    <w:p w14:paraId="246EC884" w14:textId="77777777" w:rsidR="00DD3EC1" w:rsidRPr="00DD3EC1" w:rsidRDefault="00DD3EC1" w:rsidP="002927E2">
      <w:pPr>
        <w:pStyle w:val="ListParagraph"/>
        <w:spacing w:after="0"/>
        <w:rPr>
          <w:rFonts w:cstheme="minorHAnsi"/>
        </w:rPr>
      </w:pPr>
      <w:r>
        <w:rPr>
          <w:rFonts w:cstheme="minorHAnsi"/>
        </w:rPr>
        <w:t>Again we have acceptable success and retention rates, however, the program would like to remain in the 90</w:t>
      </w:r>
      <w:r w:rsidRPr="00DD3EC1">
        <w:rPr>
          <w:rFonts w:cstheme="minorHAnsi"/>
          <w:vertAlign w:val="superscript"/>
        </w:rPr>
        <w:t>th</w:t>
      </w:r>
      <w:r>
        <w:rPr>
          <w:rFonts w:cstheme="minorHAnsi"/>
        </w:rPr>
        <w:t xml:space="preserve"> percentile.  Our success and retention rates are much better than the college for face to face courses. The program believes that improving the on time completion and implementing the strategies previously mentioned, we can improve our success and retention rates. </w:t>
      </w:r>
    </w:p>
    <w:p w14:paraId="490F3C9B" w14:textId="77777777" w:rsidR="00442712" w:rsidRPr="002300C4" w:rsidRDefault="00442712" w:rsidP="00FF2A2E">
      <w:pPr>
        <w:pStyle w:val="ListParagraph"/>
        <w:numPr>
          <w:ilvl w:val="1"/>
          <w:numId w:val="11"/>
        </w:numPr>
        <w:spacing w:after="0"/>
        <w:rPr>
          <w:rFonts w:cstheme="minorHAnsi"/>
          <w:b/>
        </w:rPr>
      </w:pPr>
      <w:r w:rsidRPr="002300C4">
        <w:rPr>
          <w:rFonts w:cstheme="minorHAnsi"/>
          <w:b/>
        </w:rPr>
        <w:t xml:space="preserve">Degrees and certificates awarded (five-year trend </w:t>
      </w:r>
      <w:r w:rsidR="001249C5" w:rsidRPr="002300C4">
        <w:rPr>
          <w:rFonts w:cstheme="minorHAnsi"/>
          <w:b/>
        </w:rPr>
        <w:t xml:space="preserve">data for each </w:t>
      </w:r>
      <w:r w:rsidRPr="002300C4">
        <w:rPr>
          <w:rFonts w:cstheme="minorHAnsi"/>
          <w:b/>
        </w:rPr>
        <w:t>degree and/or certificate award</w:t>
      </w:r>
      <w:r w:rsidR="001249C5" w:rsidRPr="002300C4">
        <w:rPr>
          <w:rFonts w:cstheme="minorHAnsi"/>
          <w:b/>
        </w:rPr>
        <w:t>ed</w:t>
      </w:r>
      <w:r w:rsidRPr="002300C4">
        <w:rPr>
          <w:rFonts w:cstheme="minorHAnsi"/>
          <w:b/>
        </w:rPr>
        <w:t xml:space="preserve">) </w:t>
      </w:r>
    </w:p>
    <w:p w14:paraId="6894D92D" w14:textId="77777777" w:rsidR="00415C4E" w:rsidRDefault="00B448F6" w:rsidP="00415C4E">
      <w:pPr>
        <w:pStyle w:val="ListParagraph"/>
        <w:spacing w:after="0"/>
        <w:rPr>
          <w:rFonts w:cstheme="minorHAnsi"/>
        </w:rPr>
      </w:pPr>
      <w:r>
        <w:rPr>
          <w:rFonts w:cstheme="minorHAnsi"/>
        </w:rPr>
        <w:t xml:space="preserve">The VN program awards a Certificate of Achievement. Certificate awards have trended down over the last 5 years (23-16) but that is consistent with the decrease in the number of graduates. This follows the trend of </w:t>
      </w:r>
      <w:r w:rsidR="00F6373F">
        <w:rPr>
          <w:rFonts w:cstheme="minorHAnsi"/>
        </w:rPr>
        <w:t xml:space="preserve">decreasing on time completion. </w:t>
      </w:r>
    </w:p>
    <w:p w14:paraId="315C8F81" w14:textId="77777777" w:rsidR="003778C9" w:rsidRPr="00F03DC1" w:rsidRDefault="003778C9" w:rsidP="00FF2A2E">
      <w:pPr>
        <w:pStyle w:val="ListParagraph"/>
        <w:numPr>
          <w:ilvl w:val="1"/>
          <w:numId w:val="11"/>
        </w:numPr>
        <w:spacing w:after="0"/>
        <w:rPr>
          <w:rFonts w:cstheme="minorHAnsi"/>
          <w:b/>
        </w:rPr>
      </w:pPr>
      <w:r w:rsidRPr="002300C4">
        <w:rPr>
          <w:rFonts w:cstheme="minorHAnsi"/>
          <w:b/>
        </w:rPr>
        <w:t>Other program-specific data</w:t>
      </w:r>
      <w:r w:rsidR="007F15A6" w:rsidRPr="002300C4">
        <w:rPr>
          <w:rFonts w:cstheme="minorHAnsi"/>
          <w:b/>
        </w:rPr>
        <w:t xml:space="preserve"> </w:t>
      </w:r>
      <w:r w:rsidR="007F15A6" w:rsidRPr="002300C4">
        <w:rPr>
          <w:rFonts w:cstheme="minorHAnsi"/>
          <w:b/>
          <w:i/>
        </w:rPr>
        <w:t>(please specify or attach)</w:t>
      </w:r>
    </w:p>
    <w:p w14:paraId="04CC297D" w14:textId="77777777" w:rsidR="00F03DC1" w:rsidRDefault="00F03DC1" w:rsidP="00F03DC1">
      <w:pPr>
        <w:pStyle w:val="ListParagraph"/>
        <w:spacing w:after="0"/>
        <w:rPr>
          <w:rFonts w:cstheme="minorHAnsi"/>
        </w:rPr>
      </w:pPr>
      <w:r w:rsidRPr="00F03DC1">
        <w:rPr>
          <w:rFonts w:cstheme="minorHAnsi"/>
        </w:rPr>
        <w:t>Trend data from institutional research attached</w:t>
      </w:r>
    </w:p>
    <w:p w14:paraId="746487A5" w14:textId="77777777" w:rsidR="009C60A5" w:rsidRPr="00F03DC1" w:rsidRDefault="009C60A5" w:rsidP="00F03DC1">
      <w:pPr>
        <w:pStyle w:val="ListParagraph"/>
        <w:spacing w:after="0"/>
        <w:rPr>
          <w:rFonts w:cstheme="minorHAnsi"/>
        </w:rPr>
      </w:pPr>
    </w:p>
    <w:p w14:paraId="524317DC" w14:textId="77777777" w:rsidR="007B3F49" w:rsidRDefault="008A5505" w:rsidP="007B3F49">
      <w:pPr>
        <w:spacing w:after="0"/>
        <w:rPr>
          <w:b/>
          <w:u w:val="single"/>
        </w:rPr>
      </w:pPr>
      <w:r>
        <w:rPr>
          <w:b/>
          <w:u w:val="single"/>
        </w:rPr>
        <w:t xml:space="preserve">V. </w:t>
      </w:r>
      <w:r w:rsidR="0025561E" w:rsidRPr="00E61962">
        <w:rPr>
          <w:b/>
          <w:u w:val="single"/>
        </w:rPr>
        <w:t>P</w:t>
      </w:r>
      <w:r w:rsidR="001249C5">
        <w:rPr>
          <w:b/>
          <w:u w:val="single"/>
        </w:rPr>
        <w:t xml:space="preserve">rogress on </w:t>
      </w:r>
      <w:r w:rsidR="0011149B">
        <w:rPr>
          <w:b/>
          <w:u w:val="single"/>
        </w:rPr>
        <w:t xml:space="preserve">Previously Established </w:t>
      </w:r>
      <w:r w:rsidR="001249C5">
        <w:rPr>
          <w:b/>
          <w:u w:val="single"/>
        </w:rPr>
        <w:t>P</w:t>
      </w:r>
      <w:r w:rsidR="0025561E" w:rsidRPr="00E61962">
        <w:rPr>
          <w:b/>
          <w:u w:val="single"/>
        </w:rPr>
        <w:t>rogram Goals</w:t>
      </w:r>
      <w:r w:rsidR="007F15A6">
        <w:rPr>
          <w:b/>
          <w:u w:val="single"/>
        </w:rPr>
        <w:t xml:space="preserve">, </w:t>
      </w:r>
      <w:r w:rsidR="001249C5">
        <w:rPr>
          <w:b/>
          <w:u w:val="single"/>
        </w:rPr>
        <w:t>Future Goals</w:t>
      </w:r>
      <w:r w:rsidR="007F15A6">
        <w:rPr>
          <w:b/>
          <w:u w:val="single"/>
        </w:rPr>
        <w:t xml:space="preserve"> and Action Plans</w:t>
      </w:r>
      <w:r w:rsidR="0025561E" w:rsidRPr="00E61962">
        <w:rPr>
          <w:b/>
          <w:u w:val="single"/>
        </w:rPr>
        <w:t>:</w:t>
      </w:r>
    </w:p>
    <w:p w14:paraId="0F4F0896" w14:textId="77777777" w:rsidR="007B3F49" w:rsidRPr="004A51F3" w:rsidRDefault="007B3F49" w:rsidP="007B3F49">
      <w:pPr>
        <w:pStyle w:val="ListParagraph"/>
        <w:numPr>
          <w:ilvl w:val="0"/>
          <w:numId w:val="13"/>
        </w:numPr>
        <w:spacing w:after="0"/>
        <w:rPr>
          <w:b/>
          <w:u w:val="single"/>
        </w:rPr>
      </w:pPr>
      <w:r w:rsidRPr="004A51F3">
        <w:rPr>
          <w:rFonts w:ascii="Calibri" w:eastAsia="Calibri" w:hAnsi="Calibri" w:cstheme="minorHAnsi"/>
          <w:b/>
        </w:rPr>
        <w:t>List the program’s goals from the previous Program Review. For each goal, please discuss progress and changes.</w:t>
      </w:r>
      <w:r w:rsidRPr="004A51F3">
        <w:rPr>
          <w:rFonts w:eastAsia="Calibri" w:cs="Times New Roman"/>
          <w:b/>
        </w:rPr>
        <w:t xml:space="preserve"> If the program is addressing more than two (2) goals, please duplicate this section.</w:t>
      </w:r>
    </w:p>
    <w:p w14:paraId="66090AE0" w14:textId="77777777" w:rsidR="007B3F49" w:rsidRPr="007B3F49" w:rsidRDefault="007B3F49" w:rsidP="007B3F49">
      <w:pPr>
        <w:spacing w:after="0"/>
        <w:rPr>
          <w:rFonts w:ascii="Calibri" w:eastAsia="Calibri" w:hAnsi="Calibri"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7B3F49" w:rsidRPr="007B3F49" w14:paraId="694471B2" w14:textId="77777777" w:rsidTr="0011149B">
        <w:tc>
          <w:tcPr>
            <w:tcW w:w="10710" w:type="dxa"/>
          </w:tcPr>
          <w:p w14:paraId="03F32FE9" w14:textId="77777777" w:rsidR="004A51F3" w:rsidRPr="007B3F49" w:rsidRDefault="0011149B" w:rsidP="004A51F3">
            <w:pPr>
              <w:rPr>
                <w:rFonts w:eastAsia="Calibri" w:cs="Times New Roman"/>
              </w:rPr>
            </w:pPr>
            <w:r>
              <w:rPr>
                <w:rFonts w:eastAsia="Calibri" w:cs="Times New Roman"/>
                <w:b/>
              </w:rPr>
              <w:t xml:space="preserve">Previously Established </w:t>
            </w:r>
            <w:r w:rsidR="007B3F49" w:rsidRPr="007B3F49">
              <w:rPr>
                <w:rFonts w:eastAsia="Calibri" w:cs="Times New Roman"/>
                <w:b/>
              </w:rPr>
              <w:t xml:space="preserve">Goal 1: </w:t>
            </w:r>
            <w:r w:rsidRPr="0011149B">
              <w:rPr>
                <w:rFonts w:eastAsia="Calibri" w:cs="Times New Roman"/>
                <w:i/>
              </w:rPr>
              <w:t>(state goal)</w:t>
            </w:r>
            <w:r w:rsidR="004A51F3" w:rsidRPr="0007584D">
              <w:rPr>
                <w:rFonts w:eastAsia="Calibri" w:cs="Times New Roman"/>
              </w:rPr>
              <w:t xml:space="preserve"> </w:t>
            </w:r>
            <w:r w:rsidR="004A51F3" w:rsidRPr="004A51F3">
              <w:rPr>
                <w:rFonts w:eastAsia="Calibri" w:cs="Times New Roman"/>
                <w:b/>
                <w:i/>
              </w:rPr>
              <w:t>The VN Program will perform a major curriculum revision for the entire program, which includes revising the instructional plan for each course and revising all clinical evaluation tools.</w:t>
            </w:r>
          </w:p>
          <w:p w14:paraId="2381ACC7" w14:textId="77777777" w:rsidR="007B3F49" w:rsidRPr="007B3F49" w:rsidRDefault="007B3F49" w:rsidP="007B3F49">
            <w:pPr>
              <w:spacing w:after="0"/>
              <w:rPr>
                <w:rFonts w:eastAsia="Calibri" w:cs="Times New Roman"/>
                <w:b/>
              </w:rPr>
            </w:pPr>
          </w:p>
          <w:p w14:paraId="40CE0B6F" w14:textId="77777777" w:rsidR="0007584D" w:rsidRPr="0007584D" w:rsidRDefault="007B3F49" w:rsidP="0007584D">
            <w:pPr>
              <w:rPr>
                <w:rFonts w:eastAsia="Calibri" w:cs="Times New Roman"/>
              </w:rPr>
            </w:pPr>
            <w:r w:rsidRPr="007B3F49">
              <w:rPr>
                <w:rFonts w:eastAsia="Calibri" w:cs="Times New Roman"/>
              </w:rPr>
              <w:t>Progress on Goal:</w:t>
            </w:r>
            <w:r w:rsidR="00A761DB">
              <w:rPr>
                <w:rFonts w:eastAsia="Calibri" w:cs="Times New Roman"/>
              </w:rPr>
              <w:t xml:space="preserve"> </w:t>
            </w:r>
          </w:p>
          <w:p w14:paraId="3B99838E" w14:textId="77777777" w:rsidR="0011149B" w:rsidRPr="0011149B" w:rsidRDefault="004A51F3" w:rsidP="0011149B">
            <w:pPr>
              <w:tabs>
                <w:tab w:val="left" w:pos="2202"/>
              </w:tabs>
              <w:rPr>
                <w:rFonts w:eastAsia="Calibri" w:cs="Times New Roman"/>
              </w:rPr>
            </w:pPr>
            <w:r>
              <w:rPr>
                <w:rFonts w:eastAsia="Calibri" w:cs="Times New Roman"/>
              </w:rPr>
              <w:fldChar w:fldCharType="begin">
                <w:ffData>
                  <w:name w:val="Check6"/>
                  <w:enabled/>
                  <w:calcOnExit w:val="0"/>
                  <w:checkBox>
                    <w:sizeAuto/>
                    <w:default w:val="1"/>
                  </w:checkBox>
                </w:ffData>
              </w:fldChar>
            </w:r>
            <w:bookmarkStart w:id="5" w:name="Check6"/>
            <w:r>
              <w:rPr>
                <w:rFonts w:eastAsia="Calibri" w:cs="Times New Roman"/>
              </w:rPr>
              <w:instrText xml:space="preserve"> FORMCHECKBOX </w:instrText>
            </w:r>
            <w:r w:rsidR="004E6404">
              <w:rPr>
                <w:rFonts w:eastAsia="Calibri" w:cs="Times New Roman"/>
              </w:rPr>
            </w:r>
            <w:r w:rsidR="004E6404">
              <w:rPr>
                <w:rFonts w:eastAsia="Calibri" w:cs="Times New Roman"/>
              </w:rPr>
              <w:fldChar w:fldCharType="separate"/>
            </w:r>
            <w:r>
              <w:rPr>
                <w:rFonts w:eastAsia="Calibri" w:cs="Times New Roman"/>
              </w:rPr>
              <w:fldChar w:fldCharType="end"/>
            </w:r>
            <w:bookmarkEnd w:id="5"/>
            <w:r w:rsidR="0011149B" w:rsidRPr="0011149B">
              <w:rPr>
                <w:rFonts w:eastAsia="Calibri" w:cs="Times New Roman"/>
              </w:rPr>
              <w:t xml:space="preserve"> Completed:   ______</w:t>
            </w:r>
            <w:r>
              <w:rPr>
                <w:rFonts w:eastAsia="Calibri" w:cs="Times New Roman"/>
              </w:rPr>
              <w:t>Fall 2013</w:t>
            </w:r>
            <w:r w:rsidR="0011149B" w:rsidRPr="0011149B">
              <w:rPr>
                <w:rFonts w:eastAsia="Calibri" w:cs="Times New Roman"/>
              </w:rPr>
              <w:t xml:space="preserve">_________ (Date)                              </w:t>
            </w:r>
            <w:r w:rsidR="0011149B" w:rsidRPr="0011149B">
              <w:rPr>
                <w:rFonts w:eastAsia="Calibri" w:cs="Times New Roman"/>
              </w:rPr>
              <w:fldChar w:fldCharType="begin">
                <w:ffData>
                  <w:name w:val="Check7"/>
                  <w:enabled/>
                  <w:calcOnExit w:val="0"/>
                  <w:checkBox>
                    <w:sizeAuto/>
                    <w:default w:val="0"/>
                  </w:checkBox>
                </w:ffData>
              </w:fldChar>
            </w:r>
            <w:r w:rsidR="0011149B" w:rsidRPr="0011149B">
              <w:rPr>
                <w:rFonts w:eastAsia="Calibri" w:cs="Times New Roman"/>
              </w:rPr>
              <w:instrText xml:space="preserve"> FORMCHECKBOX </w:instrText>
            </w:r>
            <w:r w:rsidR="004E6404">
              <w:rPr>
                <w:rFonts w:eastAsia="Calibri" w:cs="Times New Roman"/>
              </w:rPr>
            </w:r>
            <w:r w:rsidR="004E6404">
              <w:rPr>
                <w:rFonts w:eastAsia="Calibri" w:cs="Times New Roman"/>
              </w:rPr>
              <w:fldChar w:fldCharType="separate"/>
            </w:r>
            <w:r w:rsidR="0011149B" w:rsidRPr="0011149B">
              <w:rPr>
                <w:rFonts w:eastAsia="Calibri" w:cs="Times New Roman"/>
              </w:rPr>
              <w:fldChar w:fldCharType="end"/>
            </w:r>
            <w:r w:rsidR="0011149B" w:rsidRPr="0011149B">
              <w:rPr>
                <w:rFonts w:eastAsia="Calibri" w:cs="Times New Roman"/>
              </w:rPr>
              <w:t xml:space="preserve"> Revised:   ____________________ (Date)</w:t>
            </w:r>
          </w:p>
          <w:p w14:paraId="0B58BD73" w14:textId="77777777" w:rsidR="007B3F49" w:rsidRDefault="007B3F49" w:rsidP="007B3F49">
            <w:pPr>
              <w:pBdr>
                <w:bottom w:val="single" w:sz="12" w:space="1" w:color="auto"/>
              </w:pBdr>
              <w:rPr>
                <w:rFonts w:eastAsia="Calibri" w:cs="Times New Roman"/>
              </w:rPr>
            </w:pPr>
            <w:r w:rsidRPr="007B3F49">
              <w:rPr>
                <w:rFonts w:eastAsia="Calibri" w:cs="Times New Roman"/>
              </w:rPr>
              <w:t>Comments on Goal 1:</w:t>
            </w:r>
            <w:r w:rsidR="004A51F3">
              <w:rPr>
                <w:rFonts w:eastAsia="Calibri" w:cs="Times New Roman"/>
              </w:rPr>
              <w:t xml:space="preserve"> The curriculum revision has been completed.  The sequencing of the program courses began with the first semester courses starting in Fall 13, 2</w:t>
            </w:r>
            <w:r w:rsidR="004A51F3" w:rsidRPr="004A51F3">
              <w:rPr>
                <w:rFonts w:eastAsia="Calibri" w:cs="Times New Roman"/>
                <w:vertAlign w:val="superscript"/>
              </w:rPr>
              <w:t>nd</w:t>
            </w:r>
            <w:r w:rsidR="004A51F3">
              <w:rPr>
                <w:rFonts w:eastAsia="Calibri" w:cs="Times New Roman"/>
              </w:rPr>
              <w:t xml:space="preserve"> semester in Spring of 14, and 3</w:t>
            </w:r>
            <w:r w:rsidR="004A51F3" w:rsidRPr="004A51F3">
              <w:rPr>
                <w:rFonts w:eastAsia="Calibri" w:cs="Times New Roman"/>
                <w:vertAlign w:val="superscript"/>
              </w:rPr>
              <w:t>rd</w:t>
            </w:r>
            <w:r w:rsidR="004A51F3">
              <w:rPr>
                <w:rFonts w:eastAsia="Calibri" w:cs="Times New Roman"/>
              </w:rPr>
              <w:t xml:space="preserve"> semester in Summer of 14. The faculty have also revised the clinical evaluation tools.</w:t>
            </w:r>
          </w:p>
          <w:p w14:paraId="22E1B5EE" w14:textId="77777777" w:rsidR="00B65C03" w:rsidRPr="00B65C03" w:rsidRDefault="00B65C03" w:rsidP="00B65C03">
            <w:pPr>
              <w:pBdr>
                <w:bottom w:val="single" w:sz="12" w:space="1" w:color="auto"/>
              </w:pBdr>
              <w:rPr>
                <w:rFonts w:eastAsia="Calibri" w:cs="Times New Roman"/>
              </w:rPr>
            </w:pPr>
            <w:r w:rsidRPr="00B65C03">
              <w:rPr>
                <w:rFonts w:eastAsia="Calibri" w:cs="Times New Roman"/>
              </w:rPr>
              <w:t xml:space="preserve">Which institutional goals from the </w:t>
            </w:r>
            <w:hyperlink r:id="rId19" w:history="1">
              <w:r w:rsidRPr="00B65C03">
                <w:rPr>
                  <w:rStyle w:val="Hyperlink"/>
                  <w:rFonts w:eastAsia="Calibri" w:cs="Times New Roman"/>
                </w:rPr>
                <w:t>Bakersfield College Strategic Plan</w:t>
              </w:r>
            </w:hyperlink>
            <w:r w:rsidRPr="00B65C03">
              <w:rPr>
                <w:rFonts w:eastAsia="Calibri" w:cs="Times New Roman"/>
              </w:rPr>
              <w:t xml:space="preserve"> will be advanced upon completion of this goal?  (select all that apply)</w:t>
            </w:r>
          </w:p>
          <w:p w14:paraId="480D2DB3" w14:textId="6DE1A644" w:rsidR="00B65C03" w:rsidRPr="00B65C03" w:rsidRDefault="00B65C03" w:rsidP="00B65C03">
            <w:pPr>
              <w:pBdr>
                <w:bottom w:val="single" w:sz="12" w:space="1" w:color="auto"/>
              </w:pBdr>
              <w:rPr>
                <w:rFonts w:eastAsia="Calibri" w:cs="Times New Roman"/>
              </w:rPr>
            </w:pP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end"/>
            </w:r>
            <w:r w:rsidRPr="00B65C03">
              <w:rPr>
                <w:rFonts w:eastAsia="Calibri" w:cs="Times New Roman"/>
              </w:rPr>
              <w:t xml:space="preserve"> 1: Student Success                              </w:t>
            </w:r>
            <w:r w:rsidRPr="00B65C03">
              <w:rPr>
                <w:rFonts w:eastAsia="Calibri" w:cs="Times New Roman"/>
              </w:rPr>
              <w:fldChar w:fldCharType="begin">
                <w:ffData>
                  <w:name w:val="Check2"/>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2: Communication               </w:t>
            </w:r>
            <w:r w:rsidRPr="00B65C03">
              <w:rPr>
                <w:rFonts w:eastAsia="Calibri" w:cs="Times New Roman"/>
              </w:rPr>
              <w:fldChar w:fldCharType="begin">
                <w:ffData>
                  <w:name w:val="Check3"/>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3: Facilities &amp; Infrastructure                             </w:t>
            </w:r>
            <w:r w:rsidRPr="00B65C03">
              <w:rPr>
                <w:rFonts w:eastAsia="Calibri" w:cs="Times New Roman"/>
              </w:rPr>
              <w:fldChar w:fldCharType="begin">
                <w:ffData>
                  <w:name w:val="Check4"/>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4: Oversight &amp; Accountability           </w:t>
            </w: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end"/>
            </w:r>
            <w:r w:rsidRPr="00B65C03">
              <w:rPr>
                <w:rFonts w:eastAsia="Calibri" w:cs="Times New Roman"/>
              </w:rPr>
              <w:t xml:space="preserve"> 5: Integration                       </w:t>
            </w:r>
            <w:r w:rsidRPr="00B65C03">
              <w:rPr>
                <w:rFonts w:eastAsia="Calibri" w:cs="Times New Roman"/>
              </w:rPr>
              <w:fldChar w:fldCharType="begin">
                <w:ffData>
                  <w:name w:val="Check5"/>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6: Professional Development</w:t>
            </w:r>
          </w:p>
          <w:p w14:paraId="6668969A" w14:textId="77777777" w:rsidR="0011149B" w:rsidRDefault="0011149B" w:rsidP="007B3F49">
            <w:pPr>
              <w:pBdr>
                <w:bottom w:val="single" w:sz="12" w:space="1" w:color="auto"/>
              </w:pBdr>
              <w:rPr>
                <w:rFonts w:eastAsia="Calibri" w:cs="Times New Roman"/>
              </w:rPr>
            </w:pPr>
          </w:p>
          <w:p w14:paraId="55668A21" w14:textId="77777777" w:rsidR="0011149B" w:rsidRDefault="0011149B" w:rsidP="007B3F49">
            <w:pPr>
              <w:pBdr>
                <w:bottom w:val="single" w:sz="12" w:space="1" w:color="auto"/>
              </w:pBdr>
              <w:rPr>
                <w:rFonts w:eastAsia="Calibri" w:cs="Times New Roman"/>
              </w:rPr>
            </w:pPr>
          </w:p>
          <w:p w14:paraId="4FB4B4F5" w14:textId="77777777" w:rsidR="009C60A5" w:rsidRDefault="009C60A5" w:rsidP="007B3F49">
            <w:pPr>
              <w:pBdr>
                <w:bottom w:val="single" w:sz="12" w:space="1" w:color="auto"/>
              </w:pBdr>
              <w:rPr>
                <w:rFonts w:eastAsia="Calibri" w:cs="Times New Roman"/>
              </w:rPr>
            </w:pPr>
          </w:p>
          <w:p w14:paraId="628F0A1F" w14:textId="77777777" w:rsidR="009C60A5" w:rsidRDefault="009C60A5" w:rsidP="007B3F49">
            <w:pPr>
              <w:pBdr>
                <w:bottom w:val="single" w:sz="12" w:space="1" w:color="auto"/>
              </w:pBdr>
              <w:rPr>
                <w:rFonts w:eastAsia="Calibri" w:cs="Times New Roman"/>
              </w:rPr>
            </w:pPr>
          </w:p>
          <w:p w14:paraId="59CDFB50" w14:textId="77777777" w:rsidR="0011149B" w:rsidRPr="007B3F49" w:rsidRDefault="0011149B" w:rsidP="007B3F49">
            <w:pPr>
              <w:pBdr>
                <w:bottom w:val="single" w:sz="12" w:space="1" w:color="auto"/>
              </w:pBdr>
              <w:rPr>
                <w:rFonts w:eastAsia="Calibri" w:cs="Times New Roman"/>
              </w:rPr>
            </w:pPr>
          </w:p>
          <w:p w14:paraId="4E2F1869" w14:textId="77777777" w:rsidR="0007584D" w:rsidRDefault="0011149B" w:rsidP="0007584D">
            <w:pPr>
              <w:spacing w:after="0"/>
              <w:rPr>
                <w:rFonts w:eastAsia="Calibri" w:cs="Times New Roman"/>
                <w:i/>
              </w:rPr>
            </w:pPr>
            <w:r>
              <w:rPr>
                <w:rFonts w:eastAsia="Calibri" w:cs="Times New Roman"/>
                <w:b/>
              </w:rPr>
              <w:t xml:space="preserve">Previously Established </w:t>
            </w:r>
            <w:r w:rsidR="007B3F49" w:rsidRPr="007B3F49">
              <w:rPr>
                <w:rFonts w:eastAsia="Calibri" w:cs="Times New Roman"/>
                <w:b/>
              </w:rPr>
              <w:t>Goal 2:</w:t>
            </w:r>
            <w:r w:rsidRPr="0011149B">
              <w:rPr>
                <w:rFonts w:eastAsia="Calibri" w:cs="Times New Roman"/>
                <w:i/>
              </w:rPr>
              <w:t xml:space="preserve"> (state goal)</w:t>
            </w:r>
            <w:r w:rsidR="0056428C">
              <w:rPr>
                <w:rFonts w:eastAsia="Calibri" w:cs="Times New Roman"/>
                <w:i/>
              </w:rPr>
              <w:t xml:space="preserve"> </w:t>
            </w:r>
            <w:r w:rsidR="0007584D" w:rsidRPr="004A51F3">
              <w:rPr>
                <w:rFonts w:eastAsia="Calibri" w:cs="Times New Roman"/>
                <w:b/>
                <w:i/>
              </w:rPr>
              <w:t>Improve retention and on-time completion rates by 5%.</w:t>
            </w:r>
          </w:p>
          <w:p w14:paraId="7FC840A5" w14:textId="77777777" w:rsidR="007B3F49" w:rsidRDefault="007B3F49" w:rsidP="007B3F49">
            <w:pPr>
              <w:rPr>
                <w:rFonts w:eastAsia="Calibri" w:cs="Times New Roman"/>
              </w:rPr>
            </w:pPr>
            <w:r w:rsidRPr="007B3F49">
              <w:rPr>
                <w:rFonts w:eastAsia="Calibri" w:cs="Times New Roman"/>
              </w:rPr>
              <w:t>Progress on Goal:</w:t>
            </w:r>
            <w:r w:rsidR="004A51F3">
              <w:rPr>
                <w:rFonts w:eastAsia="Calibri" w:cs="Times New Roman"/>
              </w:rPr>
              <w:t xml:space="preserve"> </w:t>
            </w:r>
            <w:r w:rsidR="00794DDB">
              <w:rPr>
                <w:rFonts w:eastAsia="Calibri" w:cs="Times New Roman"/>
              </w:rPr>
              <w:t>Our on time completion rates over the last 3 years are:</w:t>
            </w:r>
          </w:p>
          <w:p w14:paraId="4064E53D" w14:textId="77777777" w:rsidR="00794DDB" w:rsidRPr="007B3F49" w:rsidRDefault="00794DDB" w:rsidP="007B3F49">
            <w:pPr>
              <w:rPr>
                <w:rFonts w:eastAsia="Calibri" w:cs="Times New Roman"/>
              </w:rPr>
            </w:pPr>
          </w:p>
          <w:p w14:paraId="79BB3331" w14:textId="77777777" w:rsidR="0011149B" w:rsidRPr="0011149B" w:rsidRDefault="0011149B" w:rsidP="0011149B">
            <w:pPr>
              <w:tabs>
                <w:tab w:val="left" w:pos="2202"/>
              </w:tabs>
              <w:rPr>
                <w:rFonts w:eastAsia="Calibri" w:cs="Times New Roman"/>
              </w:rPr>
            </w:pPr>
            <w:r w:rsidRPr="0011149B">
              <w:rPr>
                <w:rFonts w:eastAsia="Calibri" w:cs="Times New Roman"/>
              </w:rPr>
              <w:fldChar w:fldCharType="begin">
                <w:ffData>
                  <w:name w:val="Check6"/>
                  <w:enabled/>
                  <w:calcOnExit w:val="0"/>
                  <w:checkBox>
                    <w:sizeAuto/>
                    <w:default w:val="0"/>
                  </w:checkBox>
                </w:ffData>
              </w:fldChar>
            </w:r>
            <w:r w:rsidRPr="0011149B">
              <w:rPr>
                <w:rFonts w:eastAsia="Calibri" w:cs="Times New Roman"/>
              </w:rPr>
              <w:instrText xml:space="preserve"> FORMCHECKBOX </w:instrText>
            </w:r>
            <w:r w:rsidR="004E6404">
              <w:rPr>
                <w:rFonts w:eastAsia="Calibri" w:cs="Times New Roman"/>
              </w:rPr>
            </w:r>
            <w:r w:rsidR="004E6404">
              <w:rPr>
                <w:rFonts w:eastAsia="Calibri" w:cs="Times New Roman"/>
              </w:rPr>
              <w:fldChar w:fldCharType="separate"/>
            </w:r>
            <w:r w:rsidRPr="0011149B">
              <w:rPr>
                <w:rFonts w:eastAsia="Calibri" w:cs="Times New Roman"/>
              </w:rPr>
              <w:fldChar w:fldCharType="end"/>
            </w:r>
            <w:r w:rsidR="007E22AA">
              <w:rPr>
                <w:rFonts w:eastAsia="Calibri" w:cs="Times New Roman"/>
              </w:rPr>
              <w:t xml:space="preserve"> Completed:   ______</w:t>
            </w:r>
            <w:r w:rsidRPr="0011149B">
              <w:rPr>
                <w:rFonts w:eastAsia="Calibri" w:cs="Times New Roman"/>
              </w:rPr>
              <w:t xml:space="preserve">_______ (Date)           </w:t>
            </w:r>
            <w:r w:rsidR="00794DDB">
              <w:rPr>
                <w:rFonts w:eastAsia="Calibri" w:cs="Times New Roman"/>
              </w:rPr>
              <w:fldChar w:fldCharType="begin">
                <w:ffData>
                  <w:name w:val="Check7"/>
                  <w:enabled/>
                  <w:calcOnExit w:val="0"/>
                  <w:checkBox>
                    <w:sizeAuto/>
                    <w:default w:val="1"/>
                  </w:checkBox>
                </w:ffData>
              </w:fldChar>
            </w:r>
            <w:bookmarkStart w:id="6" w:name="Check7"/>
            <w:r w:rsidR="00794DDB">
              <w:rPr>
                <w:rFonts w:eastAsia="Calibri" w:cs="Times New Roman"/>
              </w:rPr>
              <w:instrText xml:space="preserve"> FORMCHECKBOX </w:instrText>
            </w:r>
            <w:r w:rsidR="004E6404">
              <w:rPr>
                <w:rFonts w:eastAsia="Calibri" w:cs="Times New Roman"/>
              </w:rPr>
            </w:r>
            <w:r w:rsidR="004E6404">
              <w:rPr>
                <w:rFonts w:eastAsia="Calibri" w:cs="Times New Roman"/>
              </w:rPr>
              <w:fldChar w:fldCharType="separate"/>
            </w:r>
            <w:r w:rsidR="00794DDB">
              <w:rPr>
                <w:rFonts w:eastAsia="Calibri" w:cs="Times New Roman"/>
              </w:rPr>
              <w:fldChar w:fldCharType="end"/>
            </w:r>
            <w:bookmarkEnd w:id="6"/>
            <w:r w:rsidR="00794DDB">
              <w:rPr>
                <w:rFonts w:eastAsia="Calibri" w:cs="Times New Roman"/>
              </w:rPr>
              <w:t xml:space="preserve"> Reviewed: Feb 2014</w:t>
            </w:r>
            <w:r w:rsidRPr="0011149B">
              <w:rPr>
                <w:rFonts w:eastAsia="Calibri" w:cs="Times New Roman"/>
              </w:rPr>
              <w:t xml:space="preserve">:   </w:t>
            </w:r>
            <w:r w:rsidR="007E22AA" w:rsidRPr="00794DDB">
              <w:rPr>
                <w:rFonts w:eastAsia="Calibri" w:cs="Times New Roman"/>
                <w:b/>
              </w:rPr>
              <w:t>This goal is ongoing  until goal is met</w:t>
            </w:r>
          </w:p>
          <w:p w14:paraId="1DA7DD6F" w14:textId="77777777" w:rsidR="007B3F49" w:rsidRPr="007B3F49" w:rsidRDefault="007B3F49" w:rsidP="007B3F49">
            <w:pPr>
              <w:rPr>
                <w:rFonts w:eastAsia="Calibri" w:cs="Times New Roman"/>
              </w:rPr>
            </w:pPr>
            <w:r w:rsidRPr="007B3F49">
              <w:rPr>
                <w:rFonts w:eastAsia="Calibri" w:cs="Times New Roman"/>
              </w:rPr>
              <w:t>Comments on Goal 2:</w:t>
            </w:r>
            <w:r w:rsidR="004A51F3">
              <w:rPr>
                <w:rFonts w:eastAsia="Calibri" w:cs="Times New Roman"/>
              </w:rPr>
              <w:t xml:space="preserve"> The factors that impact student’s ability to finish the program in 3 semesters are often personal </w:t>
            </w:r>
            <w:r w:rsidR="00311F9C">
              <w:rPr>
                <w:rFonts w:eastAsia="Calibri" w:cs="Times New Roman"/>
              </w:rPr>
              <w:t xml:space="preserve"> or the student is under prepared; both of which are</w:t>
            </w:r>
            <w:r w:rsidR="004A51F3">
              <w:rPr>
                <w:rFonts w:eastAsia="Calibri" w:cs="Times New Roman"/>
              </w:rPr>
              <w:t xml:space="preserve"> beyond our control. However, </w:t>
            </w:r>
            <w:r w:rsidR="007E22AA">
              <w:rPr>
                <w:rFonts w:eastAsia="Calibri" w:cs="Times New Roman"/>
              </w:rPr>
              <w:t>the faculty believe that in order to improve the on time completion and retention we have to acknowledge the</w:t>
            </w:r>
            <w:r w:rsidR="007E22AA">
              <w:t xml:space="preserve"> </w:t>
            </w:r>
            <w:r w:rsidR="007E22AA" w:rsidRPr="007E22AA">
              <w:rPr>
                <w:rFonts w:eastAsia="Calibri" w:cs="Times New Roman"/>
              </w:rPr>
              <w:t>individual and unique</w:t>
            </w:r>
            <w:r w:rsidR="007E22AA">
              <w:rPr>
                <w:rFonts w:eastAsia="Calibri" w:cs="Times New Roman"/>
              </w:rPr>
              <w:t xml:space="preserve"> characteristics of the student early in the </w:t>
            </w:r>
            <w:r w:rsidR="00794DDB">
              <w:rPr>
                <w:rFonts w:eastAsia="Calibri" w:cs="Times New Roman"/>
              </w:rPr>
              <w:t>semester.</w:t>
            </w:r>
            <w:r w:rsidR="007E22AA">
              <w:rPr>
                <w:rFonts w:eastAsia="Calibri" w:cs="Times New Roman"/>
              </w:rPr>
              <w:t xml:space="preserve">  Once a student is identified as being at risk</w:t>
            </w:r>
            <w:r w:rsidR="00794DDB">
              <w:rPr>
                <w:rFonts w:eastAsia="Calibri" w:cs="Times New Roman"/>
              </w:rPr>
              <w:t xml:space="preserve"> and in need of supportive services</w:t>
            </w:r>
            <w:r w:rsidR="007E22AA">
              <w:rPr>
                <w:rFonts w:eastAsia="Calibri" w:cs="Times New Roman"/>
              </w:rPr>
              <w:t>, the appropriate referrals (financial aid, counseling, tutoring) are made. Our future goals reflect strategies that will continue to aid in on time completion and student success.</w:t>
            </w:r>
          </w:p>
          <w:p w14:paraId="48240E3C" w14:textId="77777777" w:rsidR="00B65C03" w:rsidRPr="00B65C03" w:rsidRDefault="00B65C03" w:rsidP="00B65C03">
            <w:pPr>
              <w:rPr>
                <w:rFonts w:eastAsia="Calibri" w:cs="Times New Roman"/>
              </w:rPr>
            </w:pPr>
            <w:r w:rsidRPr="00B65C03">
              <w:rPr>
                <w:rFonts w:eastAsia="Calibri" w:cs="Times New Roman"/>
              </w:rPr>
              <w:t xml:space="preserve">Which institutional goals from the </w:t>
            </w:r>
            <w:hyperlink r:id="rId20" w:history="1">
              <w:r w:rsidRPr="00B65C03">
                <w:rPr>
                  <w:rStyle w:val="Hyperlink"/>
                  <w:rFonts w:eastAsia="Calibri" w:cs="Times New Roman"/>
                </w:rPr>
                <w:t>Bakersfield College Strategic Plan</w:t>
              </w:r>
            </w:hyperlink>
            <w:r w:rsidRPr="00B65C03">
              <w:rPr>
                <w:rFonts w:eastAsia="Calibri" w:cs="Times New Roman"/>
              </w:rPr>
              <w:t xml:space="preserve"> will be advanced upon completion of this goal?  (select all that apply)</w:t>
            </w:r>
          </w:p>
          <w:p w14:paraId="2A42DC54" w14:textId="0768FA60" w:rsidR="00B65C03" w:rsidRPr="00B65C03" w:rsidRDefault="00B65C03" w:rsidP="00B65C03">
            <w:pPr>
              <w:rPr>
                <w:rFonts w:eastAsia="Calibri" w:cs="Times New Roman"/>
              </w:rPr>
            </w:pP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end"/>
            </w:r>
            <w:r w:rsidRPr="00B65C03">
              <w:rPr>
                <w:rFonts w:eastAsia="Calibri" w:cs="Times New Roman"/>
              </w:rPr>
              <w:t xml:space="preserve"> 1: Student Success                              </w:t>
            </w:r>
            <w:r w:rsidRPr="00B65C03">
              <w:rPr>
                <w:rFonts w:eastAsia="Calibri" w:cs="Times New Roman"/>
              </w:rPr>
              <w:fldChar w:fldCharType="begin">
                <w:ffData>
                  <w:name w:val="Check2"/>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2: Communication               </w:t>
            </w:r>
            <w:r w:rsidRPr="00B65C03">
              <w:rPr>
                <w:rFonts w:eastAsia="Calibri" w:cs="Times New Roman"/>
              </w:rPr>
              <w:fldChar w:fldCharType="begin">
                <w:ffData>
                  <w:name w:val="Check3"/>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3: Facilities &amp; Infrastructure                             </w:t>
            </w:r>
            <w:r w:rsidRPr="00B65C03">
              <w:rPr>
                <w:rFonts w:eastAsia="Calibri" w:cs="Times New Roman"/>
              </w:rPr>
              <w:fldChar w:fldCharType="begin">
                <w:ffData>
                  <w:name w:val="Check4"/>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4: Oversight &amp; Accountability           </w:t>
            </w: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end"/>
            </w:r>
            <w:r w:rsidRPr="00B65C03">
              <w:rPr>
                <w:rFonts w:eastAsia="Calibri" w:cs="Times New Roman"/>
              </w:rPr>
              <w:t xml:space="preserve"> 5: Integration                       </w:t>
            </w:r>
            <w:r w:rsidRPr="00B65C03">
              <w:rPr>
                <w:rFonts w:eastAsia="Calibri" w:cs="Times New Roman"/>
              </w:rPr>
              <w:fldChar w:fldCharType="begin">
                <w:ffData>
                  <w:name w:val="Check5"/>
                  <w:enabled/>
                  <w:calcOnExit w:val="0"/>
                  <w:checkBox>
                    <w:sizeAuto/>
                    <w:default w:val="0"/>
                  </w:checkBox>
                </w:ffData>
              </w:fldChar>
            </w:r>
            <w:r w:rsidRPr="00B65C03">
              <w:rPr>
                <w:rFonts w:eastAsia="Calibri" w:cs="Times New Roman"/>
              </w:rPr>
              <w:instrText xml:space="preserve"> FORMCHECKBOX </w:instrText>
            </w:r>
            <w:r w:rsidRPr="00B65C03">
              <w:rPr>
                <w:rFonts w:eastAsia="Calibri" w:cs="Times New Roman"/>
              </w:rPr>
            </w:r>
            <w:r w:rsidRPr="00B65C03">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6: Professional Development</w:t>
            </w:r>
          </w:p>
          <w:p w14:paraId="4BE69DE7" w14:textId="77777777" w:rsidR="007B3F49" w:rsidRPr="007B3F49" w:rsidRDefault="007B3F49" w:rsidP="007E22AA">
            <w:pPr>
              <w:rPr>
                <w:rFonts w:eastAsia="Calibri" w:cs="Times New Roman"/>
              </w:rPr>
            </w:pPr>
          </w:p>
        </w:tc>
      </w:tr>
    </w:tbl>
    <w:p w14:paraId="01CA9E26" w14:textId="77777777" w:rsidR="007B3F49" w:rsidRPr="009C60A5" w:rsidRDefault="007B3F49" w:rsidP="0025561E">
      <w:pPr>
        <w:spacing w:after="0"/>
        <w:rPr>
          <w:b/>
          <w:u w:val="single"/>
        </w:rPr>
      </w:pPr>
    </w:p>
    <w:p w14:paraId="37E9141F" w14:textId="77777777" w:rsidR="0025561E" w:rsidRPr="009C60A5" w:rsidRDefault="004925E8" w:rsidP="0011149B">
      <w:pPr>
        <w:pStyle w:val="ListParagraph"/>
        <w:numPr>
          <w:ilvl w:val="0"/>
          <w:numId w:val="14"/>
        </w:numPr>
        <w:spacing w:after="0"/>
        <w:rPr>
          <w:rFonts w:cstheme="minorHAnsi"/>
          <w:b/>
        </w:rPr>
      </w:pPr>
      <w:r w:rsidRPr="009C60A5">
        <w:rPr>
          <w:rFonts w:cstheme="minorHAnsi"/>
          <w:b/>
        </w:rPr>
        <w:t xml:space="preserve">List the program’s </w:t>
      </w:r>
      <w:r w:rsidR="0025561E" w:rsidRPr="009C60A5">
        <w:rPr>
          <w:rFonts w:cstheme="minorHAnsi"/>
          <w:b/>
        </w:rPr>
        <w:t xml:space="preserve">goals for the next three years. Ensure that stated goals are specific and measurable.  </w:t>
      </w:r>
      <w:r w:rsidRPr="009C60A5">
        <w:rPr>
          <w:rFonts w:cstheme="minorHAnsi"/>
          <w:b/>
        </w:rPr>
        <w:t xml:space="preserve">State how each </w:t>
      </w:r>
      <w:r w:rsidR="001249C5" w:rsidRPr="009C60A5">
        <w:rPr>
          <w:rFonts w:cstheme="minorHAnsi"/>
          <w:b/>
        </w:rPr>
        <w:t xml:space="preserve">program </w:t>
      </w:r>
      <w:r w:rsidRPr="009C60A5">
        <w:rPr>
          <w:rFonts w:cstheme="minorHAnsi"/>
          <w:b/>
        </w:rPr>
        <w:t>goal supports the</w:t>
      </w:r>
      <w:r w:rsidR="005E6CA9" w:rsidRPr="009C60A5">
        <w:rPr>
          <w:rFonts w:cstheme="minorHAnsi"/>
          <w:b/>
        </w:rPr>
        <w:t xml:space="preserve"> </w:t>
      </w:r>
      <w:r w:rsidRPr="009C60A5">
        <w:rPr>
          <w:rFonts w:cstheme="minorHAnsi"/>
          <w:b/>
        </w:rPr>
        <w:t xml:space="preserve">College’s strategic </w:t>
      </w:r>
      <w:r w:rsidR="001249C5" w:rsidRPr="009C60A5">
        <w:rPr>
          <w:rFonts w:cstheme="minorHAnsi"/>
          <w:b/>
        </w:rPr>
        <w:t>goals.</w:t>
      </w:r>
      <w:r w:rsidRPr="009C60A5">
        <w:rPr>
          <w:rFonts w:cstheme="minorHAnsi"/>
          <w:b/>
        </w:rPr>
        <w:t xml:space="preserve"> </w:t>
      </w:r>
      <w:r w:rsidR="0025561E" w:rsidRPr="009C60A5">
        <w:rPr>
          <w:rFonts w:cstheme="minorHAnsi"/>
          <w:b/>
        </w:rPr>
        <w:t xml:space="preserve">Each </w:t>
      </w:r>
      <w:r w:rsidR="001249C5" w:rsidRPr="009C60A5">
        <w:rPr>
          <w:rFonts w:cstheme="minorHAnsi"/>
          <w:b/>
        </w:rPr>
        <w:t xml:space="preserve">program </w:t>
      </w:r>
      <w:r w:rsidR="0025561E" w:rsidRPr="009C60A5">
        <w:rPr>
          <w:rFonts w:cstheme="minorHAnsi"/>
          <w:b/>
        </w:rPr>
        <w:t>goal must include an action plan.</w:t>
      </w:r>
    </w:p>
    <w:p w14:paraId="03B5CD99" w14:textId="77777777" w:rsidR="0038734F" w:rsidRPr="0038734F" w:rsidRDefault="0038734F" w:rsidP="0011149B">
      <w:pPr>
        <w:spacing w:after="0"/>
        <w:rPr>
          <w:rFonts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8734F" w:rsidRPr="007058D2" w14:paraId="67AEC9CC" w14:textId="77777777" w:rsidTr="0011149B">
        <w:tc>
          <w:tcPr>
            <w:tcW w:w="10710" w:type="dxa"/>
          </w:tcPr>
          <w:p w14:paraId="709D1303" w14:textId="77777777" w:rsidR="0011149B" w:rsidRDefault="0011149B" w:rsidP="0011149B">
            <w:pPr>
              <w:spacing w:after="0"/>
            </w:pPr>
            <w:r>
              <w:rPr>
                <w:b/>
                <w:bCs/>
                <w:u w:val="single"/>
              </w:rPr>
              <w:t xml:space="preserve">Newly Established </w:t>
            </w:r>
            <w:r w:rsidR="0038734F">
              <w:rPr>
                <w:b/>
                <w:bCs/>
                <w:u w:val="single"/>
              </w:rPr>
              <w:t xml:space="preserve">Program </w:t>
            </w:r>
            <w:r w:rsidR="0038734F" w:rsidRPr="007058D2">
              <w:rPr>
                <w:b/>
                <w:bCs/>
                <w:u w:val="single"/>
              </w:rPr>
              <w:t>Goals</w:t>
            </w:r>
            <w:r w:rsidR="007F15A6">
              <w:rPr>
                <w:b/>
                <w:bCs/>
                <w:u w:val="single"/>
              </w:rPr>
              <w:t xml:space="preserve"> and Action Plans</w:t>
            </w:r>
            <w:r w:rsidR="0038734F" w:rsidRPr="007058D2">
              <w:t xml:space="preserve"> </w:t>
            </w:r>
          </w:p>
          <w:p w14:paraId="54EF4F47" w14:textId="77777777" w:rsidR="0038734F" w:rsidRPr="007058D2" w:rsidRDefault="0038734F" w:rsidP="0038734F">
            <w:r w:rsidRPr="007058D2">
              <w:t xml:space="preserve">If </w:t>
            </w:r>
            <w:r w:rsidR="0011149B">
              <w:t>the</w:t>
            </w:r>
            <w:r w:rsidRPr="007058D2">
              <w:t xml:space="preserve"> program is </w:t>
            </w:r>
            <w:r w:rsidR="0011149B">
              <w:t>establishing</w:t>
            </w:r>
            <w:r w:rsidRPr="007058D2">
              <w:t xml:space="preserve"> more than </w:t>
            </w:r>
            <w:r w:rsidR="0011149B">
              <w:t>two (</w:t>
            </w:r>
            <w:r w:rsidRPr="007058D2">
              <w:t>2</w:t>
            </w:r>
            <w:r w:rsidR="0011149B">
              <w:t>)</w:t>
            </w:r>
            <w:r w:rsidRPr="007058D2">
              <w:t xml:space="preserve"> g</w:t>
            </w:r>
            <w:r w:rsidR="00B542E4">
              <w:t>oals, please duplicate this section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7058D2" w14:paraId="6D9B476D" w14:textId="77777777" w:rsidTr="0011149B">
              <w:trPr>
                <w:trHeight w:val="278"/>
              </w:trPr>
              <w:tc>
                <w:tcPr>
                  <w:tcW w:w="4117" w:type="dxa"/>
                </w:tcPr>
                <w:p w14:paraId="7BC133ED" w14:textId="77777777" w:rsidR="0038734F" w:rsidRPr="007058D2" w:rsidRDefault="0038734F" w:rsidP="003F6F32">
                  <w:pPr>
                    <w:pStyle w:val="NoSpacing"/>
                  </w:pPr>
                  <w:r w:rsidRPr="007058D2">
                    <w:t>Goal</w:t>
                  </w:r>
                  <w:r w:rsidR="003F6F32">
                    <w:t xml:space="preserve"> #1</w:t>
                  </w:r>
                </w:p>
              </w:tc>
              <w:tc>
                <w:tcPr>
                  <w:tcW w:w="2520" w:type="dxa"/>
                </w:tcPr>
                <w:p w14:paraId="3DF202D5" w14:textId="77777777" w:rsidR="0038734F" w:rsidRPr="007058D2" w:rsidRDefault="0038734F" w:rsidP="003F6F32">
                  <w:pPr>
                    <w:pStyle w:val="NoSpacing"/>
                  </w:pPr>
                  <w:r w:rsidRPr="007058D2">
                    <w:t>Assigned to</w:t>
                  </w:r>
                </w:p>
              </w:tc>
              <w:tc>
                <w:tcPr>
                  <w:tcW w:w="3780" w:type="dxa"/>
                </w:tcPr>
                <w:p w14:paraId="08638969" w14:textId="77777777" w:rsidR="0038734F" w:rsidRPr="007058D2" w:rsidRDefault="0011149B" w:rsidP="003F6F32">
                  <w:pPr>
                    <w:pStyle w:val="NoSpacing"/>
                  </w:pPr>
                  <w:r>
                    <w:t>Timeline</w:t>
                  </w:r>
                  <w:r w:rsidR="0038734F" w:rsidRPr="007058D2">
                    <w:t xml:space="preserve"> for Completion</w:t>
                  </w:r>
                </w:p>
              </w:tc>
            </w:tr>
            <w:tr w:rsidR="0038734F" w:rsidRPr="007058D2" w14:paraId="4792B0F6" w14:textId="77777777" w:rsidTr="0011149B">
              <w:tc>
                <w:tcPr>
                  <w:tcW w:w="4117" w:type="dxa"/>
                </w:tcPr>
                <w:p w14:paraId="791008F8" w14:textId="77777777" w:rsidR="0056428C" w:rsidRPr="007058D2" w:rsidRDefault="00ED0E45" w:rsidP="003F6F32">
                  <w:r>
                    <w:t xml:space="preserve">Improve the </w:t>
                  </w:r>
                  <w:r w:rsidR="0056428C" w:rsidRPr="0056428C">
                    <w:t>on time completion rate</w:t>
                  </w:r>
                  <w:r w:rsidR="00794DDB">
                    <w:t xml:space="preserve"> by 5% over the next 3 years.</w:t>
                  </w:r>
                </w:p>
              </w:tc>
              <w:tc>
                <w:tcPr>
                  <w:tcW w:w="2520" w:type="dxa"/>
                </w:tcPr>
                <w:p w14:paraId="77351358" w14:textId="77777777" w:rsidR="0038734F" w:rsidRPr="007058D2" w:rsidRDefault="00794DDB" w:rsidP="0038734F">
                  <w:r>
                    <w:t>All VN faculty</w:t>
                  </w:r>
                </w:p>
              </w:tc>
              <w:tc>
                <w:tcPr>
                  <w:tcW w:w="3780" w:type="dxa"/>
                </w:tcPr>
                <w:p w14:paraId="4A33FD8C" w14:textId="77777777" w:rsidR="0038734F" w:rsidRPr="007058D2" w:rsidRDefault="00311F9C" w:rsidP="0038734F">
                  <w:r>
                    <w:t>By 2017</w:t>
                  </w:r>
                </w:p>
              </w:tc>
            </w:tr>
          </w:tbl>
          <w:p w14:paraId="619BA3AF" w14:textId="77777777" w:rsidR="0038734F" w:rsidRPr="007058D2" w:rsidRDefault="0011149B" w:rsidP="0038734F">
            <w:r>
              <w:t xml:space="preserve">Which institutional </w:t>
            </w:r>
            <w:r w:rsidRPr="007058D2">
              <w:t xml:space="preserve">goals from the </w:t>
            </w:r>
            <w:hyperlink r:id="rId21" w:history="1">
              <w:r w:rsidRPr="007058D2">
                <w:rPr>
                  <w:rStyle w:val="Hyperlink"/>
                </w:rPr>
                <w:t>Bakersfield College Strategic Plan</w:t>
              </w:r>
            </w:hyperlink>
            <w:r w:rsidRPr="007058D2">
              <w:t xml:space="preserve"> (see pages 6-11) will be </w:t>
            </w:r>
            <w:r>
              <w:t>advanced upon completion of this goal</w:t>
            </w:r>
            <w:r w:rsidRPr="007058D2">
              <w:t>?  (select all that apply)</w:t>
            </w:r>
          </w:p>
          <w:p w14:paraId="2AE35401" w14:textId="41FDD6EA" w:rsidR="0038734F" w:rsidRPr="007058D2" w:rsidRDefault="00794DDB" w:rsidP="0038734F">
            <w:r>
              <w:fldChar w:fldCharType="begin">
                <w:ffData>
                  <w:name w:val="Check1"/>
                  <w:enabled/>
                  <w:calcOnExit w:val="0"/>
                  <w:checkBox>
                    <w:sizeAuto/>
                    <w:default w:val="1"/>
                  </w:checkBox>
                </w:ffData>
              </w:fldChar>
            </w:r>
            <w:bookmarkStart w:id="7" w:name="Check1"/>
            <w:r>
              <w:instrText xml:space="preserve"> FORMCHECKBOX </w:instrText>
            </w:r>
            <w:r w:rsidR="004E6404">
              <w:fldChar w:fldCharType="separate"/>
            </w:r>
            <w:r>
              <w:fldChar w:fldCharType="end"/>
            </w:r>
            <w:bookmarkEnd w:id="7"/>
            <w:r w:rsidR="0038734F">
              <w:t xml:space="preserve"> </w:t>
            </w:r>
            <w:r w:rsidR="0077084F">
              <w:t>1: Student Success</w:t>
            </w:r>
            <w:r w:rsidR="0038734F">
              <w:t xml:space="preserve">         </w:t>
            </w:r>
            <w:r w:rsidR="0077084F">
              <w:t xml:space="preserve">                    </w:t>
            </w:r>
            <w:r w:rsidR="0038734F">
              <w:t xml:space="preserve"> </w:t>
            </w:r>
            <w:r w:rsidR="00A70C88">
              <w:fldChar w:fldCharType="begin">
                <w:ffData>
                  <w:name w:val="Check2"/>
                  <w:enabled/>
                  <w:calcOnExit w:val="0"/>
                  <w:checkBox>
                    <w:sizeAuto/>
                    <w:default w:val="0"/>
                  </w:checkBox>
                </w:ffData>
              </w:fldChar>
            </w:r>
            <w:r w:rsidR="0038734F">
              <w:instrText xml:space="preserve"> FORMCHECKBOX </w:instrText>
            </w:r>
            <w:r w:rsidR="004E6404">
              <w:fldChar w:fldCharType="separate"/>
            </w:r>
            <w:r w:rsidR="00A70C88">
              <w:fldChar w:fldCharType="end"/>
            </w:r>
            <w:r w:rsidR="0038734F">
              <w:t xml:space="preserve"> </w:t>
            </w:r>
            <w:r w:rsidR="0077084F">
              <w:t xml:space="preserve">2: Communication     </w:t>
            </w:r>
            <w:r w:rsidR="0038734F">
              <w:t xml:space="preserve">          </w:t>
            </w:r>
            <w:r w:rsidR="00A70C88">
              <w:fldChar w:fldCharType="begin">
                <w:ffData>
                  <w:name w:val="Check3"/>
                  <w:enabled/>
                  <w:calcOnExit w:val="0"/>
                  <w:checkBox>
                    <w:sizeAuto/>
                    <w:default w:val="0"/>
                  </w:checkBox>
                </w:ffData>
              </w:fldChar>
            </w:r>
            <w:r w:rsidR="0038734F">
              <w:instrText xml:space="preserve"> FORMCHECKBOX </w:instrText>
            </w:r>
            <w:r w:rsidR="004E6404">
              <w:fldChar w:fldCharType="separate"/>
            </w:r>
            <w:r w:rsidR="00A70C88">
              <w:fldChar w:fldCharType="end"/>
            </w:r>
            <w:r w:rsidR="0038734F">
              <w:t xml:space="preserve"> </w:t>
            </w:r>
            <w:r w:rsidR="0038734F" w:rsidRPr="007058D2">
              <w:t>3</w:t>
            </w:r>
            <w:r w:rsidR="0077084F">
              <w:t>: Facilities &amp; Infrastructure</w:t>
            </w:r>
            <w:r w:rsidR="0038734F">
              <w:t xml:space="preserve">        </w:t>
            </w:r>
            <w:r w:rsidR="0077084F">
              <w:t xml:space="preserve">                   </w:t>
            </w:r>
            <w:r w:rsidR="0038734F">
              <w:t xml:space="preserve">  </w:t>
            </w:r>
            <w:r w:rsidR="00A70C88">
              <w:fldChar w:fldCharType="begin">
                <w:ffData>
                  <w:name w:val="Check4"/>
                  <w:enabled/>
                  <w:calcOnExit w:val="0"/>
                  <w:checkBox>
                    <w:sizeAuto/>
                    <w:default w:val="0"/>
                  </w:checkBox>
                </w:ffData>
              </w:fldChar>
            </w:r>
            <w:r w:rsidR="0038734F">
              <w:instrText xml:space="preserve"> FORMCHECKBOX </w:instrText>
            </w:r>
            <w:r w:rsidR="004E6404">
              <w:fldChar w:fldCharType="separate"/>
            </w:r>
            <w:r w:rsidR="00A70C88">
              <w:fldChar w:fldCharType="end"/>
            </w:r>
            <w:r w:rsidR="0038734F">
              <w:t xml:space="preserve"> </w:t>
            </w:r>
            <w:r w:rsidR="0038734F" w:rsidRPr="007058D2">
              <w:t>4</w:t>
            </w:r>
            <w:r w:rsidR="0077084F">
              <w:t xml:space="preserve">: Oversight &amp; Accountability </w:t>
            </w:r>
            <w:r w:rsidR="0038734F">
              <w:t xml:space="preserve">          </w:t>
            </w:r>
            <w:r w:rsidR="00B65C03">
              <w:fldChar w:fldCharType="begin">
                <w:ffData>
                  <w:name w:val=""/>
                  <w:enabled/>
                  <w:calcOnExit w:val="0"/>
                  <w:checkBox>
                    <w:sizeAuto/>
                    <w:default w:val="1"/>
                  </w:checkBox>
                </w:ffData>
              </w:fldChar>
            </w:r>
            <w:r w:rsidR="00B65C03">
              <w:instrText xml:space="preserve"> FORMCHECKBOX </w:instrText>
            </w:r>
            <w:r w:rsidR="00B65C03">
              <w:fldChar w:fldCharType="end"/>
            </w:r>
            <w:r w:rsidR="0038734F">
              <w:t xml:space="preserve"> </w:t>
            </w:r>
            <w:r w:rsidR="0038734F" w:rsidRPr="007058D2">
              <w:t>5</w:t>
            </w:r>
            <w:r w:rsidR="0077084F">
              <w:t>: Integration</w:t>
            </w:r>
            <w:r w:rsidR="00B65C03">
              <w:t xml:space="preserve">                      </w:t>
            </w:r>
            <w:r w:rsidR="0038734F" w:rsidRPr="007058D2">
              <w:t xml:space="preserve"> </w:t>
            </w:r>
            <w:r w:rsidR="00B65C03" w:rsidRPr="00B65C03">
              <w:fldChar w:fldCharType="begin">
                <w:ffData>
                  <w:name w:val="Check5"/>
                  <w:enabled/>
                  <w:calcOnExit w:val="0"/>
                  <w:checkBox>
                    <w:sizeAuto/>
                    <w:default w:val="0"/>
                  </w:checkBox>
                </w:ffData>
              </w:fldChar>
            </w:r>
            <w:r w:rsidR="00B65C03" w:rsidRPr="00B65C03">
              <w:instrText xml:space="preserve"> FORMCHECKBOX </w:instrText>
            </w:r>
            <w:r w:rsidR="00B65C03" w:rsidRPr="00B65C03">
              <w:fldChar w:fldCharType="separate"/>
            </w:r>
            <w:r w:rsidR="00B65C03" w:rsidRPr="00B65C03">
              <w:fldChar w:fldCharType="end"/>
            </w:r>
            <w:r w:rsidR="00B65C03" w:rsidRPr="00B65C03">
              <w:t xml:space="preserve"> 6: Professional Development</w:t>
            </w:r>
          </w:p>
          <w:p w14:paraId="6E1A85A0" w14:textId="77777777" w:rsidR="0038734F" w:rsidRDefault="0011149B" w:rsidP="0038734F">
            <w:r>
              <w:t>Action Plan for Goal 1:</w:t>
            </w:r>
          </w:p>
          <w:p w14:paraId="0A852E1C" w14:textId="77777777" w:rsidR="00794DDB" w:rsidRDefault="00311F9C" w:rsidP="00311F9C">
            <w:pPr>
              <w:pStyle w:val="NoSpacing"/>
            </w:pPr>
            <w:r>
              <w:t>1) Develop</w:t>
            </w:r>
            <w:r w:rsidR="00794DDB">
              <w:t xml:space="preserve"> Boot camp for new students. </w:t>
            </w:r>
            <w:r>
              <w:t xml:space="preserve">Workshops will focus on </w:t>
            </w:r>
            <w:r w:rsidR="00794DDB">
              <w:t>strategies for success (study skills, note taking, reading apprenticeship, time management, and stress reduction.</w:t>
            </w:r>
            <w:r>
              <w:t>)</w:t>
            </w:r>
          </w:p>
          <w:p w14:paraId="324699B3" w14:textId="77777777" w:rsidR="00794DDB" w:rsidRDefault="00794DDB" w:rsidP="00311F9C">
            <w:pPr>
              <w:pStyle w:val="NoSpacing"/>
            </w:pPr>
            <w:r>
              <w:t xml:space="preserve">2) </w:t>
            </w:r>
            <w:r w:rsidR="00311F9C">
              <w:t>Make appropriate referrals for</w:t>
            </w:r>
            <w:r>
              <w:t xml:space="preserve"> at risk students</w:t>
            </w:r>
            <w:r w:rsidR="00311F9C">
              <w:t>.</w:t>
            </w:r>
          </w:p>
          <w:p w14:paraId="59834456" w14:textId="77777777" w:rsidR="00311F9C" w:rsidRDefault="00311F9C" w:rsidP="00311F9C">
            <w:pPr>
              <w:pStyle w:val="NoSpacing"/>
            </w:pPr>
            <w:r>
              <w:t>3) Consistently identify the at risk student based on any test scores below an 80%. Student must then meet with the faculty member to discuss an improvement plan and possible referrals.</w:t>
            </w:r>
          </w:p>
          <w:p w14:paraId="63F13729" w14:textId="4EC85429" w:rsidR="002024A0" w:rsidRDefault="002024A0" w:rsidP="00311F9C">
            <w:pPr>
              <w:pStyle w:val="NoSpacing"/>
            </w:pPr>
            <w:r>
              <w:t>4)</w:t>
            </w:r>
            <w:r w:rsidR="00B65C03">
              <w:t xml:space="preserve"> </w:t>
            </w:r>
            <w:r>
              <w:t>Embed remediation in all courses.</w:t>
            </w:r>
          </w:p>
          <w:p w14:paraId="1BE18F0E" w14:textId="77777777" w:rsidR="0011149B" w:rsidRDefault="0011149B" w:rsidP="0038734F">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7058D2" w14:paraId="18519772" w14:textId="77777777" w:rsidTr="0011149B">
              <w:tc>
                <w:tcPr>
                  <w:tcW w:w="4117" w:type="dxa"/>
                </w:tcPr>
                <w:p w14:paraId="3739D092" w14:textId="77777777" w:rsidR="0038734F" w:rsidRPr="007058D2" w:rsidRDefault="0038734F" w:rsidP="003F6F32">
                  <w:pPr>
                    <w:pStyle w:val="NoSpacing"/>
                  </w:pPr>
                  <w:r w:rsidRPr="007058D2">
                    <w:t>Goal</w:t>
                  </w:r>
                  <w:r w:rsidR="003F6F32">
                    <w:t xml:space="preserve"> #2</w:t>
                  </w:r>
                </w:p>
              </w:tc>
              <w:tc>
                <w:tcPr>
                  <w:tcW w:w="2520" w:type="dxa"/>
                </w:tcPr>
                <w:p w14:paraId="40034BA1" w14:textId="77777777" w:rsidR="0038734F" w:rsidRPr="007058D2" w:rsidRDefault="0038734F" w:rsidP="003F6F32">
                  <w:pPr>
                    <w:pStyle w:val="NoSpacing"/>
                  </w:pPr>
                  <w:r w:rsidRPr="007058D2">
                    <w:t>Assigned to</w:t>
                  </w:r>
                </w:p>
              </w:tc>
              <w:tc>
                <w:tcPr>
                  <w:tcW w:w="3780" w:type="dxa"/>
                </w:tcPr>
                <w:p w14:paraId="59792A1E" w14:textId="77777777" w:rsidR="0038734F" w:rsidRPr="007058D2" w:rsidRDefault="0011149B" w:rsidP="003F6F32">
                  <w:pPr>
                    <w:pStyle w:val="NoSpacing"/>
                  </w:pPr>
                  <w:r>
                    <w:t>Timeline</w:t>
                  </w:r>
                  <w:r w:rsidR="0038734F" w:rsidRPr="007058D2">
                    <w:t xml:space="preserve"> for Completion</w:t>
                  </w:r>
                </w:p>
              </w:tc>
            </w:tr>
            <w:tr w:rsidR="0038734F" w:rsidRPr="007058D2" w14:paraId="1AB0A9C4" w14:textId="77777777" w:rsidTr="0011149B">
              <w:tc>
                <w:tcPr>
                  <w:tcW w:w="4117" w:type="dxa"/>
                </w:tcPr>
                <w:p w14:paraId="0D2B9C07" w14:textId="77777777" w:rsidR="0038734F" w:rsidRPr="007058D2" w:rsidRDefault="00794DDB" w:rsidP="0038734F">
                  <w:r w:rsidRPr="00794DDB">
                    <w:t>Evaluate curricular changes</w:t>
                  </w:r>
                  <w:r w:rsidR="00ED0E45">
                    <w:t>.</w:t>
                  </w:r>
                </w:p>
              </w:tc>
              <w:tc>
                <w:tcPr>
                  <w:tcW w:w="2520" w:type="dxa"/>
                </w:tcPr>
                <w:p w14:paraId="5D0D6114" w14:textId="77777777" w:rsidR="0038734F" w:rsidRPr="007058D2" w:rsidRDefault="00311F9C" w:rsidP="0038734F">
                  <w:r>
                    <w:t>All faculty</w:t>
                  </w:r>
                </w:p>
              </w:tc>
              <w:tc>
                <w:tcPr>
                  <w:tcW w:w="3780" w:type="dxa"/>
                </w:tcPr>
                <w:p w14:paraId="6552205E" w14:textId="77777777" w:rsidR="0038734F" w:rsidRPr="007058D2" w:rsidRDefault="00ED0E45" w:rsidP="0038734F">
                  <w:r>
                    <w:t>Fall 2015</w:t>
                  </w:r>
                </w:p>
              </w:tc>
            </w:tr>
          </w:tbl>
          <w:p w14:paraId="066D8219" w14:textId="77777777" w:rsidR="0038734F" w:rsidRPr="007058D2" w:rsidRDefault="0038734F" w:rsidP="0038734F">
            <w:r>
              <w:br/>
            </w:r>
            <w:r w:rsidR="0011149B">
              <w:t xml:space="preserve">Which institutional </w:t>
            </w:r>
            <w:r w:rsidRPr="007058D2">
              <w:t xml:space="preserve">goals from the </w:t>
            </w:r>
            <w:hyperlink r:id="rId22" w:history="1">
              <w:r w:rsidRPr="007058D2">
                <w:rPr>
                  <w:rStyle w:val="Hyperlink"/>
                </w:rPr>
                <w:t>Bakersfield College Strategic Plan</w:t>
              </w:r>
            </w:hyperlink>
            <w:r w:rsidRPr="007058D2">
              <w:t xml:space="preserve"> (see pages 6-11) will be </w:t>
            </w:r>
            <w:r w:rsidR="0011149B">
              <w:t>advanced upon completion of this goal</w:t>
            </w:r>
            <w:r w:rsidRPr="007058D2">
              <w:t>?  (select all that apply)</w:t>
            </w:r>
          </w:p>
          <w:p w14:paraId="3224ADE8" w14:textId="23BCC27E" w:rsidR="0077084F" w:rsidRPr="007058D2" w:rsidRDefault="00311F9C" w:rsidP="0077084F">
            <w:r>
              <w:fldChar w:fldCharType="begin">
                <w:ffData>
                  <w:name w:val=""/>
                  <w:enabled/>
                  <w:calcOnExit w:val="0"/>
                  <w:checkBox>
                    <w:sizeAuto/>
                    <w:default w:val="1"/>
                  </w:checkBox>
                </w:ffData>
              </w:fldChar>
            </w:r>
            <w:r>
              <w:instrText xml:space="preserve"> FORMCHECKBOX </w:instrText>
            </w:r>
            <w:r w:rsidR="004E6404">
              <w:fldChar w:fldCharType="separate"/>
            </w:r>
            <w:r>
              <w:fldChar w:fldCharType="end"/>
            </w:r>
            <w:r w:rsidR="0077084F">
              <w:t xml:space="preserve"> 1: Student Success                              </w:t>
            </w:r>
            <w:r w:rsidR="00A70C88">
              <w:fldChar w:fldCharType="begin">
                <w:ffData>
                  <w:name w:val="Check2"/>
                  <w:enabled/>
                  <w:calcOnExit w:val="0"/>
                  <w:checkBox>
                    <w:sizeAuto/>
                    <w:default w:val="0"/>
                  </w:checkBox>
                </w:ffData>
              </w:fldChar>
            </w:r>
            <w:r w:rsidR="0077084F">
              <w:instrText xml:space="preserve"> FORMCHECKBOX </w:instrText>
            </w:r>
            <w:r w:rsidR="004E6404">
              <w:fldChar w:fldCharType="separate"/>
            </w:r>
            <w:r w:rsidR="00A70C88">
              <w:fldChar w:fldCharType="end"/>
            </w:r>
            <w:r w:rsidR="0077084F">
              <w:t xml:space="preserve"> 2: Communication               </w:t>
            </w:r>
            <w:r w:rsidR="00A70C88">
              <w:fldChar w:fldCharType="begin">
                <w:ffData>
                  <w:name w:val="Check3"/>
                  <w:enabled/>
                  <w:calcOnExit w:val="0"/>
                  <w:checkBox>
                    <w:sizeAuto/>
                    <w:default w:val="0"/>
                  </w:checkBox>
                </w:ffData>
              </w:fldChar>
            </w:r>
            <w:r w:rsidR="0077084F">
              <w:instrText xml:space="preserve"> FORMCHECKBOX </w:instrText>
            </w:r>
            <w:r w:rsidR="004E6404">
              <w:fldChar w:fldCharType="separate"/>
            </w:r>
            <w:r w:rsidR="00A70C88">
              <w:fldChar w:fldCharType="end"/>
            </w:r>
            <w:r w:rsidR="0077084F">
              <w:t xml:space="preserve"> </w:t>
            </w:r>
            <w:r w:rsidR="0077084F" w:rsidRPr="007058D2">
              <w:t>3</w:t>
            </w:r>
            <w:r w:rsidR="0077084F">
              <w:t xml:space="preserve">: Facilities &amp; Infrastructure                             </w:t>
            </w:r>
            <w:r w:rsidR="00A70C88">
              <w:fldChar w:fldCharType="begin">
                <w:ffData>
                  <w:name w:val="Check4"/>
                  <w:enabled/>
                  <w:calcOnExit w:val="0"/>
                  <w:checkBox>
                    <w:sizeAuto/>
                    <w:default w:val="0"/>
                  </w:checkBox>
                </w:ffData>
              </w:fldChar>
            </w:r>
            <w:r w:rsidR="0077084F">
              <w:instrText xml:space="preserve"> FORMCHECKBOX </w:instrText>
            </w:r>
            <w:r w:rsidR="004E6404">
              <w:fldChar w:fldCharType="separate"/>
            </w:r>
            <w:r w:rsidR="00A70C88">
              <w:fldChar w:fldCharType="end"/>
            </w:r>
            <w:r w:rsidR="0077084F">
              <w:t xml:space="preserve"> </w:t>
            </w:r>
            <w:r w:rsidR="0077084F" w:rsidRPr="007058D2">
              <w:t>4</w:t>
            </w:r>
            <w:r w:rsidR="0077084F">
              <w:t xml:space="preserve">: Oversight &amp; Accountability           </w:t>
            </w:r>
            <w:r>
              <w:fldChar w:fldCharType="begin">
                <w:ffData>
                  <w:name w:val="Check5"/>
                  <w:enabled/>
                  <w:calcOnExit w:val="0"/>
                  <w:checkBox>
                    <w:sizeAuto/>
                    <w:default w:val="1"/>
                  </w:checkBox>
                </w:ffData>
              </w:fldChar>
            </w:r>
            <w:bookmarkStart w:id="8" w:name="Check5"/>
            <w:r>
              <w:instrText xml:space="preserve"> FORMCHECKBOX </w:instrText>
            </w:r>
            <w:r w:rsidR="004E6404">
              <w:fldChar w:fldCharType="separate"/>
            </w:r>
            <w:r>
              <w:fldChar w:fldCharType="end"/>
            </w:r>
            <w:bookmarkEnd w:id="8"/>
            <w:r w:rsidR="0077084F">
              <w:t xml:space="preserve"> </w:t>
            </w:r>
            <w:r w:rsidR="0077084F" w:rsidRPr="007058D2">
              <w:t>5</w:t>
            </w:r>
            <w:r w:rsidR="0077084F">
              <w:t>: Integration</w:t>
            </w:r>
            <w:r w:rsidR="0077084F" w:rsidRPr="007058D2">
              <w:t xml:space="preserve"> </w:t>
            </w:r>
            <w:r w:rsidR="00B65C03">
              <w:t xml:space="preserve">                      </w:t>
            </w:r>
            <w:r w:rsidR="00B65C03" w:rsidRPr="00B65C03">
              <w:fldChar w:fldCharType="begin">
                <w:ffData>
                  <w:name w:val="Check5"/>
                  <w:enabled/>
                  <w:calcOnExit w:val="0"/>
                  <w:checkBox>
                    <w:sizeAuto/>
                    <w:default w:val="0"/>
                  </w:checkBox>
                </w:ffData>
              </w:fldChar>
            </w:r>
            <w:r w:rsidR="00B65C03" w:rsidRPr="00B65C03">
              <w:instrText xml:space="preserve"> FORMCHECKBOX </w:instrText>
            </w:r>
            <w:r w:rsidR="00B65C03" w:rsidRPr="00B65C03">
              <w:fldChar w:fldCharType="separate"/>
            </w:r>
            <w:r w:rsidR="00B65C03" w:rsidRPr="00B65C03">
              <w:fldChar w:fldCharType="end"/>
            </w:r>
            <w:r w:rsidR="00B65C03" w:rsidRPr="00B65C03">
              <w:t xml:space="preserve"> 6: Professional Development</w:t>
            </w:r>
          </w:p>
          <w:p w14:paraId="4430794B" w14:textId="77777777" w:rsidR="0038734F" w:rsidRDefault="0011149B" w:rsidP="0038734F">
            <w:r>
              <w:t>Action Plan for Goal 2</w:t>
            </w:r>
            <w:r w:rsidR="0038734F" w:rsidRPr="007058D2">
              <w:t>:</w:t>
            </w:r>
          </w:p>
          <w:p w14:paraId="12AA0E30" w14:textId="77777777" w:rsidR="00311F9C" w:rsidRDefault="00311F9C" w:rsidP="0038734F">
            <w:r w:rsidRPr="00311F9C">
              <w:t>The first</w:t>
            </w:r>
            <w:r>
              <w:t xml:space="preserve"> cohort will complete the new curriculum at the </w:t>
            </w:r>
            <w:r w:rsidRPr="00311F9C">
              <w:t xml:space="preserve">end of </w:t>
            </w:r>
            <w:r w:rsidRPr="00ED0E45">
              <w:rPr>
                <w:b/>
              </w:rPr>
              <w:t>Summer 14</w:t>
            </w:r>
            <w:r>
              <w:t xml:space="preserve">. During the </w:t>
            </w:r>
            <w:r w:rsidR="00ED0E45" w:rsidRPr="00ED0E45">
              <w:rPr>
                <w:b/>
              </w:rPr>
              <w:t>F</w:t>
            </w:r>
            <w:r w:rsidRPr="00ED0E45">
              <w:rPr>
                <w:b/>
              </w:rPr>
              <w:t>all</w:t>
            </w:r>
            <w:r w:rsidR="00ED0E45" w:rsidRPr="00ED0E45">
              <w:rPr>
                <w:b/>
              </w:rPr>
              <w:t xml:space="preserve"> 14</w:t>
            </w:r>
            <w:r>
              <w:t xml:space="preserve"> semester</w:t>
            </w:r>
            <w:r w:rsidRPr="00311F9C">
              <w:t>, the program will evaluate the curricular changes</w:t>
            </w:r>
            <w:r>
              <w:t xml:space="preserve"> based on student feedback. Faculty have been taking not</w:t>
            </w:r>
            <w:r w:rsidR="00ED0E45">
              <w:t>e</w:t>
            </w:r>
            <w:r>
              <w:t xml:space="preserve"> of necessary revisions which will need to be submitted to the BVN/PT for approval</w:t>
            </w:r>
            <w:r w:rsidR="00ED0E45">
              <w:t xml:space="preserve"> </w:t>
            </w:r>
            <w:r>
              <w:t>.</w:t>
            </w:r>
            <w:r w:rsidR="00ED0E45">
              <w:t xml:space="preserve"> Plan for submission in </w:t>
            </w:r>
            <w:r w:rsidR="004A4655">
              <w:rPr>
                <w:b/>
              </w:rPr>
              <w:t>Spring 15</w:t>
            </w:r>
            <w:r w:rsidR="00ED0E45">
              <w:rPr>
                <w:b/>
              </w:rPr>
              <w:t xml:space="preserve">. </w:t>
            </w:r>
            <w:r>
              <w:t xml:space="preserve">  Once approved, the revision will be submitted via </w:t>
            </w:r>
            <w:r w:rsidR="00ED0E45">
              <w:t xml:space="preserve">CurricUNET for BC approval with the hope of implementing the revisions in the </w:t>
            </w:r>
            <w:r w:rsidR="00ED0E45" w:rsidRPr="00ED0E45">
              <w:rPr>
                <w:b/>
              </w:rPr>
              <w:t>Fall of 15</w:t>
            </w:r>
            <w:r w:rsidR="00ED0E45">
              <w:t xml:space="preserve">, when a new cohort starts.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28152D" w:rsidRPr="0028152D" w14:paraId="1F5C94FE" w14:textId="77777777" w:rsidTr="000C562E">
              <w:tc>
                <w:tcPr>
                  <w:tcW w:w="4117" w:type="dxa"/>
                </w:tcPr>
                <w:p w14:paraId="20EEF60C" w14:textId="77777777" w:rsidR="0028152D" w:rsidRPr="0028152D" w:rsidRDefault="0028152D" w:rsidP="003F6F32">
                  <w:pPr>
                    <w:pStyle w:val="NoSpacing"/>
                  </w:pPr>
                  <w:r w:rsidRPr="0028152D">
                    <w:t>Goal</w:t>
                  </w:r>
                  <w:r w:rsidR="003F6F32">
                    <w:t xml:space="preserve"> #3</w:t>
                  </w:r>
                </w:p>
              </w:tc>
              <w:tc>
                <w:tcPr>
                  <w:tcW w:w="2520" w:type="dxa"/>
                </w:tcPr>
                <w:p w14:paraId="0A61DD17" w14:textId="77777777" w:rsidR="0028152D" w:rsidRPr="0028152D" w:rsidRDefault="0028152D" w:rsidP="003F6F32">
                  <w:pPr>
                    <w:pStyle w:val="NoSpacing"/>
                  </w:pPr>
                  <w:r w:rsidRPr="0028152D">
                    <w:t>Assigned to</w:t>
                  </w:r>
                </w:p>
              </w:tc>
              <w:tc>
                <w:tcPr>
                  <w:tcW w:w="3780" w:type="dxa"/>
                </w:tcPr>
                <w:p w14:paraId="676B6DB5" w14:textId="77777777" w:rsidR="0028152D" w:rsidRPr="0028152D" w:rsidRDefault="0028152D" w:rsidP="003F6F32">
                  <w:pPr>
                    <w:pStyle w:val="NoSpacing"/>
                  </w:pPr>
                  <w:r w:rsidRPr="0028152D">
                    <w:t>Timeline for Completion</w:t>
                  </w:r>
                </w:p>
              </w:tc>
            </w:tr>
            <w:tr w:rsidR="0028152D" w:rsidRPr="0028152D" w14:paraId="2CFE109A" w14:textId="77777777" w:rsidTr="000C562E">
              <w:tc>
                <w:tcPr>
                  <w:tcW w:w="4117" w:type="dxa"/>
                </w:tcPr>
                <w:p w14:paraId="3DCC9EC1" w14:textId="77777777" w:rsidR="0028152D" w:rsidRPr="0028152D" w:rsidRDefault="0028152D" w:rsidP="0028152D">
                  <w:r>
                    <w:t>Update course, instructor and facility evaluation tools</w:t>
                  </w:r>
                </w:p>
              </w:tc>
              <w:tc>
                <w:tcPr>
                  <w:tcW w:w="2520" w:type="dxa"/>
                </w:tcPr>
                <w:p w14:paraId="6DF31AB7" w14:textId="77777777" w:rsidR="0028152D" w:rsidRPr="0028152D" w:rsidRDefault="0028152D" w:rsidP="0028152D">
                  <w:r w:rsidRPr="0028152D">
                    <w:t>All faculty</w:t>
                  </w:r>
                </w:p>
              </w:tc>
              <w:tc>
                <w:tcPr>
                  <w:tcW w:w="3780" w:type="dxa"/>
                </w:tcPr>
                <w:p w14:paraId="2254DF0F" w14:textId="77777777" w:rsidR="0028152D" w:rsidRPr="0028152D" w:rsidRDefault="0028152D" w:rsidP="0028152D">
                  <w:r w:rsidRPr="0028152D">
                    <w:t>Fall 2015</w:t>
                  </w:r>
                </w:p>
              </w:tc>
            </w:tr>
          </w:tbl>
          <w:p w14:paraId="29CFA8BB" w14:textId="77777777" w:rsidR="00F6373F" w:rsidRDefault="00F6373F" w:rsidP="0028152D"/>
          <w:p w14:paraId="1E88DE09" w14:textId="77777777" w:rsidR="0028152D" w:rsidRPr="0028152D" w:rsidRDefault="0028152D" w:rsidP="0028152D">
            <w:r w:rsidRPr="0028152D">
              <w:br/>
              <w:t xml:space="preserve">Which institutional goals from the </w:t>
            </w:r>
            <w:hyperlink r:id="rId23" w:history="1">
              <w:r w:rsidRPr="0028152D">
                <w:rPr>
                  <w:rStyle w:val="Hyperlink"/>
                </w:rPr>
                <w:t>Bakersfield College Strategic Plan</w:t>
              </w:r>
            </w:hyperlink>
            <w:r w:rsidRPr="0028152D">
              <w:t xml:space="preserve"> (see pages 6-11) will be advanced upon completion of this goal?  (select all that apply)</w:t>
            </w:r>
          </w:p>
          <w:p w14:paraId="03BAB96B" w14:textId="637D793D" w:rsidR="0028152D" w:rsidRPr="0028152D" w:rsidRDefault="0028152D" w:rsidP="0028152D">
            <w:r w:rsidRPr="0028152D">
              <w:fldChar w:fldCharType="begin">
                <w:ffData>
                  <w:name w:val=""/>
                  <w:enabled/>
                  <w:calcOnExit w:val="0"/>
                  <w:checkBox>
                    <w:sizeAuto/>
                    <w:default w:val="1"/>
                  </w:checkBox>
                </w:ffData>
              </w:fldChar>
            </w:r>
            <w:r w:rsidRPr="0028152D">
              <w:instrText xml:space="preserve"> FORMCHECKBOX </w:instrText>
            </w:r>
            <w:r w:rsidR="004E6404">
              <w:fldChar w:fldCharType="separate"/>
            </w:r>
            <w:r w:rsidRPr="0028152D">
              <w:fldChar w:fldCharType="end"/>
            </w:r>
            <w:r w:rsidRPr="0028152D">
              <w:t xml:space="preserve"> 1: Student Success                              </w:t>
            </w:r>
            <w:r>
              <w:fldChar w:fldCharType="begin">
                <w:ffData>
                  <w:name w:val=""/>
                  <w:enabled/>
                  <w:calcOnExit w:val="0"/>
                  <w:checkBox>
                    <w:sizeAuto/>
                    <w:default w:val="1"/>
                  </w:checkBox>
                </w:ffData>
              </w:fldChar>
            </w:r>
            <w:r>
              <w:instrText xml:space="preserve"> FORMCHECKBOX </w:instrText>
            </w:r>
            <w:r w:rsidR="004E6404">
              <w:fldChar w:fldCharType="separate"/>
            </w:r>
            <w:r>
              <w:fldChar w:fldCharType="end"/>
            </w:r>
            <w:r w:rsidRPr="0028152D">
              <w:t xml:space="preserve"> 2: Communication               </w:t>
            </w:r>
            <w:r w:rsidRPr="0028152D">
              <w:fldChar w:fldCharType="begin">
                <w:ffData>
                  <w:name w:val="Check3"/>
                  <w:enabled/>
                  <w:calcOnExit w:val="0"/>
                  <w:checkBox>
                    <w:sizeAuto/>
                    <w:default w:val="0"/>
                  </w:checkBox>
                </w:ffData>
              </w:fldChar>
            </w:r>
            <w:r w:rsidRPr="0028152D">
              <w:instrText xml:space="preserve"> FORMCHECKBOX </w:instrText>
            </w:r>
            <w:r w:rsidR="004E6404">
              <w:fldChar w:fldCharType="separate"/>
            </w:r>
            <w:r w:rsidRPr="0028152D">
              <w:fldChar w:fldCharType="end"/>
            </w:r>
            <w:r w:rsidRPr="0028152D">
              <w:t xml:space="preserve"> 3: Facilities &amp; Infrastructure                             </w:t>
            </w:r>
            <w:r w:rsidRPr="0028152D">
              <w:fldChar w:fldCharType="begin">
                <w:ffData>
                  <w:name w:val="Check4"/>
                  <w:enabled/>
                  <w:calcOnExit w:val="0"/>
                  <w:checkBox>
                    <w:sizeAuto/>
                    <w:default w:val="0"/>
                  </w:checkBox>
                </w:ffData>
              </w:fldChar>
            </w:r>
            <w:r w:rsidRPr="0028152D">
              <w:instrText xml:space="preserve"> FORMCHECKBOX </w:instrText>
            </w:r>
            <w:r w:rsidR="004E6404">
              <w:fldChar w:fldCharType="separate"/>
            </w:r>
            <w:r w:rsidRPr="0028152D">
              <w:fldChar w:fldCharType="end"/>
            </w:r>
            <w:r w:rsidRPr="0028152D">
              <w:t xml:space="preserve"> 4: Oversight &amp; Accountability           </w:t>
            </w:r>
            <w:r>
              <w:fldChar w:fldCharType="begin">
                <w:ffData>
                  <w:name w:val=""/>
                  <w:enabled/>
                  <w:calcOnExit w:val="0"/>
                  <w:checkBox>
                    <w:sizeAuto/>
                    <w:default w:val="0"/>
                  </w:checkBox>
                </w:ffData>
              </w:fldChar>
            </w:r>
            <w:r>
              <w:instrText xml:space="preserve"> FORMCHECKBOX </w:instrText>
            </w:r>
            <w:r w:rsidR="004E6404">
              <w:fldChar w:fldCharType="separate"/>
            </w:r>
            <w:r>
              <w:fldChar w:fldCharType="end"/>
            </w:r>
            <w:r w:rsidRPr="0028152D">
              <w:t xml:space="preserve"> 5: Integration </w:t>
            </w:r>
            <w:r w:rsidR="00B65C03">
              <w:t xml:space="preserve">                      </w:t>
            </w:r>
            <w:r w:rsidR="00B65C03" w:rsidRPr="00B65C03">
              <w:fldChar w:fldCharType="begin">
                <w:ffData>
                  <w:name w:val="Check5"/>
                  <w:enabled/>
                  <w:calcOnExit w:val="0"/>
                  <w:checkBox>
                    <w:sizeAuto/>
                    <w:default w:val="0"/>
                  </w:checkBox>
                </w:ffData>
              </w:fldChar>
            </w:r>
            <w:r w:rsidR="00B65C03" w:rsidRPr="00B65C03">
              <w:instrText xml:space="preserve"> FORMCHECKBOX </w:instrText>
            </w:r>
            <w:r w:rsidR="00B65C03" w:rsidRPr="00B65C03">
              <w:fldChar w:fldCharType="separate"/>
            </w:r>
            <w:r w:rsidR="00B65C03" w:rsidRPr="00B65C03">
              <w:fldChar w:fldCharType="end"/>
            </w:r>
            <w:r w:rsidR="00B65C03" w:rsidRPr="00B65C03">
              <w:t xml:space="preserve"> 6: Professional Development</w:t>
            </w:r>
          </w:p>
          <w:p w14:paraId="2D67EF8D" w14:textId="77777777" w:rsidR="0028152D" w:rsidRPr="0028152D" w:rsidRDefault="0028152D" w:rsidP="0028152D">
            <w:r w:rsidRPr="0028152D">
              <w:t>Action Plan for Goal 2:</w:t>
            </w:r>
          </w:p>
          <w:p w14:paraId="075DB81D" w14:textId="77777777" w:rsidR="0028152D" w:rsidRDefault="0028152D" w:rsidP="0028152D">
            <w:r>
              <w:t xml:space="preserve">Regulation requires that evaluation of the course, instructor and facility be evaluated at the end of each experience. We need to update the evaluation tools to reflect the curriculum changes. </w:t>
            </w:r>
          </w:p>
          <w:p w14:paraId="316CD361" w14:textId="77777777" w:rsidR="003F6F32" w:rsidRDefault="003F6F32" w:rsidP="003F6F32">
            <w:pPr>
              <w:pStyle w:val="NoSpacing"/>
            </w:pPr>
            <w:r>
              <w:t>Fall 2014 -1) Review</w:t>
            </w:r>
            <w:r w:rsidR="0028152D">
              <w:t xml:space="preserve"> each of </w:t>
            </w:r>
            <w:r>
              <w:t>the forms</w:t>
            </w:r>
            <w:r w:rsidR="0028152D">
              <w:t>.</w:t>
            </w:r>
            <w:r>
              <w:t xml:space="preserve"> 2) Complete a draft of the new form, develop instructions, and determine process for administrations (electronic vs pen and paper). </w:t>
            </w:r>
          </w:p>
          <w:p w14:paraId="36F5F579" w14:textId="77777777" w:rsidR="003F6F32" w:rsidRDefault="003F6F32" w:rsidP="003F6F32">
            <w:pPr>
              <w:pStyle w:val="NoSpacing"/>
            </w:pPr>
            <w:r>
              <w:t>Spring 2015- Pilot with one clinical group Make changes to the form or process as necessary.</w:t>
            </w:r>
          </w:p>
          <w:p w14:paraId="14D6F681" w14:textId="77777777" w:rsidR="0028152D" w:rsidRDefault="003F6F32" w:rsidP="0028152D">
            <w:r>
              <w:t>(Fall 15) Implement new form in all program courses.</w:t>
            </w:r>
          </w:p>
          <w:p w14:paraId="24842F6A" w14:textId="77777777" w:rsidR="009C60A5" w:rsidRPr="0028152D" w:rsidRDefault="009C60A5" w:rsidP="00281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794DDB" w:rsidRPr="00794DDB" w14:paraId="16481A40" w14:textId="77777777" w:rsidTr="00ED0E45">
              <w:tc>
                <w:tcPr>
                  <w:tcW w:w="4117" w:type="dxa"/>
                </w:tcPr>
                <w:p w14:paraId="15BB7AA6" w14:textId="77777777" w:rsidR="00794DDB" w:rsidRPr="00794DDB" w:rsidRDefault="00794DDB" w:rsidP="003F6F32">
                  <w:pPr>
                    <w:pStyle w:val="NoSpacing"/>
                  </w:pPr>
                  <w:r w:rsidRPr="00794DDB">
                    <w:t>Goal</w:t>
                  </w:r>
                  <w:r w:rsidR="003F6F32">
                    <w:t xml:space="preserve"> #4</w:t>
                  </w:r>
                </w:p>
              </w:tc>
              <w:tc>
                <w:tcPr>
                  <w:tcW w:w="2520" w:type="dxa"/>
                </w:tcPr>
                <w:p w14:paraId="545CE63B" w14:textId="77777777" w:rsidR="00794DDB" w:rsidRPr="00794DDB" w:rsidRDefault="00794DDB" w:rsidP="003F6F32">
                  <w:pPr>
                    <w:pStyle w:val="NoSpacing"/>
                  </w:pPr>
                  <w:r w:rsidRPr="00794DDB">
                    <w:t>Assigned to</w:t>
                  </w:r>
                </w:p>
              </w:tc>
              <w:tc>
                <w:tcPr>
                  <w:tcW w:w="3780" w:type="dxa"/>
                </w:tcPr>
                <w:p w14:paraId="0AF93A8E" w14:textId="77777777" w:rsidR="00794DDB" w:rsidRPr="00794DDB" w:rsidRDefault="00794DDB" w:rsidP="003F6F32">
                  <w:pPr>
                    <w:pStyle w:val="NoSpacing"/>
                  </w:pPr>
                  <w:r w:rsidRPr="00794DDB">
                    <w:t>Timeline for Completion</w:t>
                  </w:r>
                </w:p>
              </w:tc>
            </w:tr>
            <w:tr w:rsidR="00794DDB" w:rsidRPr="00794DDB" w14:paraId="06FC79B5" w14:textId="77777777" w:rsidTr="00ED0E45">
              <w:tc>
                <w:tcPr>
                  <w:tcW w:w="4117" w:type="dxa"/>
                </w:tcPr>
                <w:p w14:paraId="6723D9B9" w14:textId="6D48FAAF" w:rsidR="00794DDB" w:rsidRPr="00794DDB" w:rsidRDefault="00ED0E45" w:rsidP="00ED0E45">
                  <w:r>
                    <w:t xml:space="preserve">Improve </w:t>
                  </w:r>
                  <w:r w:rsidR="002024A0">
                    <w:t>c</w:t>
                  </w:r>
                  <w:r w:rsidR="002024A0" w:rsidRPr="00794DDB">
                    <w:t>ollection of</w:t>
                  </w:r>
                  <w:r w:rsidR="00794DDB" w:rsidRPr="00794DDB">
                    <w:t xml:space="preserve"> employer survey data</w:t>
                  </w:r>
                  <w:r w:rsidR="00F6373F">
                    <w:t>.</w:t>
                  </w:r>
                </w:p>
              </w:tc>
              <w:tc>
                <w:tcPr>
                  <w:tcW w:w="2520" w:type="dxa"/>
                </w:tcPr>
                <w:p w14:paraId="65646B31" w14:textId="77777777" w:rsidR="00794DDB" w:rsidRPr="00794DDB" w:rsidRDefault="006B015C" w:rsidP="00794DDB">
                  <w:r>
                    <w:t>Assistant Director, Director</w:t>
                  </w:r>
                </w:p>
              </w:tc>
              <w:tc>
                <w:tcPr>
                  <w:tcW w:w="3780" w:type="dxa"/>
                </w:tcPr>
                <w:p w14:paraId="58712099" w14:textId="77777777" w:rsidR="00794DDB" w:rsidRPr="00794DDB" w:rsidRDefault="003F6F32" w:rsidP="003F6F32">
                  <w:r>
                    <w:t>Spring 2016</w:t>
                  </w:r>
                </w:p>
              </w:tc>
            </w:tr>
          </w:tbl>
          <w:p w14:paraId="1ED5CC5A" w14:textId="77777777" w:rsidR="00794DDB" w:rsidRPr="00794DDB" w:rsidRDefault="00794DDB" w:rsidP="00794DDB">
            <w:r w:rsidRPr="00794DDB">
              <w:br/>
              <w:t xml:space="preserve">Which institutional goals from the </w:t>
            </w:r>
            <w:hyperlink r:id="rId24" w:history="1">
              <w:r w:rsidRPr="00794DDB">
                <w:rPr>
                  <w:rStyle w:val="Hyperlink"/>
                </w:rPr>
                <w:t>Bakersfield College Strategic Plan</w:t>
              </w:r>
            </w:hyperlink>
            <w:r w:rsidRPr="00794DDB">
              <w:t xml:space="preserve"> (see pages 6-11) will be advanced upon completion of this goal?  (select all that apply)</w:t>
            </w:r>
          </w:p>
          <w:p w14:paraId="0B0D69FF" w14:textId="5733AA34" w:rsidR="00794DDB" w:rsidRPr="00794DDB" w:rsidRDefault="006B015C" w:rsidP="00794DDB">
            <w:r>
              <w:fldChar w:fldCharType="begin">
                <w:ffData>
                  <w:name w:val=""/>
                  <w:enabled/>
                  <w:calcOnExit w:val="0"/>
                  <w:checkBox>
                    <w:sizeAuto/>
                    <w:default w:val="1"/>
                  </w:checkBox>
                </w:ffData>
              </w:fldChar>
            </w:r>
            <w:r>
              <w:instrText xml:space="preserve"> FORMCHECKBOX </w:instrText>
            </w:r>
            <w:r w:rsidR="004E6404">
              <w:fldChar w:fldCharType="separate"/>
            </w:r>
            <w:r>
              <w:fldChar w:fldCharType="end"/>
            </w:r>
            <w:r w:rsidR="00794DDB" w:rsidRPr="00794DDB">
              <w:t xml:space="preserve"> 1: Student Success                              </w:t>
            </w:r>
            <w:r>
              <w:fldChar w:fldCharType="begin">
                <w:ffData>
                  <w:name w:val="Check2"/>
                  <w:enabled/>
                  <w:calcOnExit w:val="0"/>
                  <w:checkBox>
                    <w:sizeAuto/>
                    <w:default w:val="1"/>
                  </w:checkBox>
                </w:ffData>
              </w:fldChar>
            </w:r>
            <w:bookmarkStart w:id="9" w:name="Check2"/>
            <w:r>
              <w:instrText xml:space="preserve"> FORMCHECKBOX </w:instrText>
            </w:r>
            <w:r w:rsidR="004E6404">
              <w:fldChar w:fldCharType="separate"/>
            </w:r>
            <w:r>
              <w:fldChar w:fldCharType="end"/>
            </w:r>
            <w:bookmarkEnd w:id="9"/>
            <w:r w:rsidR="00794DDB" w:rsidRPr="00794DDB">
              <w:t xml:space="preserve"> 2: Communication               </w:t>
            </w:r>
            <w:r w:rsidR="00794DDB" w:rsidRPr="00794DDB">
              <w:fldChar w:fldCharType="begin">
                <w:ffData>
                  <w:name w:val="Check3"/>
                  <w:enabled/>
                  <w:calcOnExit w:val="0"/>
                  <w:checkBox>
                    <w:sizeAuto/>
                    <w:default w:val="0"/>
                  </w:checkBox>
                </w:ffData>
              </w:fldChar>
            </w:r>
            <w:r w:rsidR="00794DDB" w:rsidRPr="00794DDB">
              <w:instrText xml:space="preserve"> FORMCHECKBOX </w:instrText>
            </w:r>
            <w:r w:rsidR="004E6404">
              <w:fldChar w:fldCharType="separate"/>
            </w:r>
            <w:r w:rsidR="00794DDB" w:rsidRPr="00794DDB">
              <w:fldChar w:fldCharType="end"/>
            </w:r>
            <w:r w:rsidR="00794DDB" w:rsidRPr="00794DDB">
              <w:t xml:space="preserve"> 3: Facilities &amp; Infrastructure                             </w:t>
            </w:r>
            <w:r w:rsidR="00794DDB" w:rsidRPr="00794DDB">
              <w:fldChar w:fldCharType="begin">
                <w:ffData>
                  <w:name w:val="Check4"/>
                  <w:enabled/>
                  <w:calcOnExit w:val="0"/>
                  <w:checkBox>
                    <w:sizeAuto/>
                    <w:default w:val="0"/>
                  </w:checkBox>
                </w:ffData>
              </w:fldChar>
            </w:r>
            <w:r w:rsidR="00794DDB" w:rsidRPr="00794DDB">
              <w:instrText xml:space="preserve"> FORMCHECKBOX </w:instrText>
            </w:r>
            <w:r w:rsidR="004E6404">
              <w:fldChar w:fldCharType="separate"/>
            </w:r>
            <w:r w:rsidR="00794DDB" w:rsidRPr="00794DDB">
              <w:fldChar w:fldCharType="end"/>
            </w:r>
            <w:r w:rsidR="00794DDB" w:rsidRPr="00794DDB">
              <w:t xml:space="preserve"> 4: Oversight &amp; Accountability           </w:t>
            </w:r>
            <w:r w:rsidR="00794DDB" w:rsidRPr="00794DDB">
              <w:fldChar w:fldCharType="begin">
                <w:ffData>
                  <w:name w:val="Check5"/>
                  <w:enabled/>
                  <w:calcOnExit w:val="0"/>
                  <w:checkBox>
                    <w:sizeAuto/>
                    <w:default w:val="0"/>
                  </w:checkBox>
                </w:ffData>
              </w:fldChar>
            </w:r>
            <w:r w:rsidR="00794DDB" w:rsidRPr="00794DDB">
              <w:instrText xml:space="preserve"> FORMCHECKBOX </w:instrText>
            </w:r>
            <w:r w:rsidR="004E6404">
              <w:fldChar w:fldCharType="separate"/>
            </w:r>
            <w:r w:rsidR="00794DDB" w:rsidRPr="00794DDB">
              <w:fldChar w:fldCharType="end"/>
            </w:r>
            <w:r w:rsidR="00794DDB" w:rsidRPr="00794DDB">
              <w:t xml:space="preserve"> 5: Integration</w:t>
            </w:r>
            <w:r w:rsidR="00B65C03">
              <w:t xml:space="preserve">                      </w:t>
            </w:r>
            <w:r w:rsidR="00794DDB" w:rsidRPr="00794DDB">
              <w:t xml:space="preserve"> </w:t>
            </w:r>
            <w:r w:rsidR="00B65C03" w:rsidRPr="00B65C03">
              <w:fldChar w:fldCharType="begin">
                <w:ffData>
                  <w:name w:val="Check5"/>
                  <w:enabled/>
                  <w:calcOnExit w:val="0"/>
                  <w:checkBox>
                    <w:sizeAuto/>
                    <w:default w:val="0"/>
                  </w:checkBox>
                </w:ffData>
              </w:fldChar>
            </w:r>
            <w:r w:rsidR="00B65C03" w:rsidRPr="00B65C03">
              <w:instrText xml:space="preserve"> FORMCHECKBOX </w:instrText>
            </w:r>
            <w:r w:rsidR="00B65C03" w:rsidRPr="00B65C03">
              <w:fldChar w:fldCharType="separate"/>
            </w:r>
            <w:r w:rsidR="00B65C03" w:rsidRPr="00B65C03">
              <w:fldChar w:fldCharType="end"/>
            </w:r>
            <w:r w:rsidR="00B65C03" w:rsidRPr="00B65C03">
              <w:t xml:space="preserve"> 6: Professional Development</w:t>
            </w:r>
          </w:p>
          <w:p w14:paraId="1CA81230" w14:textId="77777777" w:rsidR="00794DDB" w:rsidRPr="00794DDB" w:rsidRDefault="00794DDB" w:rsidP="00794DDB">
            <w:r w:rsidRPr="00794DDB">
              <w:t>Action Plan for Goal 2:</w:t>
            </w:r>
          </w:p>
          <w:p w14:paraId="76CE77E7" w14:textId="0FDF5850" w:rsidR="006B015C" w:rsidRDefault="002024A0" w:rsidP="006B015C">
            <w:pPr>
              <w:pStyle w:val="NoSpacing"/>
              <w:numPr>
                <w:ilvl w:val="0"/>
                <w:numId w:val="18"/>
              </w:numPr>
            </w:pPr>
            <w:r>
              <w:t xml:space="preserve">Discuss employment patterns with our industry partners </w:t>
            </w:r>
            <w:r w:rsidR="006B015C">
              <w:t>during a VN advisory meeting. (VN students are not traditionally employed in the hospital setting)</w:t>
            </w:r>
          </w:p>
          <w:p w14:paraId="69DAC929" w14:textId="77777777" w:rsidR="00794DDB" w:rsidRDefault="006B015C" w:rsidP="006B015C">
            <w:pPr>
              <w:pStyle w:val="NoSpacing"/>
              <w:numPr>
                <w:ilvl w:val="0"/>
                <w:numId w:val="18"/>
              </w:numPr>
            </w:pPr>
            <w:r>
              <w:t xml:space="preserve">Develop a timeline for administration of the survey. </w:t>
            </w:r>
          </w:p>
          <w:p w14:paraId="096407A2" w14:textId="77777777" w:rsidR="006B015C" w:rsidRPr="00794DDB" w:rsidRDefault="006B015C" w:rsidP="006B015C">
            <w:pPr>
              <w:pStyle w:val="NoSpacing"/>
              <w:numPr>
                <w:ilvl w:val="0"/>
                <w:numId w:val="18"/>
              </w:numPr>
            </w:pPr>
            <w:r>
              <w:t>Administer the survey during an in person meeting with employers. (mailings and electronic surveys have provided poor return).</w:t>
            </w:r>
          </w:p>
          <w:p w14:paraId="5D858E3E" w14:textId="77777777" w:rsidR="0011149B" w:rsidRPr="007058D2" w:rsidRDefault="0011149B" w:rsidP="0038734F"/>
        </w:tc>
      </w:tr>
    </w:tbl>
    <w:p w14:paraId="56A7BE5E" w14:textId="77777777" w:rsidR="00F148EB" w:rsidRPr="00E61962" w:rsidRDefault="008A5505" w:rsidP="00AA1E23">
      <w:pPr>
        <w:spacing w:after="0"/>
        <w:rPr>
          <w:b/>
          <w:u w:val="single"/>
        </w:rPr>
      </w:pPr>
      <w:r>
        <w:rPr>
          <w:b/>
          <w:u w:val="single"/>
        </w:rPr>
        <w:t xml:space="preserve">VI. </w:t>
      </w:r>
      <w:r w:rsidR="0025561E" w:rsidRPr="00E61962">
        <w:rPr>
          <w:b/>
          <w:u w:val="single"/>
        </w:rPr>
        <w:t>Curricular Revisions (Instructional Programs only):</w:t>
      </w:r>
    </w:p>
    <w:p w14:paraId="7C3F112F" w14:textId="77777777" w:rsidR="004833F3" w:rsidRPr="00E61962" w:rsidRDefault="004833F3" w:rsidP="0025561E">
      <w:pPr>
        <w:pStyle w:val="ListParagraph"/>
        <w:numPr>
          <w:ilvl w:val="0"/>
          <w:numId w:val="5"/>
        </w:numPr>
        <w:spacing w:after="0"/>
        <w:rPr>
          <w:rFonts w:cstheme="minorHAnsi"/>
        </w:rPr>
      </w:pPr>
      <w:r w:rsidRPr="00E61962">
        <w:rPr>
          <w:rFonts w:cstheme="minorHAnsi"/>
        </w:rPr>
        <w:t>Discuss how the department reviews, revises, and creates new curricula. Include:</w:t>
      </w:r>
    </w:p>
    <w:p w14:paraId="1A832DA4" w14:textId="77777777" w:rsidR="004833F3" w:rsidRPr="003F6F32" w:rsidRDefault="004833F3" w:rsidP="004833F3">
      <w:pPr>
        <w:pStyle w:val="ListParagraph"/>
        <w:numPr>
          <w:ilvl w:val="1"/>
          <w:numId w:val="5"/>
        </w:numPr>
        <w:spacing w:after="0"/>
        <w:rPr>
          <w:rFonts w:cstheme="minorHAnsi"/>
          <w:b/>
        </w:rPr>
      </w:pPr>
      <w:r w:rsidRPr="003F6F32">
        <w:rPr>
          <w:rFonts w:cstheme="minorHAnsi"/>
          <w:b/>
        </w:rPr>
        <w:t>The process by which department members participate in the review and revision of curriculum.</w:t>
      </w:r>
    </w:p>
    <w:p w14:paraId="357A9FE8" w14:textId="77777777" w:rsidR="003F6F32" w:rsidRDefault="00587ACF" w:rsidP="003F6F32">
      <w:pPr>
        <w:pStyle w:val="ListParagraph"/>
        <w:spacing w:after="0"/>
        <w:ind w:left="1440"/>
        <w:rPr>
          <w:rFonts w:cstheme="minorHAnsi"/>
        </w:rPr>
      </w:pPr>
      <w:r w:rsidRPr="00587ACF">
        <w:rPr>
          <w:rFonts w:cstheme="minorHAnsi"/>
        </w:rPr>
        <w:t>The VN curriculum is very prescriptive per regulation</w:t>
      </w:r>
      <w:r>
        <w:rPr>
          <w:rFonts w:cstheme="minorHAnsi"/>
        </w:rPr>
        <w:t xml:space="preserve"> </w:t>
      </w:r>
      <w:r w:rsidR="005215F1">
        <w:rPr>
          <w:rFonts w:cstheme="minorHAnsi"/>
        </w:rPr>
        <w:t>and we c</w:t>
      </w:r>
      <w:r w:rsidRPr="00587ACF">
        <w:rPr>
          <w:rFonts w:cstheme="minorHAnsi"/>
        </w:rPr>
        <w:t xml:space="preserve">annot deviate </w:t>
      </w:r>
      <w:r>
        <w:rPr>
          <w:rFonts w:cstheme="minorHAnsi"/>
        </w:rPr>
        <w:t xml:space="preserve">from the approved curriculum. Keeping that in mind, the </w:t>
      </w:r>
      <w:r w:rsidR="004828F5">
        <w:rPr>
          <w:rFonts w:cstheme="minorHAnsi"/>
        </w:rPr>
        <w:t xml:space="preserve">faculty spent the </w:t>
      </w:r>
      <w:r w:rsidR="003E0CAE">
        <w:rPr>
          <w:rFonts w:cstheme="minorHAnsi"/>
        </w:rPr>
        <w:t xml:space="preserve">fall 2012 and </w:t>
      </w:r>
      <w:r w:rsidR="004828F5">
        <w:rPr>
          <w:rFonts w:cstheme="minorHAnsi"/>
        </w:rPr>
        <w:t xml:space="preserve">spring of 2013 participating in a complete curriculum revision. We developed </w:t>
      </w:r>
      <w:r w:rsidR="00911190">
        <w:rPr>
          <w:rFonts w:cstheme="minorHAnsi"/>
        </w:rPr>
        <w:t xml:space="preserve">12 </w:t>
      </w:r>
      <w:r w:rsidR="004828F5">
        <w:rPr>
          <w:rFonts w:cstheme="minorHAnsi"/>
        </w:rPr>
        <w:t xml:space="preserve">new courses. These were required to be approved by the </w:t>
      </w:r>
      <w:r w:rsidR="004828F5" w:rsidRPr="00F6373F">
        <w:rPr>
          <w:rFonts w:cstheme="minorHAnsi"/>
        </w:rPr>
        <w:t>B</w:t>
      </w:r>
      <w:r w:rsidR="00F6373F" w:rsidRPr="00F6373F">
        <w:rPr>
          <w:rFonts w:cstheme="minorHAnsi"/>
        </w:rPr>
        <w:t xml:space="preserve">oard of </w:t>
      </w:r>
      <w:r w:rsidR="004828F5" w:rsidRPr="00F6373F">
        <w:rPr>
          <w:rFonts w:cstheme="minorHAnsi"/>
        </w:rPr>
        <w:t>V</w:t>
      </w:r>
      <w:r w:rsidR="00F6373F" w:rsidRPr="00F6373F">
        <w:rPr>
          <w:rFonts w:cstheme="minorHAnsi"/>
        </w:rPr>
        <w:t xml:space="preserve">ocational </w:t>
      </w:r>
      <w:r w:rsidR="004828F5" w:rsidRPr="00F6373F">
        <w:rPr>
          <w:rFonts w:cstheme="minorHAnsi"/>
        </w:rPr>
        <w:t>N</w:t>
      </w:r>
      <w:r w:rsidR="00F6373F" w:rsidRPr="00F6373F">
        <w:rPr>
          <w:rFonts w:cstheme="minorHAnsi"/>
        </w:rPr>
        <w:t xml:space="preserve">ursing and </w:t>
      </w:r>
      <w:r w:rsidR="004828F5" w:rsidRPr="00F6373F">
        <w:rPr>
          <w:rFonts w:cstheme="minorHAnsi"/>
        </w:rPr>
        <w:t>P</w:t>
      </w:r>
      <w:r w:rsidR="00F6373F" w:rsidRPr="00F6373F">
        <w:rPr>
          <w:rFonts w:cstheme="minorHAnsi"/>
        </w:rPr>
        <w:t xml:space="preserve">sychiatric </w:t>
      </w:r>
      <w:r w:rsidR="004828F5" w:rsidRPr="00F6373F">
        <w:rPr>
          <w:rFonts w:cstheme="minorHAnsi"/>
        </w:rPr>
        <w:t>T</w:t>
      </w:r>
      <w:r w:rsidR="00F6373F" w:rsidRPr="00F6373F">
        <w:rPr>
          <w:rFonts w:cstheme="minorHAnsi"/>
        </w:rPr>
        <w:t>echnicians</w:t>
      </w:r>
      <w:r w:rsidR="00F6373F">
        <w:rPr>
          <w:rFonts w:cstheme="minorHAnsi"/>
        </w:rPr>
        <w:t xml:space="preserve"> </w:t>
      </w:r>
      <w:r w:rsidR="004828F5">
        <w:rPr>
          <w:rFonts w:cstheme="minorHAnsi"/>
        </w:rPr>
        <w:t>as well as the B</w:t>
      </w:r>
      <w:r w:rsidR="00F6373F">
        <w:rPr>
          <w:rFonts w:cstheme="minorHAnsi"/>
        </w:rPr>
        <w:t xml:space="preserve">oard of </w:t>
      </w:r>
      <w:r w:rsidR="004828F5">
        <w:rPr>
          <w:rFonts w:cstheme="minorHAnsi"/>
        </w:rPr>
        <w:t>T</w:t>
      </w:r>
      <w:r w:rsidR="00F6373F">
        <w:rPr>
          <w:rFonts w:cstheme="minorHAnsi"/>
        </w:rPr>
        <w:t>rustees</w:t>
      </w:r>
      <w:r w:rsidR="004828F5">
        <w:rPr>
          <w:rFonts w:cstheme="minorHAnsi"/>
        </w:rPr>
        <w:t xml:space="preserve"> and the Chancellors office. The implementation date was Fall 13.  </w:t>
      </w:r>
    </w:p>
    <w:p w14:paraId="3C554B04" w14:textId="77777777" w:rsidR="004828F5" w:rsidRDefault="003F6F32" w:rsidP="003F6F32">
      <w:pPr>
        <w:pStyle w:val="ListParagraph"/>
        <w:spacing w:after="0"/>
        <w:ind w:left="1440"/>
        <w:rPr>
          <w:rFonts w:cstheme="minorHAnsi"/>
        </w:rPr>
      </w:pPr>
      <w:r>
        <w:rPr>
          <w:rFonts w:cstheme="minorHAnsi"/>
        </w:rPr>
        <w:t>To accomplish this major undertaking, the faculty d</w:t>
      </w:r>
      <w:r w:rsidR="004A4655">
        <w:rPr>
          <w:rFonts w:cstheme="minorHAnsi"/>
        </w:rPr>
        <w:t>etermined</w:t>
      </w:r>
      <w:r w:rsidR="004828F5">
        <w:rPr>
          <w:rFonts w:cstheme="minorHAnsi"/>
        </w:rPr>
        <w:t xml:space="preserve"> content</w:t>
      </w:r>
      <w:r w:rsidR="004A4655">
        <w:rPr>
          <w:rFonts w:cstheme="minorHAnsi"/>
        </w:rPr>
        <w:t xml:space="preserve"> topics</w:t>
      </w:r>
      <w:r w:rsidR="004828F5">
        <w:rPr>
          <w:rFonts w:cstheme="minorHAnsi"/>
        </w:rPr>
        <w:t xml:space="preserve"> across the curr</w:t>
      </w:r>
      <w:r w:rsidR="00911190">
        <w:rPr>
          <w:rFonts w:cstheme="minorHAnsi"/>
        </w:rPr>
        <w:t>iculum</w:t>
      </w:r>
      <w:r w:rsidR="004828F5">
        <w:rPr>
          <w:rFonts w:cstheme="minorHAnsi"/>
        </w:rPr>
        <w:t xml:space="preserve">, divided and </w:t>
      </w:r>
      <w:r w:rsidR="00911190">
        <w:rPr>
          <w:rFonts w:cstheme="minorHAnsi"/>
        </w:rPr>
        <w:t>leveled</w:t>
      </w:r>
      <w:r w:rsidR="004828F5">
        <w:rPr>
          <w:rFonts w:cstheme="minorHAnsi"/>
        </w:rPr>
        <w:t xml:space="preserve"> the content per </w:t>
      </w:r>
      <w:r w:rsidR="004A4655">
        <w:rPr>
          <w:rFonts w:cstheme="minorHAnsi"/>
        </w:rPr>
        <w:t xml:space="preserve">course, then </w:t>
      </w:r>
      <w:r w:rsidR="004828F5">
        <w:rPr>
          <w:rFonts w:cstheme="minorHAnsi"/>
        </w:rPr>
        <w:t>developed SLO</w:t>
      </w:r>
      <w:r>
        <w:rPr>
          <w:rFonts w:cstheme="minorHAnsi"/>
        </w:rPr>
        <w:t>’s per course</w:t>
      </w:r>
      <w:r w:rsidR="004A4655">
        <w:rPr>
          <w:rFonts w:cstheme="minorHAnsi"/>
        </w:rPr>
        <w:t xml:space="preserve">. From there, content outlines were created, followed by creating appropriate assignments for each course. We worked to integrate the use of the supplemental online materials focusing on specific assignments using the materials, since students do not do optional. </w:t>
      </w:r>
    </w:p>
    <w:p w14:paraId="2F2BBA16" w14:textId="205503B5" w:rsidR="004828F5" w:rsidRPr="003F6F32" w:rsidRDefault="004828F5" w:rsidP="003F6F32">
      <w:pPr>
        <w:spacing w:after="0"/>
        <w:ind w:left="720"/>
        <w:rPr>
          <w:rFonts w:cstheme="minorHAnsi"/>
        </w:rPr>
      </w:pPr>
      <w:r w:rsidRPr="003F6F32">
        <w:rPr>
          <w:rFonts w:cstheme="minorHAnsi"/>
        </w:rPr>
        <w:t>As the courses have been taught, the faculty are evaluating and revising the content</w:t>
      </w:r>
      <w:r w:rsidR="001B7976" w:rsidRPr="003F6F32">
        <w:rPr>
          <w:rFonts w:cstheme="minorHAnsi"/>
        </w:rPr>
        <w:t>. The proposed changes are discussed at faculty meetings. The faculty plan to submit revisions to all the parties for approval of changes</w:t>
      </w:r>
      <w:r w:rsidR="004A4655">
        <w:rPr>
          <w:rFonts w:cstheme="minorHAnsi"/>
        </w:rPr>
        <w:t xml:space="preserve"> during Spring 2015.</w:t>
      </w:r>
    </w:p>
    <w:p w14:paraId="3B8EAB78" w14:textId="77777777" w:rsidR="004833F3" w:rsidRPr="00911190" w:rsidRDefault="004833F3" w:rsidP="004833F3">
      <w:pPr>
        <w:pStyle w:val="ListParagraph"/>
        <w:numPr>
          <w:ilvl w:val="1"/>
          <w:numId w:val="5"/>
        </w:numPr>
        <w:spacing w:after="0"/>
        <w:rPr>
          <w:rFonts w:cstheme="minorHAnsi"/>
          <w:b/>
        </w:rPr>
      </w:pPr>
      <w:r w:rsidRPr="00911190">
        <w:rPr>
          <w:rFonts w:cstheme="minorHAnsi"/>
          <w:b/>
        </w:rPr>
        <w:t>How the department ensures that course syllabi are aligned with the course outline of record.</w:t>
      </w:r>
    </w:p>
    <w:p w14:paraId="6B54ED63" w14:textId="77777777" w:rsidR="00415C4E" w:rsidRDefault="001B7976" w:rsidP="00415C4E">
      <w:pPr>
        <w:pStyle w:val="ListParagraph"/>
        <w:spacing w:after="0"/>
        <w:ind w:left="1440"/>
        <w:rPr>
          <w:rFonts w:cstheme="minorHAnsi"/>
        </w:rPr>
      </w:pPr>
      <w:r>
        <w:rPr>
          <w:rFonts w:cstheme="minorHAnsi"/>
        </w:rPr>
        <w:t>The program has developed a syllabus template that all faculty use. This creates consistency within the program and ensures that SLO, course calendar, and COR are included in the syllabus.</w:t>
      </w:r>
      <w:r w:rsidR="00911190">
        <w:rPr>
          <w:rFonts w:cstheme="minorHAnsi"/>
        </w:rPr>
        <w:t xml:space="preserve"> </w:t>
      </w:r>
      <w:r w:rsidR="00911190" w:rsidRPr="00827FF5">
        <w:rPr>
          <w:rFonts w:cstheme="minorHAnsi"/>
        </w:rPr>
        <w:t>(Attached)</w:t>
      </w:r>
    </w:p>
    <w:p w14:paraId="5FF4894D" w14:textId="77777777" w:rsidR="00010500" w:rsidRPr="00911190" w:rsidRDefault="00A339C7" w:rsidP="00A339C7">
      <w:pPr>
        <w:pStyle w:val="ListParagraph"/>
        <w:numPr>
          <w:ilvl w:val="0"/>
          <w:numId w:val="5"/>
        </w:numPr>
        <w:spacing w:after="0"/>
        <w:rPr>
          <w:rFonts w:cstheme="minorHAnsi"/>
          <w:b/>
        </w:rPr>
      </w:pPr>
      <w:r w:rsidRPr="00911190">
        <w:rPr>
          <w:b/>
        </w:rPr>
        <w:t xml:space="preserve">List each of the courses offered within the discipline’s academic program in the first column, using one row per course. Place an </w:t>
      </w:r>
      <w:r w:rsidRPr="00911190">
        <w:rPr>
          <w:b/>
          <w:sz w:val="24"/>
          <w:szCs w:val="24"/>
        </w:rPr>
        <w:t>X</w:t>
      </w:r>
      <w:r w:rsidRPr="00911190">
        <w:rPr>
          <w:b/>
        </w:rPr>
        <w:t xml:space="preserve"> in the appropriate column to indicate when the course is scheduled for review.  </w:t>
      </w:r>
    </w:p>
    <w:tbl>
      <w:tblPr>
        <w:tblStyle w:val="TableGrid"/>
        <w:tblW w:w="0" w:type="auto"/>
        <w:tblLook w:val="04A0" w:firstRow="1" w:lastRow="0" w:firstColumn="1" w:lastColumn="0" w:noHBand="0" w:noVBand="1"/>
      </w:tblPr>
      <w:tblGrid>
        <w:gridCol w:w="1588"/>
        <w:gridCol w:w="1572"/>
        <w:gridCol w:w="1572"/>
        <w:gridCol w:w="1571"/>
        <w:gridCol w:w="1571"/>
        <w:gridCol w:w="1571"/>
        <w:gridCol w:w="1571"/>
      </w:tblGrid>
      <w:tr w:rsidR="00010500" w14:paraId="01453228" w14:textId="77777777" w:rsidTr="00BB1CFC">
        <w:trPr>
          <w:trHeight w:val="620"/>
        </w:trPr>
        <w:tc>
          <w:tcPr>
            <w:tcW w:w="1588" w:type="dxa"/>
            <w:vAlign w:val="bottom"/>
          </w:tcPr>
          <w:p w14:paraId="434446B5" w14:textId="77777777" w:rsidR="00010500" w:rsidRDefault="00010500" w:rsidP="00DF56FA">
            <w:pPr>
              <w:jc w:val="center"/>
            </w:pPr>
            <w:r>
              <w:t>Course</w:t>
            </w:r>
          </w:p>
        </w:tc>
        <w:tc>
          <w:tcPr>
            <w:tcW w:w="1572" w:type="dxa"/>
            <w:shd w:val="clear" w:color="auto" w:fill="BFBFBF" w:themeFill="background1" w:themeFillShade="BF"/>
          </w:tcPr>
          <w:p w14:paraId="2D5971A3" w14:textId="77777777" w:rsidR="00010500" w:rsidRPr="00423158" w:rsidRDefault="00010500" w:rsidP="002E0AC2">
            <w:pPr>
              <w:jc w:val="center"/>
              <w:rPr>
                <w:b/>
                <w:sz w:val="24"/>
                <w:szCs w:val="24"/>
              </w:rPr>
            </w:pPr>
            <w:r w:rsidRPr="00423158">
              <w:rPr>
                <w:b/>
                <w:sz w:val="24"/>
                <w:szCs w:val="24"/>
              </w:rPr>
              <w:t>2013-2014</w:t>
            </w:r>
          </w:p>
          <w:p w14:paraId="5B69328F" w14:textId="77777777" w:rsidR="00010500" w:rsidRPr="00423158" w:rsidRDefault="00010500" w:rsidP="002E0AC2">
            <w:pPr>
              <w:jc w:val="center"/>
              <w:rPr>
                <w:b/>
              </w:rPr>
            </w:pPr>
            <w:r w:rsidRPr="00423158">
              <w:rPr>
                <w:b/>
              </w:rPr>
              <w:t>(2019-2020)</w:t>
            </w:r>
          </w:p>
        </w:tc>
        <w:tc>
          <w:tcPr>
            <w:tcW w:w="1572" w:type="dxa"/>
            <w:shd w:val="clear" w:color="auto" w:fill="BFBFBF" w:themeFill="background1" w:themeFillShade="BF"/>
          </w:tcPr>
          <w:p w14:paraId="6DC58890" w14:textId="77777777" w:rsidR="00010500" w:rsidRPr="00423158" w:rsidRDefault="00010500" w:rsidP="002E0AC2">
            <w:pPr>
              <w:jc w:val="center"/>
              <w:rPr>
                <w:b/>
                <w:sz w:val="24"/>
                <w:szCs w:val="24"/>
              </w:rPr>
            </w:pPr>
            <w:r w:rsidRPr="00423158">
              <w:rPr>
                <w:b/>
                <w:sz w:val="24"/>
                <w:szCs w:val="24"/>
              </w:rPr>
              <w:t>2014-2015</w:t>
            </w:r>
          </w:p>
          <w:p w14:paraId="4E14FCBD" w14:textId="77777777" w:rsidR="00010500" w:rsidRPr="00423158" w:rsidRDefault="00010500" w:rsidP="002E0AC2">
            <w:pPr>
              <w:jc w:val="center"/>
              <w:rPr>
                <w:b/>
              </w:rPr>
            </w:pPr>
            <w:r w:rsidRPr="00423158">
              <w:rPr>
                <w:b/>
              </w:rPr>
              <w:t>(2020-2021)</w:t>
            </w:r>
          </w:p>
        </w:tc>
        <w:tc>
          <w:tcPr>
            <w:tcW w:w="1571" w:type="dxa"/>
            <w:shd w:val="clear" w:color="auto" w:fill="BFBFBF" w:themeFill="background1" w:themeFillShade="BF"/>
          </w:tcPr>
          <w:p w14:paraId="1630C564" w14:textId="77777777" w:rsidR="00010500" w:rsidRPr="00423158" w:rsidRDefault="00010500" w:rsidP="002E0AC2">
            <w:pPr>
              <w:jc w:val="center"/>
              <w:rPr>
                <w:b/>
                <w:sz w:val="24"/>
                <w:szCs w:val="24"/>
              </w:rPr>
            </w:pPr>
            <w:r w:rsidRPr="00423158">
              <w:rPr>
                <w:b/>
                <w:sz w:val="24"/>
                <w:szCs w:val="24"/>
              </w:rPr>
              <w:t>2015-2016</w:t>
            </w:r>
          </w:p>
          <w:p w14:paraId="681141ED" w14:textId="77777777" w:rsidR="00010500" w:rsidRPr="00423158" w:rsidRDefault="00010500" w:rsidP="002E0AC2">
            <w:pPr>
              <w:jc w:val="center"/>
              <w:rPr>
                <w:b/>
                <w:sz w:val="24"/>
                <w:szCs w:val="24"/>
              </w:rPr>
            </w:pPr>
            <w:r w:rsidRPr="00423158">
              <w:rPr>
                <w:b/>
              </w:rPr>
              <w:t>(2021-2022)</w:t>
            </w:r>
          </w:p>
        </w:tc>
        <w:tc>
          <w:tcPr>
            <w:tcW w:w="1571" w:type="dxa"/>
            <w:shd w:val="clear" w:color="auto" w:fill="BFBFBF" w:themeFill="background1" w:themeFillShade="BF"/>
          </w:tcPr>
          <w:p w14:paraId="791B0E91" w14:textId="77777777" w:rsidR="00010500" w:rsidRPr="00423158" w:rsidRDefault="00010500" w:rsidP="002E0AC2">
            <w:pPr>
              <w:jc w:val="center"/>
              <w:rPr>
                <w:b/>
                <w:sz w:val="24"/>
                <w:szCs w:val="24"/>
              </w:rPr>
            </w:pPr>
            <w:r w:rsidRPr="00423158">
              <w:rPr>
                <w:b/>
                <w:sz w:val="24"/>
                <w:szCs w:val="24"/>
              </w:rPr>
              <w:t>2016-2017</w:t>
            </w:r>
          </w:p>
          <w:p w14:paraId="1E0AB8FA" w14:textId="77777777" w:rsidR="00010500" w:rsidRPr="00423158" w:rsidRDefault="00010500" w:rsidP="002E0AC2">
            <w:pPr>
              <w:jc w:val="center"/>
              <w:rPr>
                <w:b/>
                <w:sz w:val="24"/>
                <w:szCs w:val="24"/>
              </w:rPr>
            </w:pPr>
            <w:r w:rsidRPr="00423158">
              <w:rPr>
                <w:b/>
              </w:rPr>
              <w:t>(2022-2023)</w:t>
            </w:r>
          </w:p>
        </w:tc>
        <w:tc>
          <w:tcPr>
            <w:tcW w:w="1571" w:type="dxa"/>
            <w:shd w:val="clear" w:color="auto" w:fill="BFBFBF" w:themeFill="background1" w:themeFillShade="BF"/>
          </w:tcPr>
          <w:p w14:paraId="1C6722AB" w14:textId="77777777" w:rsidR="00010500" w:rsidRPr="00423158" w:rsidRDefault="00010500" w:rsidP="002E0AC2">
            <w:pPr>
              <w:jc w:val="center"/>
              <w:rPr>
                <w:b/>
                <w:sz w:val="24"/>
                <w:szCs w:val="24"/>
              </w:rPr>
            </w:pPr>
            <w:r w:rsidRPr="00423158">
              <w:rPr>
                <w:b/>
                <w:sz w:val="24"/>
                <w:szCs w:val="24"/>
              </w:rPr>
              <w:t>2017-2018</w:t>
            </w:r>
          </w:p>
          <w:p w14:paraId="3BA9B76A" w14:textId="77777777" w:rsidR="00010500" w:rsidRPr="00423158" w:rsidRDefault="00010500" w:rsidP="002E0AC2">
            <w:pPr>
              <w:jc w:val="center"/>
              <w:rPr>
                <w:b/>
                <w:sz w:val="24"/>
                <w:szCs w:val="24"/>
              </w:rPr>
            </w:pPr>
            <w:r w:rsidRPr="00423158">
              <w:rPr>
                <w:b/>
              </w:rPr>
              <w:t>(2023-2024)</w:t>
            </w:r>
          </w:p>
        </w:tc>
        <w:tc>
          <w:tcPr>
            <w:tcW w:w="1571" w:type="dxa"/>
            <w:shd w:val="clear" w:color="auto" w:fill="BFBFBF" w:themeFill="background1" w:themeFillShade="BF"/>
          </w:tcPr>
          <w:p w14:paraId="78EE274F" w14:textId="77777777" w:rsidR="00010500" w:rsidRPr="00423158" w:rsidRDefault="00010500" w:rsidP="002E0AC2">
            <w:pPr>
              <w:jc w:val="center"/>
              <w:rPr>
                <w:b/>
                <w:sz w:val="24"/>
                <w:szCs w:val="24"/>
              </w:rPr>
            </w:pPr>
            <w:r w:rsidRPr="00423158">
              <w:rPr>
                <w:b/>
                <w:sz w:val="24"/>
                <w:szCs w:val="24"/>
              </w:rPr>
              <w:t>2018-2019</w:t>
            </w:r>
          </w:p>
          <w:p w14:paraId="6366FEAE" w14:textId="77777777" w:rsidR="00010500" w:rsidRPr="00423158" w:rsidRDefault="00010500" w:rsidP="002E0AC2">
            <w:pPr>
              <w:jc w:val="center"/>
              <w:rPr>
                <w:b/>
                <w:sz w:val="24"/>
                <w:szCs w:val="24"/>
              </w:rPr>
            </w:pPr>
            <w:r w:rsidRPr="00423158">
              <w:rPr>
                <w:b/>
              </w:rPr>
              <w:t>(2024-2025)</w:t>
            </w:r>
          </w:p>
        </w:tc>
      </w:tr>
      <w:tr w:rsidR="00911190" w14:paraId="10EB0EB7" w14:textId="77777777" w:rsidTr="002E0AC2">
        <w:tc>
          <w:tcPr>
            <w:tcW w:w="1588" w:type="dxa"/>
          </w:tcPr>
          <w:p w14:paraId="56A1CCF2" w14:textId="77777777" w:rsidR="00911190" w:rsidRDefault="00911190" w:rsidP="002E0AC2">
            <w:r w:rsidRPr="00911190">
              <w:t xml:space="preserve">VNRS B69  </w:t>
            </w:r>
          </w:p>
        </w:tc>
        <w:tc>
          <w:tcPr>
            <w:tcW w:w="1572" w:type="dxa"/>
          </w:tcPr>
          <w:p w14:paraId="18404466" w14:textId="77777777" w:rsidR="00911190" w:rsidRDefault="00911190" w:rsidP="00911190">
            <w:r>
              <w:t xml:space="preserve">X    CTE 2 </w:t>
            </w:r>
          </w:p>
        </w:tc>
        <w:tc>
          <w:tcPr>
            <w:tcW w:w="1572" w:type="dxa"/>
          </w:tcPr>
          <w:p w14:paraId="748CABE2" w14:textId="77777777" w:rsidR="00911190" w:rsidRDefault="00911190" w:rsidP="002E0AC2">
            <w:pPr>
              <w:jc w:val="center"/>
            </w:pPr>
          </w:p>
        </w:tc>
        <w:tc>
          <w:tcPr>
            <w:tcW w:w="1571" w:type="dxa"/>
          </w:tcPr>
          <w:p w14:paraId="53AAEB18" w14:textId="77777777" w:rsidR="00911190" w:rsidRDefault="00911190" w:rsidP="00911190">
            <w:pPr>
              <w:jc w:val="center"/>
            </w:pPr>
            <w:r>
              <w:t xml:space="preserve">CTE 2 </w:t>
            </w:r>
          </w:p>
        </w:tc>
        <w:tc>
          <w:tcPr>
            <w:tcW w:w="1571" w:type="dxa"/>
          </w:tcPr>
          <w:p w14:paraId="5F09EA6F" w14:textId="77777777" w:rsidR="00911190" w:rsidRDefault="00911190" w:rsidP="002E0AC2">
            <w:pPr>
              <w:jc w:val="center"/>
            </w:pPr>
          </w:p>
        </w:tc>
        <w:tc>
          <w:tcPr>
            <w:tcW w:w="1571" w:type="dxa"/>
          </w:tcPr>
          <w:p w14:paraId="1A7381B0" w14:textId="77777777" w:rsidR="00911190" w:rsidRDefault="00911190" w:rsidP="00ED0E45">
            <w:pPr>
              <w:jc w:val="center"/>
            </w:pPr>
            <w:r>
              <w:t xml:space="preserve">CTE 2 </w:t>
            </w:r>
          </w:p>
        </w:tc>
        <w:tc>
          <w:tcPr>
            <w:tcW w:w="1571" w:type="dxa"/>
          </w:tcPr>
          <w:p w14:paraId="5C42FCDA" w14:textId="77777777" w:rsidR="00911190" w:rsidRDefault="00911190" w:rsidP="002E0AC2">
            <w:pPr>
              <w:jc w:val="center"/>
            </w:pPr>
          </w:p>
        </w:tc>
      </w:tr>
      <w:tr w:rsidR="00911190" w14:paraId="78213F6C" w14:textId="77777777" w:rsidTr="002E0AC2">
        <w:tc>
          <w:tcPr>
            <w:tcW w:w="1588" w:type="dxa"/>
          </w:tcPr>
          <w:p w14:paraId="24A03BF4" w14:textId="77777777" w:rsidR="00911190" w:rsidRDefault="00911190" w:rsidP="002E0AC2">
            <w:r w:rsidRPr="00911190">
              <w:t>VNRS B68</w:t>
            </w:r>
          </w:p>
        </w:tc>
        <w:tc>
          <w:tcPr>
            <w:tcW w:w="1572" w:type="dxa"/>
          </w:tcPr>
          <w:p w14:paraId="3228BF55" w14:textId="77777777" w:rsidR="00911190" w:rsidRDefault="00911190" w:rsidP="00911190">
            <w:r>
              <w:t>X   year review</w:t>
            </w:r>
          </w:p>
        </w:tc>
        <w:tc>
          <w:tcPr>
            <w:tcW w:w="1572" w:type="dxa"/>
          </w:tcPr>
          <w:p w14:paraId="6040E27D" w14:textId="77777777" w:rsidR="00911190" w:rsidRDefault="00911190" w:rsidP="002E0AC2">
            <w:pPr>
              <w:jc w:val="center"/>
            </w:pPr>
          </w:p>
        </w:tc>
        <w:tc>
          <w:tcPr>
            <w:tcW w:w="1571" w:type="dxa"/>
          </w:tcPr>
          <w:p w14:paraId="343DC19C" w14:textId="77777777" w:rsidR="00911190" w:rsidRDefault="00911190" w:rsidP="002E0AC2">
            <w:pPr>
              <w:jc w:val="center"/>
            </w:pPr>
            <w:r>
              <w:t>year review</w:t>
            </w:r>
          </w:p>
        </w:tc>
        <w:tc>
          <w:tcPr>
            <w:tcW w:w="1571" w:type="dxa"/>
          </w:tcPr>
          <w:p w14:paraId="40393C3D" w14:textId="77777777" w:rsidR="00911190" w:rsidRDefault="00911190" w:rsidP="002E0AC2">
            <w:pPr>
              <w:jc w:val="center"/>
            </w:pPr>
          </w:p>
        </w:tc>
        <w:tc>
          <w:tcPr>
            <w:tcW w:w="1571" w:type="dxa"/>
          </w:tcPr>
          <w:p w14:paraId="6EC8BD55" w14:textId="77777777" w:rsidR="00911190" w:rsidRDefault="00911190" w:rsidP="00ED0E45">
            <w:pPr>
              <w:jc w:val="center"/>
            </w:pPr>
            <w:r>
              <w:t>year review</w:t>
            </w:r>
          </w:p>
        </w:tc>
        <w:tc>
          <w:tcPr>
            <w:tcW w:w="1571" w:type="dxa"/>
          </w:tcPr>
          <w:p w14:paraId="26146988" w14:textId="77777777" w:rsidR="00911190" w:rsidRDefault="00911190" w:rsidP="002E0AC2">
            <w:pPr>
              <w:jc w:val="center"/>
            </w:pPr>
          </w:p>
        </w:tc>
      </w:tr>
      <w:tr w:rsidR="00911190" w14:paraId="0C33489A" w14:textId="77777777" w:rsidTr="002E0AC2">
        <w:tc>
          <w:tcPr>
            <w:tcW w:w="1588" w:type="dxa"/>
          </w:tcPr>
          <w:p w14:paraId="2E8B1B34" w14:textId="77777777" w:rsidR="00911190" w:rsidRDefault="00911190" w:rsidP="00911190">
            <w:r w:rsidRPr="00911190">
              <w:t>VNRS B69L</w:t>
            </w:r>
          </w:p>
        </w:tc>
        <w:tc>
          <w:tcPr>
            <w:tcW w:w="1572" w:type="dxa"/>
          </w:tcPr>
          <w:p w14:paraId="299F753B" w14:textId="77777777" w:rsidR="00911190" w:rsidRDefault="00911190" w:rsidP="00911190">
            <w:r>
              <w:t>X   for</w:t>
            </w:r>
          </w:p>
        </w:tc>
        <w:tc>
          <w:tcPr>
            <w:tcW w:w="1572" w:type="dxa"/>
          </w:tcPr>
          <w:p w14:paraId="65611C04" w14:textId="77777777" w:rsidR="00911190" w:rsidRDefault="00911190" w:rsidP="002E0AC2">
            <w:pPr>
              <w:jc w:val="center"/>
            </w:pPr>
          </w:p>
        </w:tc>
        <w:tc>
          <w:tcPr>
            <w:tcW w:w="1571" w:type="dxa"/>
          </w:tcPr>
          <w:p w14:paraId="597CBF83" w14:textId="77777777" w:rsidR="00911190" w:rsidRDefault="00911190" w:rsidP="002E0AC2">
            <w:pPr>
              <w:jc w:val="center"/>
            </w:pPr>
            <w:r>
              <w:t>for</w:t>
            </w:r>
          </w:p>
        </w:tc>
        <w:tc>
          <w:tcPr>
            <w:tcW w:w="1571" w:type="dxa"/>
          </w:tcPr>
          <w:p w14:paraId="21CBDA4F" w14:textId="77777777" w:rsidR="00911190" w:rsidRDefault="00911190" w:rsidP="002E0AC2">
            <w:pPr>
              <w:jc w:val="center"/>
            </w:pPr>
          </w:p>
        </w:tc>
        <w:tc>
          <w:tcPr>
            <w:tcW w:w="1571" w:type="dxa"/>
          </w:tcPr>
          <w:p w14:paraId="2482DABF" w14:textId="77777777" w:rsidR="00911190" w:rsidRDefault="00911190" w:rsidP="00ED0E45">
            <w:pPr>
              <w:jc w:val="center"/>
            </w:pPr>
            <w:r>
              <w:t>for</w:t>
            </w:r>
          </w:p>
        </w:tc>
        <w:tc>
          <w:tcPr>
            <w:tcW w:w="1571" w:type="dxa"/>
          </w:tcPr>
          <w:p w14:paraId="4B0EA741" w14:textId="77777777" w:rsidR="00911190" w:rsidRDefault="00911190" w:rsidP="002E0AC2">
            <w:pPr>
              <w:jc w:val="center"/>
            </w:pPr>
          </w:p>
        </w:tc>
      </w:tr>
      <w:tr w:rsidR="00911190" w14:paraId="5BB0B989" w14:textId="77777777" w:rsidTr="002E0AC2">
        <w:tc>
          <w:tcPr>
            <w:tcW w:w="1588" w:type="dxa"/>
          </w:tcPr>
          <w:p w14:paraId="2674E336" w14:textId="77777777" w:rsidR="00911190" w:rsidRDefault="00911190" w:rsidP="002E0AC2">
            <w:r>
              <w:t>VNRS B67</w:t>
            </w:r>
          </w:p>
        </w:tc>
        <w:tc>
          <w:tcPr>
            <w:tcW w:w="1572" w:type="dxa"/>
          </w:tcPr>
          <w:p w14:paraId="6D3D48FC" w14:textId="77777777" w:rsidR="00911190" w:rsidRDefault="00911190" w:rsidP="00911190">
            <w:r>
              <w:t>X   all</w:t>
            </w:r>
          </w:p>
        </w:tc>
        <w:tc>
          <w:tcPr>
            <w:tcW w:w="1572" w:type="dxa"/>
          </w:tcPr>
          <w:p w14:paraId="6325D87E" w14:textId="77777777" w:rsidR="00911190" w:rsidRDefault="00911190" w:rsidP="002E0AC2">
            <w:pPr>
              <w:jc w:val="center"/>
            </w:pPr>
          </w:p>
        </w:tc>
        <w:tc>
          <w:tcPr>
            <w:tcW w:w="1571" w:type="dxa"/>
          </w:tcPr>
          <w:p w14:paraId="3DEF37CF" w14:textId="77777777" w:rsidR="00911190" w:rsidRDefault="00911190" w:rsidP="002E0AC2">
            <w:pPr>
              <w:jc w:val="center"/>
            </w:pPr>
            <w:r>
              <w:t>all</w:t>
            </w:r>
          </w:p>
        </w:tc>
        <w:tc>
          <w:tcPr>
            <w:tcW w:w="1571" w:type="dxa"/>
          </w:tcPr>
          <w:p w14:paraId="1D3CD878" w14:textId="77777777" w:rsidR="00911190" w:rsidRDefault="00911190" w:rsidP="002E0AC2">
            <w:pPr>
              <w:jc w:val="center"/>
            </w:pPr>
          </w:p>
        </w:tc>
        <w:tc>
          <w:tcPr>
            <w:tcW w:w="1571" w:type="dxa"/>
          </w:tcPr>
          <w:p w14:paraId="42492605" w14:textId="77777777" w:rsidR="00911190" w:rsidRDefault="00911190" w:rsidP="00ED0E45">
            <w:pPr>
              <w:jc w:val="center"/>
            </w:pPr>
            <w:r>
              <w:t>all</w:t>
            </w:r>
          </w:p>
        </w:tc>
        <w:tc>
          <w:tcPr>
            <w:tcW w:w="1571" w:type="dxa"/>
          </w:tcPr>
          <w:p w14:paraId="0B447106" w14:textId="77777777" w:rsidR="00911190" w:rsidRDefault="00911190" w:rsidP="002E0AC2">
            <w:pPr>
              <w:jc w:val="center"/>
            </w:pPr>
          </w:p>
        </w:tc>
      </w:tr>
      <w:tr w:rsidR="00911190" w14:paraId="45285CEA" w14:textId="77777777" w:rsidTr="002E0AC2">
        <w:tc>
          <w:tcPr>
            <w:tcW w:w="1588" w:type="dxa"/>
          </w:tcPr>
          <w:p w14:paraId="25CAAC1D" w14:textId="77777777" w:rsidR="00911190" w:rsidRDefault="00911190" w:rsidP="002E0AC2">
            <w:r>
              <w:t>VNRS B79</w:t>
            </w:r>
          </w:p>
        </w:tc>
        <w:tc>
          <w:tcPr>
            <w:tcW w:w="1572" w:type="dxa"/>
          </w:tcPr>
          <w:p w14:paraId="6B39AB3A" w14:textId="77777777" w:rsidR="00911190" w:rsidRDefault="00911190" w:rsidP="00911190">
            <w:r>
              <w:t xml:space="preserve">X   Of </w:t>
            </w:r>
          </w:p>
        </w:tc>
        <w:tc>
          <w:tcPr>
            <w:tcW w:w="1572" w:type="dxa"/>
          </w:tcPr>
          <w:p w14:paraId="1E6AAFFB" w14:textId="77777777" w:rsidR="00911190" w:rsidRDefault="00911190" w:rsidP="002E0AC2">
            <w:pPr>
              <w:jc w:val="center"/>
            </w:pPr>
          </w:p>
        </w:tc>
        <w:tc>
          <w:tcPr>
            <w:tcW w:w="1571" w:type="dxa"/>
          </w:tcPr>
          <w:p w14:paraId="7DEDF6D6" w14:textId="77777777" w:rsidR="00911190" w:rsidRDefault="00911190" w:rsidP="002E0AC2">
            <w:pPr>
              <w:jc w:val="center"/>
            </w:pPr>
            <w:r>
              <w:t xml:space="preserve">Of </w:t>
            </w:r>
          </w:p>
        </w:tc>
        <w:tc>
          <w:tcPr>
            <w:tcW w:w="1571" w:type="dxa"/>
          </w:tcPr>
          <w:p w14:paraId="2D237AF6" w14:textId="77777777" w:rsidR="00911190" w:rsidRDefault="00911190" w:rsidP="002E0AC2">
            <w:pPr>
              <w:jc w:val="center"/>
            </w:pPr>
          </w:p>
        </w:tc>
        <w:tc>
          <w:tcPr>
            <w:tcW w:w="1571" w:type="dxa"/>
          </w:tcPr>
          <w:p w14:paraId="4530F5BA" w14:textId="77777777" w:rsidR="00911190" w:rsidRDefault="00911190" w:rsidP="00ED0E45">
            <w:pPr>
              <w:jc w:val="center"/>
            </w:pPr>
            <w:r>
              <w:t xml:space="preserve">Of </w:t>
            </w:r>
          </w:p>
        </w:tc>
        <w:tc>
          <w:tcPr>
            <w:tcW w:w="1571" w:type="dxa"/>
          </w:tcPr>
          <w:p w14:paraId="024FA98E" w14:textId="77777777" w:rsidR="00911190" w:rsidRDefault="00911190" w:rsidP="002E0AC2">
            <w:pPr>
              <w:jc w:val="center"/>
            </w:pPr>
          </w:p>
        </w:tc>
      </w:tr>
      <w:tr w:rsidR="00911190" w14:paraId="6DB72A23" w14:textId="77777777" w:rsidTr="002E0AC2">
        <w:tc>
          <w:tcPr>
            <w:tcW w:w="1588" w:type="dxa"/>
          </w:tcPr>
          <w:p w14:paraId="38815CEB" w14:textId="77777777" w:rsidR="00911190" w:rsidRDefault="00911190" w:rsidP="002E0AC2">
            <w:r>
              <w:t>VNRS B7</w:t>
            </w:r>
            <w:r w:rsidRPr="00911190">
              <w:t>9L</w:t>
            </w:r>
          </w:p>
        </w:tc>
        <w:tc>
          <w:tcPr>
            <w:tcW w:w="1572" w:type="dxa"/>
          </w:tcPr>
          <w:p w14:paraId="55D68108" w14:textId="77777777" w:rsidR="00911190" w:rsidRDefault="00911190" w:rsidP="00911190">
            <w:r>
              <w:t>X  the</w:t>
            </w:r>
          </w:p>
        </w:tc>
        <w:tc>
          <w:tcPr>
            <w:tcW w:w="1572" w:type="dxa"/>
          </w:tcPr>
          <w:p w14:paraId="2120EBB2" w14:textId="77777777" w:rsidR="00911190" w:rsidRDefault="00911190" w:rsidP="002E0AC2">
            <w:pPr>
              <w:jc w:val="center"/>
            </w:pPr>
          </w:p>
        </w:tc>
        <w:tc>
          <w:tcPr>
            <w:tcW w:w="1571" w:type="dxa"/>
          </w:tcPr>
          <w:p w14:paraId="06FED2B3" w14:textId="77777777" w:rsidR="00911190" w:rsidRDefault="00911190" w:rsidP="002E0AC2">
            <w:pPr>
              <w:jc w:val="center"/>
            </w:pPr>
            <w:r>
              <w:t>the</w:t>
            </w:r>
          </w:p>
        </w:tc>
        <w:tc>
          <w:tcPr>
            <w:tcW w:w="1571" w:type="dxa"/>
          </w:tcPr>
          <w:p w14:paraId="78E5D7FE" w14:textId="77777777" w:rsidR="00911190" w:rsidRDefault="00911190" w:rsidP="002E0AC2">
            <w:pPr>
              <w:jc w:val="center"/>
            </w:pPr>
          </w:p>
        </w:tc>
        <w:tc>
          <w:tcPr>
            <w:tcW w:w="1571" w:type="dxa"/>
          </w:tcPr>
          <w:p w14:paraId="249C299B" w14:textId="77777777" w:rsidR="00911190" w:rsidRDefault="00911190" w:rsidP="00ED0E45">
            <w:pPr>
              <w:jc w:val="center"/>
            </w:pPr>
            <w:r>
              <w:t>the</w:t>
            </w:r>
          </w:p>
        </w:tc>
        <w:tc>
          <w:tcPr>
            <w:tcW w:w="1571" w:type="dxa"/>
          </w:tcPr>
          <w:p w14:paraId="15F4DC61" w14:textId="77777777" w:rsidR="00911190" w:rsidRDefault="00911190" w:rsidP="002E0AC2">
            <w:pPr>
              <w:jc w:val="center"/>
            </w:pPr>
          </w:p>
        </w:tc>
      </w:tr>
      <w:tr w:rsidR="00911190" w14:paraId="04C42FCC" w14:textId="77777777" w:rsidTr="002E0AC2">
        <w:tc>
          <w:tcPr>
            <w:tcW w:w="1588" w:type="dxa"/>
          </w:tcPr>
          <w:p w14:paraId="26D863B2" w14:textId="77777777" w:rsidR="00911190" w:rsidRDefault="00911190" w:rsidP="00911190">
            <w:r>
              <w:t xml:space="preserve">VNRS B83 </w:t>
            </w:r>
          </w:p>
        </w:tc>
        <w:tc>
          <w:tcPr>
            <w:tcW w:w="1572" w:type="dxa"/>
          </w:tcPr>
          <w:p w14:paraId="56757B8E" w14:textId="77777777" w:rsidR="00911190" w:rsidRDefault="00911190" w:rsidP="00911190">
            <w:r>
              <w:t>X  courses</w:t>
            </w:r>
          </w:p>
        </w:tc>
        <w:tc>
          <w:tcPr>
            <w:tcW w:w="1572" w:type="dxa"/>
          </w:tcPr>
          <w:p w14:paraId="7411D2E5" w14:textId="77777777" w:rsidR="00911190" w:rsidRDefault="00911190" w:rsidP="002E0AC2">
            <w:pPr>
              <w:jc w:val="center"/>
            </w:pPr>
          </w:p>
        </w:tc>
        <w:tc>
          <w:tcPr>
            <w:tcW w:w="1571" w:type="dxa"/>
          </w:tcPr>
          <w:p w14:paraId="6AD49300" w14:textId="77777777" w:rsidR="00911190" w:rsidRDefault="00911190" w:rsidP="002E0AC2">
            <w:pPr>
              <w:jc w:val="center"/>
            </w:pPr>
            <w:r>
              <w:t>courses</w:t>
            </w:r>
          </w:p>
        </w:tc>
        <w:tc>
          <w:tcPr>
            <w:tcW w:w="1571" w:type="dxa"/>
          </w:tcPr>
          <w:p w14:paraId="781851EB" w14:textId="77777777" w:rsidR="00911190" w:rsidRDefault="00911190" w:rsidP="002E0AC2">
            <w:pPr>
              <w:jc w:val="center"/>
            </w:pPr>
          </w:p>
        </w:tc>
        <w:tc>
          <w:tcPr>
            <w:tcW w:w="1571" w:type="dxa"/>
          </w:tcPr>
          <w:p w14:paraId="580BAC5D" w14:textId="77777777" w:rsidR="00911190" w:rsidRDefault="00911190" w:rsidP="00ED0E45">
            <w:pPr>
              <w:jc w:val="center"/>
            </w:pPr>
            <w:r>
              <w:t>courses</w:t>
            </w:r>
          </w:p>
        </w:tc>
        <w:tc>
          <w:tcPr>
            <w:tcW w:w="1571" w:type="dxa"/>
          </w:tcPr>
          <w:p w14:paraId="52E05FB3" w14:textId="77777777" w:rsidR="00911190" w:rsidRDefault="00911190" w:rsidP="002E0AC2">
            <w:pPr>
              <w:jc w:val="center"/>
            </w:pPr>
          </w:p>
        </w:tc>
      </w:tr>
      <w:tr w:rsidR="00911190" w14:paraId="63A1493E" w14:textId="77777777" w:rsidTr="002E0AC2">
        <w:tc>
          <w:tcPr>
            <w:tcW w:w="1588" w:type="dxa"/>
          </w:tcPr>
          <w:p w14:paraId="756A4972" w14:textId="77777777" w:rsidR="00911190" w:rsidRDefault="00911190" w:rsidP="002E0AC2">
            <w:r>
              <w:t>VNRS B84</w:t>
            </w:r>
          </w:p>
        </w:tc>
        <w:tc>
          <w:tcPr>
            <w:tcW w:w="1572" w:type="dxa"/>
          </w:tcPr>
          <w:p w14:paraId="09909E4B" w14:textId="77777777" w:rsidR="00911190" w:rsidRDefault="00911190" w:rsidP="00911190">
            <w:r>
              <w:t>x</w:t>
            </w:r>
          </w:p>
        </w:tc>
        <w:tc>
          <w:tcPr>
            <w:tcW w:w="1572" w:type="dxa"/>
          </w:tcPr>
          <w:p w14:paraId="0C154ABD" w14:textId="77777777" w:rsidR="00911190" w:rsidRDefault="00911190" w:rsidP="002E0AC2">
            <w:pPr>
              <w:jc w:val="center"/>
            </w:pPr>
          </w:p>
        </w:tc>
        <w:tc>
          <w:tcPr>
            <w:tcW w:w="1571" w:type="dxa"/>
          </w:tcPr>
          <w:p w14:paraId="27E0DD93" w14:textId="77777777" w:rsidR="00911190" w:rsidRDefault="00911190" w:rsidP="002E0AC2">
            <w:pPr>
              <w:jc w:val="center"/>
            </w:pPr>
          </w:p>
        </w:tc>
        <w:tc>
          <w:tcPr>
            <w:tcW w:w="1571" w:type="dxa"/>
          </w:tcPr>
          <w:p w14:paraId="78A10A9E" w14:textId="77777777" w:rsidR="00911190" w:rsidRDefault="00911190" w:rsidP="002E0AC2">
            <w:pPr>
              <w:jc w:val="center"/>
            </w:pPr>
          </w:p>
        </w:tc>
        <w:tc>
          <w:tcPr>
            <w:tcW w:w="1571" w:type="dxa"/>
          </w:tcPr>
          <w:p w14:paraId="552154C5" w14:textId="77777777" w:rsidR="00911190" w:rsidRDefault="00911190" w:rsidP="002E0AC2">
            <w:pPr>
              <w:jc w:val="center"/>
            </w:pPr>
          </w:p>
        </w:tc>
        <w:tc>
          <w:tcPr>
            <w:tcW w:w="1571" w:type="dxa"/>
          </w:tcPr>
          <w:p w14:paraId="7ABDEFB1" w14:textId="77777777" w:rsidR="00911190" w:rsidRDefault="00911190" w:rsidP="002E0AC2">
            <w:pPr>
              <w:jc w:val="center"/>
            </w:pPr>
          </w:p>
        </w:tc>
      </w:tr>
      <w:tr w:rsidR="00911190" w14:paraId="5EDE654B" w14:textId="77777777" w:rsidTr="002E0AC2">
        <w:tc>
          <w:tcPr>
            <w:tcW w:w="1588" w:type="dxa"/>
          </w:tcPr>
          <w:p w14:paraId="3D83B7C0" w14:textId="77777777" w:rsidR="00911190" w:rsidRDefault="00911190" w:rsidP="002E0AC2">
            <w:r>
              <w:t>VNRS B88</w:t>
            </w:r>
          </w:p>
        </w:tc>
        <w:tc>
          <w:tcPr>
            <w:tcW w:w="1572" w:type="dxa"/>
          </w:tcPr>
          <w:p w14:paraId="012D0DA1" w14:textId="77777777" w:rsidR="00911190" w:rsidRDefault="00911190" w:rsidP="00911190">
            <w:r>
              <w:t>x</w:t>
            </w:r>
          </w:p>
        </w:tc>
        <w:tc>
          <w:tcPr>
            <w:tcW w:w="1572" w:type="dxa"/>
          </w:tcPr>
          <w:p w14:paraId="38709AE7" w14:textId="77777777" w:rsidR="00911190" w:rsidRDefault="00911190" w:rsidP="002E0AC2">
            <w:pPr>
              <w:jc w:val="center"/>
            </w:pPr>
          </w:p>
        </w:tc>
        <w:tc>
          <w:tcPr>
            <w:tcW w:w="1571" w:type="dxa"/>
          </w:tcPr>
          <w:p w14:paraId="52F35959" w14:textId="77777777" w:rsidR="00911190" w:rsidRDefault="00911190" w:rsidP="002E0AC2">
            <w:pPr>
              <w:jc w:val="center"/>
            </w:pPr>
          </w:p>
        </w:tc>
        <w:tc>
          <w:tcPr>
            <w:tcW w:w="1571" w:type="dxa"/>
          </w:tcPr>
          <w:p w14:paraId="5CB790EF" w14:textId="77777777" w:rsidR="00911190" w:rsidRDefault="00911190" w:rsidP="002E0AC2">
            <w:pPr>
              <w:jc w:val="center"/>
            </w:pPr>
          </w:p>
        </w:tc>
        <w:tc>
          <w:tcPr>
            <w:tcW w:w="1571" w:type="dxa"/>
          </w:tcPr>
          <w:p w14:paraId="0940065B" w14:textId="77777777" w:rsidR="00911190" w:rsidRDefault="00911190" w:rsidP="002E0AC2">
            <w:pPr>
              <w:jc w:val="center"/>
            </w:pPr>
          </w:p>
        </w:tc>
        <w:tc>
          <w:tcPr>
            <w:tcW w:w="1571" w:type="dxa"/>
          </w:tcPr>
          <w:p w14:paraId="78408940" w14:textId="77777777" w:rsidR="00911190" w:rsidRDefault="00911190" w:rsidP="002E0AC2">
            <w:pPr>
              <w:jc w:val="center"/>
            </w:pPr>
          </w:p>
        </w:tc>
      </w:tr>
      <w:tr w:rsidR="00911190" w14:paraId="72B302D9" w14:textId="77777777" w:rsidTr="002E0AC2">
        <w:tc>
          <w:tcPr>
            <w:tcW w:w="1588" w:type="dxa"/>
          </w:tcPr>
          <w:p w14:paraId="14E0D0A1" w14:textId="77777777" w:rsidR="00911190" w:rsidRDefault="00911190" w:rsidP="002E0AC2">
            <w:r>
              <w:t>VNRS B88</w:t>
            </w:r>
            <w:r w:rsidRPr="00911190">
              <w:t>L</w:t>
            </w:r>
          </w:p>
        </w:tc>
        <w:tc>
          <w:tcPr>
            <w:tcW w:w="1572" w:type="dxa"/>
          </w:tcPr>
          <w:p w14:paraId="0FB076ED" w14:textId="77777777" w:rsidR="00911190" w:rsidRDefault="00911190" w:rsidP="00911190">
            <w:r>
              <w:t>x</w:t>
            </w:r>
          </w:p>
        </w:tc>
        <w:tc>
          <w:tcPr>
            <w:tcW w:w="1572" w:type="dxa"/>
          </w:tcPr>
          <w:p w14:paraId="7FCF0BAE" w14:textId="77777777" w:rsidR="00911190" w:rsidRDefault="00911190" w:rsidP="002E0AC2">
            <w:pPr>
              <w:jc w:val="center"/>
            </w:pPr>
          </w:p>
        </w:tc>
        <w:tc>
          <w:tcPr>
            <w:tcW w:w="1571" w:type="dxa"/>
          </w:tcPr>
          <w:p w14:paraId="45000B25" w14:textId="77777777" w:rsidR="00911190" w:rsidRDefault="00911190" w:rsidP="002E0AC2">
            <w:pPr>
              <w:jc w:val="center"/>
            </w:pPr>
          </w:p>
        </w:tc>
        <w:tc>
          <w:tcPr>
            <w:tcW w:w="1571" w:type="dxa"/>
          </w:tcPr>
          <w:p w14:paraId="2DB86AE0" w14:textId="77777777" w:rsidR="00911190" w:rsidRDefault="00911190" w:rsidP="002E0AC2">
            <w:pPr>
              <w:jc w:val="center"/>
            </w:pPr>
          </w:p>
        </w:tc>
        <w:tc>
          <w:tcPr>
            <w:tcW w:w="1571" w:type="dxa"/>
          </w:tcPr>
          <w:p w14:paraId="16E8E473" w14:textId="77777777" w:rsidR="00911190" w:rsidRDefault="00911190" w:rsidP="002E0AC2">
            <w:pPr>
              <w:jc w:val="center"/>
            </w:pPr>
          </w:p>
        </w:tc>
        <w:tc>
          <w:tcPr>
            <w:tcW w:w="1571" w:type="dxa"/>
          </w:tcPr>
          <w:p w14:paraId="7F90D7C8" w14:textId="77777777" w:rsidR="00911190" w:rsidRDefault="00911190" w:rsidP="002E0AC2">
            <w:pPr>
              <w:jc w:val="center"/>
            </w:pPr>
          </w:p>
        </w:tc>
      </w:tr>
      <w:tr w:rsidR="00911190" w14:paraId="22DE8C92" w14:textId="77777777" w:rsidTr="002E0AC2">
        <w:tc>
          <w:tcPr>
            <w:tcW w:w="1588" w:type="dxa"/>
          </w:tcPr>
          <w:p w14:paraId="58812DF3" w14:textId="77777777" w:rsidR="00911190" w:rsidRDefault="00911190" w:rsidP="002E0AC2">
            <w:r>
              <w:t>VNRS B89</w:t>
            </w:r>
          </w:p>
        </w:tc>
        <w:tc>
          <w:tcPr>
            <w:tcW w:w="1572" w:type="dxa"/>
          </w:tcPr>
          <w:p w14:paraId="6ECCAB80" w14:textId="77777777" w:rsidR="00911190" w:rsidRDefault="00911190" w:rsidP="00911190">
            <w:r>
              <w:t>x</w:t>
            </w:r>
          </w:p>
        </w:tc>
        <w:tc>
          <w:tcPr>
            <w:tcW w:w="1572" w:type="dxa"/>
          </w:tcPr>
          <w:p w14:paraId="3CDC40BE" w14:textId="77777777" w:rsidR="00911190" w:rsidRDefault="00911190" w:rsidP="002E0AC2">
            <w:pPr>
              <w:jc w:val="center"/>
            </w:pPr>
          </w:p>
        </w:tc>
        <w:tc>
          <w:tcPr>
            <w:tcW w:w="1571" w:type="dxa"/>
          </w:tcPr>
          <w:p w14:paraId="68AC7A95" w14:textId="77777777" w:rsidR="00911190" w:rsidRDefault="00911190" w:rsidP="002E0AC2">
            <w:pPr>
              <w:jc w:val="center"/>
            </w:pPr>
          </w:p>
        </w:tc>
        <w:tc>
          <w:tcPr>
            <w:tcW w:w="1571" w:type="dxa"/>
          </w:tcPr>
          <w:p w14:paraId="3BE7A3DC" w14:textId="77777777" w:rsidR="00911190" w:rsidRDefault="00911190" w:rsidP="002E0AC2">
            <w:pPr>
              <w:jc w:val="center"/>
            </w:pPr>
          </w:p>
        </w:tc>
        <w:tc>
          <w:tcPr>
            <w:tcW w:w="1571" w:type="dxa"/>
          </w:tcPr>
          <w:p w14:paraId="408600D2" w14:textId="77777777" w:rsidR="00911190" w:rsidRDefault="00911190" w:rsidP="002E0AC2">
            <w:pPr>
              <w:jc w:val="center"/>
            </w:pPr>
          </w:p>
        </w:tc>
        <w:tc>
          <w:tcPr>
            <w:tcW w:w="1571" w:type="dxa"/>
          </w:tcPr>
          <w:p w14:paraId="6FDA4038" w14:textId="77777777" w:rsidR="00911190" w:rsidRDefault="00911190" w:rsidP="002E0AC2">
            <w:pPr>
              <w:jc w:val="center"/>
            </w:pPr>
          </w:p>
        </w:tc>
      </w:tr>
      <w:tr w:rsidR="00911190" w14:paraId="3682CE2A" w14:textId="77777777" w:rsidTr="002E0AC2">
        <w:tc>
          <w:tcPr>
            <w:tcW w:w="1588" w:type="dxa"/>
          </w:tcPr>
          <w:p w14:paraId="4EC389FD" w14:textId="77777777" w:rsidR="00911190" w:rsidRDefault="00911190" w:rsidP="002E0AC2">
            <w:r>
              <w:t>VNRS B8</w:t>
            </w:r>
            <w:r w:rsidRPr="00911190">
              <w:t>9L</w:t>
            </w:r>
          </w:p>
        </w:tc>
        <w:tc>
          <w:tcPr>
            <w:tcW w:w="1572" w:type="dxa"/>
          </w:tcPr>
          <w:p w14:paraId="3E919DA8" w14:textId="77777777" w:rsidR="00911190" w:rsidRDefault="00911190" w:rsidP="00911190">
            <w:r>
              <w:t>x</w:t>
            </w:r>
          </w:p>
        </w:tc>
        <w:tc>
          <w:tcPr>
            <w:tcW w:w="1572" w:type="dxa"/>
          </w:tcPr>
          <w:p w14:paraId="7359FB56" w14:textId="77777777" w:rsidR="00911190" w:rsidRDefault="00911190" w:rsidP="002E0AC2">
            <w:pPr>
              <w:jc w:val="center"/>
            </w:pPr>
          </w:p>
        </w:tc>
        <w:tc>
          <w:tcPr>
            <w:tcW w:w="1571" w:type="dxa"/>
          </w:tcPr>
          <w:p w14:paraId="5E0C131E" w14:textId="77777777" w:rsidR="00911190" w:rsidRDefault="00911190" w:rsidP="002E0AC2">
            <w:pPr>
              <w:jc w:val="center"/>
            </w:pPr>
          </w:p>
        </w:tc>
        <w:tc>
          <w:tcPr>
            <w:tcW w:w="1571" w:type="dxa"/>
          </w:tcPr>
          <w:p w14:paraId="10464FED" w14:textId="77777777" w:rsidR="00911190" w:rsidRDefault="00911190" w:rsidP="002E0AC2">
            <w:pPr>
              <w:jc w:val="center"/>
            </w:pPr>
          </w:p>
        </w:tc>
        <w:tc>
          <w:tcPr>
            <w:tcW w:w="1571" w:type="dxa"/>
          </w:tcPr>
          <w:p w14:paraId="7474EB65" w14:textId="77777777" w:rsidR="00911190" w:rsidRDefault="00911190" w:rsidP="002E0AC2">
            <w:pPr>
              <w:jc w:val="center"/>
            </w:pPr>
          </w:p>
        </w:tc>
        <w:tc>
          <w:tcPr>
            <w:tcW w:w="1571" w:type="dxa"/>
          </w:tcPr>
          <w:p w14:paraId="447779A7" w14:textId="77777777" w:rsidR="00911190" w:rsidRDefault="00911190" w:rsidP="002E0AC2">
            <w:pPr>
              <w:jc w:val="center"/>
            </w:pPr>
          </w:p>
        </w:tc>
      </w:tr>
    </w:tbl>
    <w:p w14:paraId="532BFA92" w14:textId="77777777" w:rsidR="00280340" w:rsidRPr="00010500" w:rsidRDefault="00280340" w:rsidP="00010500">
      <w:pPr>
        <w:spacing w:after="0"/>
        <w:rPr>
          <w:rFonts w:cstheme="minorHAnsi"/>
        </w:rPr>
      </w:pPr>
    </w:p>
    <w:p w14:paraId="5938A0A8" w14:textId="77777777" w:rsidR="00A107E1" w:rsidRPr="00AA3D71" w:rsidRDefault="00A107E1" w:rsidP="0025561E">
      <w:pPr>
        <w:pStyle w:val="ListParagraph"/>
        <w:numPr>
          <w:ilvl w:val="0"/>
          <w:numId w:val="5"/>
        </w:numPr>
        <w:spacing w:after="0"/>
        <w:rPr>
          <w:rFonts w:cstheme="minorHAnsi"/>
          <w:b/>
        </w:rPr>
      </w:pPr>
      <w:r w:rsidRPr="00AA3D71">
        <w:rPr>
          <w:rFonts w:cstheme="minorHAnsi"/>
          <w:b/>
        </w:rPr>
        <w:t xml:space="preserve">List courses that are proposed for </w:t>
      </w:r>
      <w:r w:rsidRPr="00AA3D71">
        <w:rPr>
          <w:rFonts w:cstheme="minorHAnsi"/>
          <w:b/>
          <w:i/>
          <w:u w:val="single"/>
        </w:rPr>
        <w:t>addition</w:t>
      </w:r>
      <w:r w:rsidRPr="00AA3D71">
        <w:rPr>
          <w:rFonts w:cstheme="minorHAnsi"/>
          <w:b/>
        </w:rPr>
        <w:t xml:space="preserve"> </w:t>
      </w:r>
      <w:r w:rsidR="00E05127" w:rsidRPr="00AA3D71">
        <w:rPr>
          <w:rFonts w:cstheme="minorHAnsi"/>
          <w:b/>
        </w:rPr>
        <w:t xml:space="preserve">within the next </w:t>
      </w:r>
      <w:r w:rsidR="00280340" w:rsidRPr="00AA3D71">
        <w:rPr>
          <w:rFonts w:cstheme="minorHAnsi"/>
          <w:b/>
        </w:rPr>
        <w:t xml:space="preserve">three </w:t>
      </w:r>
      <w:r w:rsidR="00E05127" w:rsidRPr="00AA3D71">
        <w:rPr>
          <w:rFonts w:cstheme="minorHAnsi"/>
          <w:b/>
        </w:rPr>
        <w:t>years</w:t>
      </w:r>
      <w:r w:rsidRPr="00AA3D71">
        <w:rPr>
          <w:rFonts w:cstheme="minorHAnsi"/>
          <w:b/>
        </w:rPr>
        <w:t xml:space="preserve">. </w:t>
      </w:r>
    </w:p>
    <w:p w14:paraId="6C784344" w14:textId="77777777" w:rsidR="00415C4E" w:rsidRPr="00E61962" w:rsidRDefault="00AA3D71" w:rsidP="00415C4E">
      <w:pPr>
        <w:pStyle w:val="ListParagraph"/>
        <w:spacing w:after="0"/>
        <w:rPr>
          <w:rFonts w:cstheme="minorHAnsi"/>
        </w:rPr>
      </w:pPr>
      <w:r>
        <w:rPr>
          <w:rFonts w:cstheme="minorHAnsi"/>
        </w:rPr>
        <w:t>N</w:t>
      </w:r>
      <w:r w:rsidR="001B7976">
        <w:rPr>
          <w:rFonts w:cstheme="minorHAnsi"/>
        </w:rPr>
        <w:t>one</w:t>
      </w:r>
      <w:r>
        <w:rPr>
          <w:rFonts w:cstheme="minorHAnsi"/>
        </w:rPr>
        <w:t xml:space="preserve"> at this time</w:t>
      </w:r>
    </w:p>
    <w:p w14:paraId="5CB979AB" w14:textId="77777777" w:rsidR="00DF56FA" w:rsidRPr="00AA3D71" w:rsidRDefault="00A107E1" w:rsidP="0025561E">
      <w:pPr>
        <w:pStyle w:val="ListParagraph"/>
        <w:numPr>
          <w:ilvl w:val="0"/>
          <w:numId w:val="5"/>
        </w:numPr>
        <w:spacing w:after="0"/>
        <w:rPr>
          <w:rFonts w:cstheme="minorHAnsi"/>
          <w:b/>
        </w:rPr>
      </w:pPr>
      <w:r w:rsidRPr="00AA3D71">
        <w:rPr>
          <w:rFonts w:cstheme="minorHAnsi"/>
          <w:b/>
        </w:rPr>
        <w:t xml:space="preserve">List courses that are proposed for </w:t>
      </w:r>
      <w:r w:rsidRPr="00AA3D71">
        <w:rPr>
          <w:rFonts w:cstheme="minorHAnsi"/>
          <w:b/>
          <w:i/>
          <w:u w:val="single"/>
        </w:rPr>
        <w:t>deletion</w:t>
      </w:r>
      <w:r w:rsidR="001249C5" w:rsidRPr="00AA3D71">
        <w:rPr>
          <w:rFonts w:cstheme="minorHAnsi"/>
          <w:b/>
        </w:rPr>
        <w:t xml:space="preserve"> within the next three years.</w:t>
      </w:r>
    </w:p>
    <w:p w14:paraId="527D7999" w14:textId="77777777" w:rsidR="00415C4E" w:rsidRDefault="001B7976" w:rsidP="00415C4E">
      <w:pPr>
        <w:pStyle w:val="ListParagraph"/>
        <w:spacing w:after="0"/>
        <w:rPr>
          <w:rFonts w:cstheme="minorHAnsi"/>
        </w:rPr>
      </w:pPr>
      <w:r>
        <w:rPr>
          <w:rFonts w:cstheme="minorHAnsi"/>
        </w:rPr>
        <w:t>All of the  courses associated with the old curriculum are planned for deletion.</w:t>
      </w:r>
    </w:p>
    <w:p w14:paraId="32AED2AD" w14:textId="77777777" w:rsidR="004833F3" w:rsidRPr="00AA3D71" w:rsidRDefault="004833F3" w:rsidP="0025561E">
      <w:pPr>
        <w:pStyle w:val="ListParagraph"/>
        <w:numPr>
          <w:ilvl w:val="0"/>
          <w:numId w:val="5"/>
        </w:numPr>
        <w:spacing w:after="0"/>
        <w:rPr>
          <w:rFonts w:cstheme="minorHAnsi"/>
          <w:b/>
        </w:rPr>
      </w:pPr>
      <w:r w:rsidRPr="00AA3D71">
        <w:rPr>
          <w:rFonts w:cstheme="minorHAnsi"/>
          <w:b/>
        </w:rPr>
        <w:t>List any changes the program has made to online/</w:t>
      </w:r>
      <w:r w:rsidR="001249C5" w:rsidRPr="00AA3D71">
        <w:rPr>
          <w:rFonts w:cstheme="minorHAnsi"/>
          <w:b/>
        </w:rPr>
        <w:t>hybrid/</w:t>
      </w:r>
      <w:r w:rsidRPr="00AA3D71">
        <w:rPr>
          <w:rFonts w:cstheme="minorHAnsi"/>
          <w:b/>
        </w:rPr>
        <w:t>distance education courses.</w:t>
      </w:r>
    </w:p>
    <w:p w14:paraId="77D5067E" w14:textId="77777777" w:rsidR="00415C4E" w:rsidRPr="00DF56FA" w:rsidRDefault="00AA3D71" w:rsidP="00415C4E">
      <w:pPr>
        <w:pStyle w:val="ListParagraph"/>
        <w:spacing w:after="0"/>
        <w:rPr>
          <w:rFonts w:cstheme="minorHAnsi"/>
        </w:rPr>
      </w:pPr>
      <w:r>
        <w:rPr>
          <w:rFonts w:cstheme="minorHAnsi"/>
        </w:rPr>
        <w:t>N</w:t>
      </w:r>
      <w:r w:rsidR="001B7976">
        <w:rPr>
          <w:rFonts w:cstheme="minorHAnsi"/>
        </w:rPr>
        <w:t>one</w:t>
      </w:r>
      <w:r>
        <w:rPr>
          <w:rFonts w:cstheme="minorHAnsi"/>
        </w:rPr>
        <w:t xml:space="preserve"> at this time</w:t>
      </w:r>
    </w:p>
    <w:p w14:paraId="42671333" w14:textId="77777777" w:rsidR="004833F3" w:rsidRPr="00AA3D71" w:rsidRDefault="004833F3" w:rsidP="0025561E">
      <w:pPr>
        <w:pStyle w:val="ListParagraph"/>
        <w:numPr>
          <w:ilvl w:val="0"/>
          <w:numId w:val="5"/>
        </w:numPr>
        <w:spacing w:after="0"/>
        <w:rPr>
          <w:rFonts w:cstheme="minorHAnsi"/>
          <w:b/>
        </w:rPr>
      </w:pPr>
      <w:r w:rsidRPr="00AA3D71">
        <w:rPr>
          <w:rFonts w:cstheme="minorHAnsi"/>
          <w:b/>
        </w:rPr>
        <w:t xml:space="preserve">Provide an update on the program’s transition to adopting a </w:t>
      </w:r>
      <w:hyperlink r:id="rId25" w:history="1">
        <w:r w:rsidRPr="00AA3D71">
          <w:rPr>
            <w:rStyle w:val="Hyperlink"/>
            <w:rFonts w:cstheme="minorHAnsi"/>
            <w:b/>
          </w:rPr>
          <w:t>Transfer Model Curriculum</w:t>
        </w:r>
      </w:hyperlink>
      <w:r w:rsidRPr="00AA3D71">
        <w:rPr>
          <w:rFonts w:cstheme="minorHAnsi"/>
          <w:b/>
        </w:rPr>
        <w:t xml:space="preserve"> (AA-T or AS-T)</w:t>
      </w:r>
      <w:r w:rsidR="00AA2FCF" w:rsidRPr="00AA3D71">
        <w:rPr>
          <w:rFonts w:cstheme="minorHAnsi"/>
          <w:b/>
        </w:rPr>
        <w:t>.</w:t>
      </w:r>
    </w:p>
    <w:p w14:paraId="07585616" w14:textId="77777777" w:rsidR="00415C4E" w:rsidRPr="00E61962" w:rsidRDefault="001B7976" w:rsidP="00415C4E">
      <w:pPr>
        <w:pStyle w:val="ListParagraph"/>
        <w:spacing w:after="0"/>
        <w:rPr>
          <w:rFonts w:cstheme="minorHAnsi"/>
        </w:rPr>
      </w:pPr>
      <w:r>
        <w:rPr>
          <w:rFonts w:cstheme="minorHAnsi"/>
        </w:rPr>
        <w:t xml:space="preserve">This program only offers a </w:t>
      </w:r>
      <w:r w:rsidR="00AA3D71">
        <w:rPr>
          <w:rFonts w:cstheme="minorHAnsi"/>
        </w:rPr>
        <w:t>COA.</w:t>
      </w:r>
    </w:p>
    <w:p w14:paraId="62EB3333" w14:textId="77777777" w:rsidR="004833F3" w:rsidRPr="00AA3D71" w:rsidRDefault="004833F3" w:rsidP="0025561E">
      <w:pPr>
        <w:pStyle w:val="ListParagraph"/>
        <w:numPr>
          <w:ilvl w:val="0"/>
          <w:numId w:val="5"/>
        </w:numPr>
        <w:spacing w:after="0"/>
        <w:rPr>
          <w:rFonts w:cstheme="minorHAnsi"/>
          <w:b/>
        </w:rPr>
      </w:pPr>
      <w:r w:rsidRPr="00AA3D71">
        <w:rPr>
          <w:rFonts w:cstheme="minorHAnsi"/>
          <w:b/>
        </w:rPr>
        <w:t xml:space="preserve">List </w:t>
      </w:r>
      <w:r w:rsidRPr="00AA3D71">
        <w:rPr>
          <w:rFonts w:cstheme="minorHAnsi"/>
          <w:b/>
          <w:i/>
          <w:u w:val="single"/>
        </w:rPr>
        <w:t>degrees and/or certificates</w:t>
      </w:r>
      <w:r w:rsidRPr="00AA3D71">
        <w:rPr>
          <w:rFonts w:cstheme="minorHAnsi"/>
          <w:b/>
        </w:rPr>
        <w:t xml:space="preserve"> that are proposed for </w:t>
      </w:r>
      <w:r w:rsidRPr="00AA3D71">
        <w:rPr>
          <w:rFonts w:cstheme="minorHAnsi"/>
          <w:b/>
          <w:i/>
          <w:u w:val="single"/>
        </w:rPr>
        <w:t>deletio</w:t>
      </w:r>
      <w:r w:rsidR="001249C5" w:rsidRPr="00AA3D71">
        <w:rPr>
          <w:rFonts w:cstheme="minorHAnsi"/>
          <w:b/>
          <w:i/>
          <w:u w:val="single"/>
        </w:rPr>
        <w:t>n o</w:t>
      </w:r>
      <w:r w:rsidR="00E05127" w:rsidRPr="00AA3D71">
        <w:rPr>
          <w:rFonts w:cstheme="minorHAnsi"/>
          <w:b/>
          <w:i/>
          <w:u w:val="single"/>
        </w:rPr>
        <w:t>r addition</w:t>
      </w:r>
      <w:r w:rsidR="00E05127" w:rsidRPr="00AA3D71">
        <w:rPr>
          <w:rFonts w:cstheme="minorHAnsi"/>
          <w:b/>
        </w:rPr>
        <w:t xml:space="preserve"> within the next </w:t>
      </w:r>
      <w:r w:rsidR="00DF56FA" w:rsidRPr="00AA3D71">
        <w:rPr>
          <w:rFonts w:cstheme="minorHAnsi"/>
          <w:b/>
        </w:rPr>
        <w:t>three</w:t>
      </w:r>
      <w:r w:rsidR="00E05127" w:rsidRPr="00AA3D71">
        <w:rPr>
          <w:rFonts w:cstheme="minorHAnsi"/>
          <w:b/>
        </w:rPr>
        <w:t xml:space="preserve"> years</w:t>
      </w:r>
      <w:r w:rsidRPr="00AA3D71">
        <w:rPr>
          <w:rFonts w:cstheme="minorHAnsi"/>
          <w:b/>
        </w:rPr>
        <w:t>.</w:t>
      </w:r>
    </w:p>
    <w:p w14:paraId="741827FB" w14:textId="77777777" w:rsidR="0025561E" w:rsidRPr="00E61962" w:rsidRDefault="00AA3D71" w:rsidP="001B7976">
      <w:pPr>
        <w:spacing w:after="0"/>
        <w:ind w:left="720"/>
        <w:rPr>
          <w:rFonts w:cstheme="minorHAnsi"/>
        </w:rPr>
      </w:pPr>
      <w:r>
        <w:rPr>
          <w:rFonts w:cstheme="minorHAnsi"/>
        </w:rPr>
        <w:t>N</w:t>
      </w:r>
      <w:r w:rsidR="001B7976">
        <w:rPr>
          <w:rFonts w:cstheme="minorHAnsi"/>
        </w:rPr>
        <w:t>one</w:t>
      </w:r>
      <w:r>
        <w:rPr>
          <w:rFonts w:cstheme="minorHAnsi"/>
        </w:rPr>
        <w:t xml:space="preserve"> at this time.</w:t>
      </w:r>
    </w:p>
    <w:p w14:paraId="5DC2BD12" w14:textId="77777777" w:rsidR="004833F3" w:rsidRPr="00E61962" w:rsidRDefault="008A5505" w:rsidP="00AA1E23">
      <w:pPr>
        <w:spacing w:after="0"/>
        <w:rPr>
          <w:b/>
          <w:u w:val="single"/>
        </w:rPr>
      </w:pPr>
      <w:r>
        <w:rPr>
          <w:b/>
          <w:u w:val="single"/>
        </w:rPr>
        <w:t xml:space="preserve">VII. </w:t>
      </w:r>
      <w:r w:rsidR="004833F3" w:rsidRPr="00E61962">
        <w:rPr>
          <w:b/>
          <w:u w:val="single"/>
        </w:rPr>
        <w:t>Faculty and Staff Engagement:</w:t>
      </w:r>
    </w:p>
    <w:p w14:paraId="12DC432B" w14:textId="77777777" w:rsidR="004833F3" w:rsidRPr="00AA3D71" w:rsidRDefault="004C7A26" w:rsidP="004833F3">
      <w:pPr>
        <w:pStyle w:val="ListParagraph"/>
        <w:numPr>
          <w:ilvl w:val="0"/>
          <w:numId w:val="6"/>
        </w:numPr>
        <w:spacing w:after="0"/>
        <w:rPr>
          <w:rFonts w:cstheme="minorHAnsi"/>
          <w:b/>
        </w:rPr>
      </w:pPr>
      <w:r w:rsidRPr="00AA3D71">
        <w:rPr>
          <w:rFonts w:cstheme="minorHAnsi"/>
          <w:b/>
        </w:rPr>
        <w:t>Discuss how</w:t>
      </w:r>
      <w:r w:rsidR="004833F3" w:rsidRPr="00AA3D71">
        <w:rPr>
          <w:rFonts w:cstheme="minorHAnsi"/>
          <w:b/>
        </w:rPr>
        <w:t xml:space="preserve"> program members </w:t>
      </w:r>
      <w:r w:rsidRPr="00AA3D71">
        <w:rPr>
          <w:rFonts w:cstheme="minorHAnsi"/>
          <w:b/>
        </w:rPr>
        <w:t xml:space="preserve">have engaged </w:t>
      </w:r>
      <w:r w:rsidR="004833F3" w:rsidRPr="00AA3D71">
        <w:rPr>
          <w:rFonts w:cstheme="minorHAnsi"/>
          <w:b/>
        </w:rPr>
        <w:t>in institutional efforts such as committees, presentations, and departmental activities.</w:t>
      </w:r>
    </w:p>
    <w:p w14:paraId="2709841E" w14:textId="77777777" w:rsidR="00415C4E" w:rsidRPr="00E61962" w:rsidRDefault="001B7976" w:rsidP="00415C4E">
      <w:pPr>
        <w:pStyle w:val="ListParagraph"/>
        <w:spacing w:after="0"/>
        <w:rPr>
          <w:rFonts w:cstheme="minorHAnsi"/>
        </w:rPr>
      </w:pPr>
      <w:r>
        <w:rPr>
          <w:rFonts w:cstheme="minorHAnsi"/>
        </w:rPr>
        <w:t>Due to the</w:t>
      </w:r>
      <w:r w:rsidR="00AA3D71">
        <w:rPr>
          <w:rFonts w:cstheme="minorHAnsi"/>
        </w:rPr>
        <w:t xml:space="preserve"> seemingly </w:t>
      </w:r>
      <w:r>
        <w:rPr>
          <w:rFonts w:cstheme="minorHAnsi"/>
        </w:rPr>
        <w:t xml:space="preserve">perpetual faculty changes, there are only 2 tenured faculty out of 6. One of the tenured faculty is Jennifer </w:t>
      </w:r>
      <w:r w:rsidR="00AA3D71">
        <w:rPr>
          <w:rFonts w:cstheme="minorHAnsi"/>
        </w:rPr>
        <w:t>Johnson</w:t>
      </w:r>
      <w:r>
        <w:rPr>
          <w:rFonts w:cstheme="minorHAnsi"/>
        </w:rPr>
        <w:t xml:space="preserve">, Department Chair and </w:t>
      </w:r>
      <w:r w:rsidR="00AA3D71">
        <w:rPr>
          <w:rFonts w:cstheme="minorHAnsi"/>
        </w:rPr>
        <w:t>Assistant</w:t>
      </w:r>
      <w:r>
        <w:rPr>
          <w:rFonts w:cstheme="minorHAnsi"/>
        </w:rPr>
        <w:t xml:space="preserve"> </w:t>
      </w:r>
      <w:r w:rsidR="00AA3D71">
        <w:rPr>
          <w:rFonts w:cstheme="minorHAnsi"/>
        </w:rPr>
        <w:t>D</w:t>
      </w:r>
      <w:r>
        <w:rPr>
          <w:rFonts w:cstheme="minorHAnsi"/>
        </w:rPr>
        <w:t xml:space="preserve">irector of the VN program. Jennifer is actively </w:t>
      </w:r>
      <w:r w:rsidR="00AA3D71">
        <w:rPr>
          <w:rFonts w:cstheme="minorHAnsi"/>
        </w:rPr>
        <w:t>involved</w:t>
      </w:r>
      <w:r>
        <w:rPr>
          <w:rFonts w:cstheme="minorHAnsi"/>
        </w:rPr>
        <w:t xml:space="preserve"> in </w:t>
      </w:r>
      <w:r w:rsidR="00AA3D71">
        <w:rPr>
          <w:rFonts w:cstheme="minorHAnsi"/>
        </w:rPr>
        <w:t>several</w:t>
      </w:r>
      <w:r>
        <w:rPr>
          <w:rFonts w:cstheme="minorHAnsi"/>
        </w:rPr>
        <w:t xml:space="preserve"> committees on campus. The other tenured faculty member (Jan Lewis) is usually overloaded and is </w:t>
      </w:r>
      <w:r w:rsidR="00AA3D71">
        <w:rPr>
          <w:rFonts w:cstheme="minorHAnsi"/>
        </w:rPr>
        <w:t>also</w:t>
      </w:r>
      <w:r>
        <w:rPr>
          <w:rFonts w:cstheme="minorHAnsi"/>
        </w:rPr>
        <w:t xml:space="preserve"> the CNA Program Director. Jan </w:t>
      </w:r>
      <w:r w:rsidR="00AA3D71">
        <w:rPr>
          <w:rFonts w:cstheme="minorHAnsi"/>
        </w:rPr>
        <w:t>also</w:t>
      </w:r>
      <w:r>
        <w:rPr>
          <w:rFonts w:cstheme="minorHAnsi"/>
        </w:rPr>
        <w:t xml:space="preserve"> serves on the scholarship committee. Of the remaining four, two are new hires in fall 13</w:t>
      </w:r>
      <w:r w:rsidR="00AA3D71">
        <w:rPr>
          <w:rFonts w:cstheme="minorHAnsi"/>
        </w:rPr>
        <w:t xml:space="preserve">. While </w:t>
      </w:r>
      <w:r w:rsidR="006B015C">
        <w:rPr>
          <w:rFonts w:cstheme="minorHAnsi"/>
        </w:rPr>
        <w:t>none are involved</w:t>
      </w:r>
      <w:r>
        <w:rPr>
          <w:rFonts w:cstheme="minorHAnsi"/>
        </w:rPr>
        <w:t xml:space="preserve"> on campus</w:t>
      </w:r>
      <w:r w:rsidR="00AA3D71">
        <w:rPr>
          <w:rFonts w:cstheme="minorHAnsi"/>
        </w:rPr>
        <w:t>, they</w:t>
      </w:r>
      <w:r>
        <w:rPr>
          <w:rFonts w:cstheme="minorHAnsi"/>
        </w:rPr>
        <w:t xml:space="preserve"> are actively involved in the program activities (student completion, class advisors, </w:t>
      </w:r>
      <w:r w:rsidR="006B015C">
        <w:rPr>
          <w:rFonts w:cstheme="minorHAnsi"/>
        </w:rPr>
        <w:t>and program</w:t>
      </w:r>
      <w:r>
        <w:rPr>
          <w:rFonts w:cstheme="minorHAnsi"/>
        </w:rPr>
        <w:t xml:space="preserve"> open house)</w:t>
      </w:r>
      <w:r w:rsidR="00AA3D71">
        <w:rPr>
          <w:rFonts w:cstheme="minorHAnsi"/>
        </w:rPr>
        <w:t xml:space="preserve"> as well as professional development specific to nursing education.</w:t>
      </w:r>
    </w:p>
    <w:p w14:paraId="331E2EEB" w14:textId="77777777" w:rsidR="004833F3" w:rsidRPr="00AA3D71" w:rsidRDefault="004833F3" w:rsidP="004833F3">
      <w:pPr>
        <w:pStyle w:val="ListParagraph"/>
        <w:numPr>
          <w:ilvl w:val="0"/>
          <w:numId w:val="6"/>
        </w:numPr>
        <w:spacing w:after="0"/>
        <w:rPr>
          <w:rFonts w:cstheme="minorHAnsi"/>
          <w:b/>
        </w:rPr>
      </w:pPr>
      <w:r w:rsidRPr="00AA3D71">
        <w:rPr>
          <w:rFonts w:cstheme="minorHAnsi"/>
          <w:b/>
        </w:rPr>
        <w:t>Instructio</w:t>
      </w:r>
      <w:r w:rsidR="00016B2B" w:rsidRPr="00AA3D71">
        <w:rPr>
          <w:rFonts w:cstheme="minorHAnsi"/>
          <w:b/>
        </w:rPr>
        <w:t xml:space="preserve">nal Only: Discuss how </w:t>
      </w:r>
      <w:r w:rsidRPr="00AA3D71">
        <w:rPr>
          <w:rFonts w:cstheme="minorHAnsi"/>
          <w:b/>
        </w:rPr>
        <w:t>adjunct faculty are included in departmental training, discussions and decision-making.</w:t>
      </w:r>
    </w:p>
    <w:p w14:paraId="27FAB3CE" w14:textId="77777777" w:rsidR="007652B0" w:rsidRPr="00E61962" w:rsidRDefault="005F14F9" w:rsidP="001B7976">
      <w:pPr>
        <w:spacing w:after="0"/>
        <w:ind w:left="360"/>
        <w:rPr>
          <w:rFonts w:cstheme="minorHAnsi"/>
        </w:rPr>
      </w:pPr>
      <w:r>
        <w:rPr>
          <w:rFonts w:cstheme="minorHAnsi"/>
        </w:rPr>
        <w:t>Currently</w:t>
      </w:r>
      <w:r w:rsidR="009036CD">
        <w:rPr>
          <w:rFonts w:cstheme="minorHAnsi"/>
        </w:rPr>
        <w:t xml:space="preserve">, we </w:t>
      </w:r>
      <w:r w:rsidR="001B7976">
        <w:rPr>
          <w:rFonts w:cstheme="minorHAnsi"/>
        </w:rPr>
        <w:t xml:space="preserve">have </w:t>
      </w:r>
      <w:r>
        <w:rPr>
          <w:rFonts w:cstheme="minorHAnsi"/>
        </w:rPr>
        <w:t xml:space="preserve">three </w:t>
      </w:r>
      <w:r w:rsidR="009036CD">
        <w:rPr>
          <w:rFonts w:cstheme="minorHAnsi"/>
        </w:rPr>
        <w:t xml:space="preserve"> part time faculty </w:t>
      </w:r>
      <w:r w:rsidR="006B015C">
        <w:rPr>
          <w:rFonts w:cstheme="minorHAnsi"/>
        </w:rPr>
        <w:t>that</w:t>
      </w:r>
      <w:r>
        <w:rPr>
          <w:rFonts w:cstheme="minorHAnsi"/>
        </w:rPr>
        <w:t xml:space="preserve"> assist with clinical instruction as needed. They are invited to all faculty meetings. As we implement</w:t>
      </w:r>
      <w:r w:rsidR="005215F1">
        <w:rPr>
          <w:rFonts w:cstheme="minorHAnsi"/>
        </w:rPr>
        <w:t xml:space="preserve"> new forms</w:t>
      </w:r>
      <w:r>
        <w:rPr>
          <w:rFonts w:cstheme="minorHAnsi"/>
        </w:rPr>
        <w:t xml:space="preserve">, the </w:t>
      </w:r>
      <w:r w:rsidR="006B015C">
        <w:rPr>
          <w:rFonts w:cstheme="minorHAnsi"/>
        </w:rPr>
        <w:t>faculty meet</w:t>
      </w:r>
      <w:r>
        <w:rPr>
          <w:rFonts w:cstheme="minorHAnsi"/>
        </w:rPr>
        <w:t xml:space="preserve"> one on one</w:t>
      </w:r>
      <w:r w:rsidR="005215F1">
        <w:rPr>
          <w:rFonts w:cstheme="minorHAnsi"/>
        </w:rPr>
        <w:t xml:space="preserve"> with the adjunct to discuss the changes. The</w:t>
      </w:r>
      <w:r>
        <w:rPr>
          <w:rFonts w:cstheme="minorHAnsi"/>
        </w:rPr>
        <w:t xml:space="preserve"> feedback and ideas</w:t>
      </w:r>
      <w:r w:rsidR="005215F1">
        <w:rPr>
          <w:rFonts w:cstheme="minorHAnsi"/>
        </w:rPr>
        <w:t xml:space="preserve"> from the adjunct</w:t>
      </w:r>
      <w:r>
        <w:rPr>
          <w:rFonts w:cstheme="minorHAnsi"/>
        </w:rPr>
        <w:t xml:space="preserve"> are always welcome. We also invite them to participate/present at the boot camp. Each semester we have an all faculty retreat to which they are invited and usually attend. This is also an opportunity to discuss program goals for the semester as well as provide program/college updates.</w:t>
      </w:r>
    </w:p>
    <w:p w14:paraId="57D0B5C9" w14:textId="77777777" w:rsidR="001249C5" w:rsidRDefault="008A5505" w:rsidP="00FF2A2E">
      <w:pPr>
        <w:spacing w:after="0"/>
      </w:pPr>
      <w:r>
        <w:rPr>
          <w:b/>
          <w:u w:val="single"/>
        </w:rPr>
        <w:t xml:space="preserve">VIII. </w:t>
      </w:r>
      <w:r w:rsidR="00AA1E23" w:rsidRPr="00E61962">
        <w:rPr>
          <w:b/>
          <w:u w:val="single"/>
        </w:rPr>
        <w:t>Program Funding</w:t>
      </w:r>
      <w:r w:rsidR="0025561E" w:rsidRPr="00E61962">
        <w:rPr>
          <w:b/>
          <w:u w:val="single"/>
        </w:rPr>
        <w:t xml:space="preserve"> Sources</w:t>
      </w:r>
      <w:r w:rsidR="00AA1E23" w:rsidRPr="00E61962">
        <w:rPr>
          <w:b/>
          <w:u w:val="single"/>
        </w:rPr>
        <w:t>:</w:t>
      </w:r>
      <w:r w:rsidR="00FF2A2E">
        <w:t xml:space="preserve">  </w:t>
      </w:r>
    </w:p>
    <w:p w14:paraId="7CDAB296" w14:textId="77777777" w:rsidR="0011149B" w:rsidRPr="00864E6C" w:rsidRDefault="0011149B" w:rsidP="0011149B">
      <w:pPr>
        <w:pStyle w:val="PlainText"/>
        <w:rPr>
          <w:b/>
        </w:rPr>
      </w:pPr>
      <w:r w:rsidRPr="00864E6C">
        <w:rPr>
          <w:b/>
        </w:rPr>
        <w:t>Identify any non-KCCD general fund sources.  Include the following information about the funding:  the source, start and end dates, percentage of program budget covered, and positions funded wholly or in part. Examples include foundation accounts, grants, and categorical funding.</w:t>
      </w:r>
    </w:p>
    <w:tbl>
      <w:tblPr>
        <w:tblStyle w:val="TableGrid"/>
        <w:tblW w:w="10134" w:type="dxa"/>
        <w:tblLook w:val="04A0" w:firstRow="1" w:lastRow="0" w:firstColumn="1" w:lastColumn="0" w:noHBand="0" w:noVBand="1"/>
      </w:tblPr>
      <w:tblGrid>
        <w:gridCol w:w="1278"/>
        <w:gridCol w:w="2700"/>
        <w:gridCol w:w="1253"/>
        <w:gridCol w:w="1154"/>
        <w:gridCol w:w="1905"/>
        <w:gridCol w:w="1844"/>
      </w:tblGrid>
      <w:tr w:rsidR="00B65C03" w:rsidRPr="00B65C03" w14:paraId="14EBF61C" w14:textId="77777777" w:rsidTr="00BA5469">
        <w:tc>
          <w:tcPr>
            <w:tcW w:w="1278" w:type="dxa"/>
          </w:tcPr>
          <w:p w14:paraId="36256696" w14:textId="77777777" w:rsidR="00B65C03" w:rsidRPr="00B65C03" w:rsidRDefault="00B65C03" w:rsidP="00B65C03">
            <w:pPr>
              <w:pStyle w:val="PlainText"/>
            </w:pPr>
          </w:p>
        </w:tc>
        <w:tc>
          <w:tcPr>
            <w:tcW w:w="2700" w:type="dxa"/>
          </w:tcPr>
          <w:p w14:paraId="53DD6986" w14:textId="77777777" w:rsidR="00B65C03" w:rsidRPr="00B65C03" w:rsidRDefault="00B65C03" w:rsidP="00B65C03">
            <w:pPr>
              <w:pStyle w:val="PlainText"/>
              <w:rPr>
                <w:b/>
              </w:rPr>
            </w:pPr>
            <w:r w:rsidRPr="00B65C03">
              <w:rPr>
                <w:b/>
              </w:rPr>
              <w:t>Title of Account/Grant/Categorical Funding</w:t>
            </w:r>
          </w:p>
        </w:tc>
        <w:tc>
          <w:tcPr>
            <w:tcW w:w="1253" w:type="dxa"/>
          </w:tcPr>
          <w:p w14:paraId="70261C22" w14:textId="77777777" w:rsidR="00B65C03" w:rsidRPr="00B65C03" w:rsidRDefault="00B65C03" w:rsidP="00B65C03">
            <w:pPr>
              <w:pStyle w:val="PlainText"/>
              <w:rPr>
                <w:b/>
              </w:rPr>
            </w:pPr>
            <w:r w:rsidRPr="00B65C03">
              <w:rPr>
                <w:b/>
              </w:rPr>
              <w:t>Start Date</w:t>
            </w:r>
          </w:p>
        </w:tc>
        <w:tc>
          <w:tcPr>
            <w:tcW w:w="1154" w:type="dxa"/>
          </w:tcPr>
          <w:p w14:paraId="0112381F" w14:textId="77777777" w:rsidR="00B65C03" w:rsidRPr="00B65C03" w:rsidRDefault="00B65C03" w:rsidP="00B65C03">
            <w:pPr>
              <w:pStyle w:val="PlainText"/>
              <w:rPr>
                <w:b/>
              </w:rPr>
            </w:pPr>
            <w:r w:rsidRPr="00B65C03">
              <w:rPr>
                <w:b/>
              </w:rPr>
              <w:t>End Date</w:t>
            </w:r>
          </w:p>
        </w:tc>
        <w:tc>
          <w:tcPr>
            <w:tcW w:w="1905" w:type="dxa"/>
          </w:tcPr>
          <w:p w14:paraId="32FFA2CD" w14:textId="77777777" w:rsidR="00B65C03" w:rsidRPr="00B65C03" w:rsidRDefault="00B65C03" w:rsidP="00B65C03">
            <w:pPr>
              <w:pStyle w:val="PlainText"/>
              <w:rPr>
                <w:b/>
              </w:rPr>
            </w:pPr>
            <w:r w:rsidRPr="00B65C03">
              <w:rPr>
                <w:b/>
              </w:rPr>
              <w:t>Percentage of Program Budget Covered</w:t>
            </w:r>
          </w:p>
        </w:tc>
        <w:tc>
          <w:tcPr>
            <w:tcW w:w="1844" w:type="dxa"/>
          </w:tcPr>
          <w:p w14:paraId="14156C64" w14:textId="77777777" w:rsidR="00B65C03" w:rsidRPr="00B65C03" w:rsidRDefault="00B65C03" w:rsidP="00B65C03">
            <w:pPr>
              <w:pStyle w:val="PlainText"/>
              <w:rPr>
                <w:b/>
              </w:rPr>
            </w:pPr>
            <w:r w:rsidRPr="00B65C03">
              <w:rPr>
                <w:b/>
              </w:rPr>
              <w:t>Positions funded wholly or in part</w:t>
            </w:r>
          </w:p>
        </w:tc>
      </w:tr>
      <w:tr w:rsidR="00B65C03" w:rsidRPr="00B65C03" w14:paraId="584AE3EA" w14:textId="77777777" w:rsidTr="00BA5469">
        <w:tc>
          <w:tcPr>
            <w:tcW w:w="1278" w:type="dxa"/>
          </w:tcPr>
          <w:p w14:paraId="3B4D4DBA" w14:textId="77777777" w:rsidR="00B65C03" w:rsidRPr="00B65C03" w:rsidRDefault="00B65C03" w:rsidP="00B65C03">
            <w:pPr>
              <w:pStyle w:val="PlainText"/>
            </w:pPr>
            <w:r w:rsidRPr="00B65C03">
              <w:t>Foundation Accounts</w:t>
            </w:r>
          </w:p>
        </w:tc>
        <w:tc>
          <w:tcPr>
            <w:tcW w:w="2700" w:type="dxa"/>
          </w:tcPr>
          <w:p w14:paraId="1FABA796" w14:textId="77777777" w:rsidR="00B65C03" w:rsidRPr="00B65C03" w:rsidRDefault="00B65C03" w:rsidP="00B65C03">
            <w:pPr>
              <w:pStyle w:val="PlainText"/>
            </w:pPr>
          </w:p>
        </w:tc>
        <w:tc>
          <w:tcPr>
            <w:tcW w:w="1253" w:type="dxa"/>
          </w:tcPr>
          <w:p w14:paraId="1748DA8B" w14:textId="77777777" w:rsidR="00B65C03" w:rsidRPr="00B65C03" w:rsidRDefault="00B65C03" w:rsidP="00B65C03">
            <w:pPr>
              <w:pStyle w:val="PlainText"/>
            </w:pPr>
          </w:p>
        </w:tc>
        <w:tc>
          <w:tcPr>
            <w:tcW w:w="1154" w:type="dxa"/>
          </w:tcPr>
          <w:p w14:paraId="60F4D10C" w14:textId="77777777" w:rsidR="00B65C03" w:rsidRPr="00B65C03" w:rsidRDefault="00B65C03" w:rsidP="00B65C03">
            <w:pPr>
              <w:pStyle w:val="PlainText"/>
            </w:pPr>
          </w:p>
        </w:tc>
        <w:tc>
          <w:tcPr>
            <w:tcW w:w="1905" w:type="dxa"/>
          </w:tcPr>
          <w:p w14:paraId="2B04AF4C" w14:textId="77777777" w:rsidR="00B65C03" w:rsidRPr="00B65C03" w:rsidRDefault="00B65C03" w:rsidP="00B65C03">
            <w:pPr>
              <w:pStyle w:val="PlainText"/>
            </w:pPr>
          </w:p>
        </w:tc>
        <w:tc>
          <w:tcPr>
            <w:tcW w:w="1844" w:type="dxa"/>
          </w:tcPr>
          <w:p w14:paraId="6DC5CCB3" w14:textId="77777777" w:rsidR="00B65C03" w:rsidRPr="00B65C03" w:rsidRDefault="00B65C03" w:rsidP="00B65C03">
            <w:pPr>
              <w:pStyle w:val="PlainText"/>
            </w:pPr>
          </w:p>
        </w:tc>
      </w:tr>
      <w:tr w:rsidR="00B65C03" w:rsidRPr="00B65C03" w14:paraId="0F02F5F4" w14:textId="77777777" w:rsidTr="00BA5469">
        <w:tc>
          <w:tcPr>
            <w:tcW w:w="1278" w:type="dxa"/>
          </w:tcPr>
          <w:p w14:paraId="4C166FA2" w14:textId="77777777" w:rsidR="00B65C03" w:rsidRPr="00B65C03" w:rsidRDefault="00B65C03" w:rsidP="00B65C03">
            <w:pPr>
              <w:pStyle w:val="PlainText"/>
            </w:pPr>
            <w:r w:rsidRPr="00B65C03">
              <w:t>Grants</w:t>
            </w:r>
          </w:p>
        </w:tc>
        <w:tc>
          <w:tcPr>
            <w:tcW w:w="2700" w:type="dxa"/>
          </w:tcPr>
          <w:p w14:paraId="13C57BB6" w14:textId="53C19ECE" w:rsidR="00B65C03" w:rsidRPr="00B65C03" w:rsidRDefault="00B65C03" w:rsidP="00B65C03">
            <w:pPr>
              <w:pStyle w:val="PlainText"/>
            </w:pPr>
            <w:r>
              <w:t>RP 444</w:t>
            </w:r>
          </w:p>
          <w:p w14:paraId="1A27B123" w14:textId="77777777" w:rsidR="00B65C03" w:rsidRPr="00B65C03" w:rsidRDefault="00B65C03" w:rsidP="00B65C03">
            <w:pPr>
              <w:pStyle w:val="PlainText"/>
            </w:pPr>
          </w:p>
        </w:tc>
        <w:tc>
          <w:tcPr>
            <w:tcW w:w="1253" w:type="dxa"/>
          </w:tcPr>
          <w:p w14:paraId="7FC35225" w14:textId="45F63694" w:rsidR="00B65C03" w:rsidRPr="00B65C03" w:rsidRDefault="00B65C03" w:rsidP="00B65C03">
            <w:pPr>
              <w:pStyle w:val="PlainText"/>
            </w:pPr>
            <w:r>
              <w:t>2011</w:t>
            </w:r>
          </w:p>
        </w:tc>
        <w:tc>
          <w:tcPr>
            <w:tcW w:w="1154" w:type="dxa"/>
          </w:tcPr>
          <w:p w14:paraId="03334BC2" w14:textId="11989B45" w:rsidR="00B65C03" w:rsidRPr="00B65C03" w:rsidRDefault="00B65C03" w:rsidP="00B65C03">
            <w:pPr>
              <w:pStyle w:val="PlainText"/>
            </w:pPr>
            <w:r>
              <w:t>2015</w:t>
            </w:r>
          </w:p>
        </w:tc>
        <w:tc>
          <w:tcPr>
            <w:tcW w:w="1905" w:type="dxa"/>
          </w:tcPr>
          <w:p w14:paraId="61EDFDC2" w14:textId="5EC0C651" w:rsidR="00B65C03" w:rsidRPr="00B65C03" w:rsidRDefault="00B65C03" w:rsidP="00B65C03">
            <w:pPr>
              <w:pStyle w:val="PlainText"/>
            </w:pPr>
            <w:r>
              <w:t>80%</w:t>
            </w:r>
          </w:p>
        </w:tc>
        <w:tc>
          <w:tcPr>
            <w:tcW w:w="1844" w:type="dxa"/>
          </w:tcPr>
          <w:p w14:paraId="022CE2BC" w14:textId="26894ED4" w:rsidR="00B65C03" w:rsidRPr="00B65C03" w:rsidRDefault="00B65C03" w:rsidP="00B65C03">
            <w:pPr>
              <w:pStyle w:val="PlainText"/>
            </w:pPr>
            <w:r>
              <w:t>3 faculty</w:t>
            </w:r>
          </w:p>
        </w:tc>
      </w:tr>
      <w:tr w:rsidR="00B65C03" w:rsidRPr="00B65C03" w14:paraId="7E666536" w14:textId="77777777" w:rsidTr="00BA5469">
        <w:tc>
          <w:tcPr>
            <w:tcW w:w="1278" w:type="dxa"/>
          </w:tcPr>
          <w:p w14:paraId="7FA25932" w14:textId="77777777" w:rsidR="00B65C03" w:rsidRPr="00B65C03" w:rsidRDefault="00B65C03" w:rsidP="00B65C03">
            <w:pPr>
              <w:pStyle w:val="PlainText"/>
            </w:pPr>
            <w:r w:rsidRPr="00B65C03">
              <w:t>Categorical Funding</w:t>
            </w:r>
          </w:p>
        </w:tc>
        <w:tc>
          <w:tcPr>
            <w:tcW w:w="2700" w:type="dxa"/>
          </w:tcPr>
          <w:p w14:paraId="1244D5EB" w14:textId="77777777" w:rsidR="00B65C03" w:rsidRPr="00B65C03" w:rsidRDefault="00B65C03" w:rsidP="00B65C03">
            <w:pPr>
              <w:pStyle w:val="PlainText"/>
            </w:pPr>
          </w:p>
        </w:tc>
        <w:tc>
          <w:tcPr>
            <w:tcW w:w="1253" w:type="dxa"/>
          </w:tcPr>
          <w:p w14:paraId="75CF4A7F" w14:textId="77777777" w:rsidR="00B65C03" w:rsidRPr="00B65C03" w:rsidRDefault="00B65C03" w:rsidP="00B65C03">
            <w:pPr>
              <w:pStyle w:val="PlainText"/>
            </w:pPr>
          </w:p>
        </w:tc>
        <w:tc>
          <w:tcPr>
            <w:tcW w:w="1154" w:type="dxa"/>
          </w:tcPr>
          <w:p w14:paraId="2C69D7D5" w14:textId="77777777" w:rsidR="00B65C03" w:rsidRPr="00B65C03" w:rsidRDefault="00B65C03" w:rsidP="00B65C03">
            <w:pPr>
              <w:pStyle w:val="PlainText"/>
            </w:pPr>
          </w:p>
        </w:tc>
        <w:tc>
          <w:tcPr>
            <w:tcW w:w="1905" w:type="dxa"/>
          </w:tcPr>
          <w:p w14:paraId="7389DD38" w14:textId="77777777" w:rsidR="00B65C03" w:rsidRPr="00B65C03" w:rsidRDefault="00B65C03" w:rsidP="00B65C03">
            <w:pPr>
              <w:pStyle w:val="PlainText"/>
            </w:pPr>
          </w:p>
        </w:tc>
        <w:tc>
          <w:tcPr>
            <w:tcW w:w="1844" w:type="dxa"/>
          </w:tcPr>
          <w:p w14:paraId="0AF89B31" w14:textId="77777777" w:rsidR="00B65C03" w:rsidRPr="00B65C03" w:rsidRDefault="00B65C03" w:rsidP="00B65C03">
            <w:pPr>
              <w:pStyle w:val="PlainText"/>
            </w:pPr>
          </w:p>
        </w:tc>
      </w:tr>
    </w:tbl>
    <w:p w14:paraId="6D022B23" w14:textId="77777777" w:rsidR="00864E6C" w:rsidRDefault="00864E6C" w:rsidP="0011149B">
      <w:pPr>
        <w:pStyle w:val="PlainText"/>
      </w:pPr>
    </w:p>
    <w:p w14:paraId="073DC74B" w14:textId="6B2753A5" w:rsidR="005F14F9" w:rsidRDefault="005F14F9" w:rsidP="0011149B">
      <w:pPr>
        <w:pStyle w:val="PlainText"/>
      </w:pPr>
      <w:r>
        <w:t xml:space="preserve">The only </w:t>
      </w:r>
      <w:r w:rsidR="00864E6C">
        <w:t xml:space="preserve">external </w:t>
      </w:r>
      <w:r>
        <w:t>funding source that we have at thi</w:t>
      </w:r>
      <w:r w:rsidR="00864E6C">
        <w:t xml:space="preserve">s time is C6. </w:t>
      </w:r>
      <w:r w:rsidR="00AA3D71">
        <w:t>The C6 grant was</w:t>
      </w:r>
      <w:r w:rsidR="00864E6C">
        <w:t xml:space="preserve"> a </w:t>
      </w:r>
      <w:r w:rsidR="00AA3D71">
        <w:t>grant awarded to a consortium of colleges in the Central Valley in starting in 2011</w:t>
      </w:r>
      <w:r w:rsidR="005215F1">
        <w:t xml:space="preserve"> </w:t>
      </w:r>
      <w:r w:rsidR="00AA3D71">
        <w:t>and ends in Sept 201</w:t>
      </w:r>
      <w:r w:rsidR="00827FF5">
        <w:t xml:space="preserve">5. </w:t>
      </w:r>
      <w:r w:rsidR="00AA3D71">
        <w:t xml:space="preserve">The work plan is </w:t>
      </w:r>
      <w:r w:rsidR="00864E6C">
        <w:t>specific to focusing on education redesign</w:t>
      </w:r>
      <w:r w:rsidR="00AA3D71">
        <w:t xml:space="preserve"> using the following</w:t>
      </w:r>
      <w:r w:rsidR="00864E6C">
        <w:t xml:space="preserve"> guiding principles</w:t>
      </w:r>
      <w:r w:rsidR="00AA3D71">
        <w:t>: improve student support services</w:t>
      </w:r>
      <w:r w:rsidR="00B65C03">
        <w:t>, use</w:t>
      </w:r>
      <w:r w:rsidR="00AA3D71">
        <w:t xml:space="preserve"> transformational technology, increase transparency, integrate program design, use block scheduling, </w:t>
      </w:r>
      <w:r w:rsidR="00864E6C">
        <w:t xml:space="preserve"> </w:t>
      </w:r>
      <w:r w:rsidR="00AA3D71">
        <w:t xml:space="preserve">provide </w:t>
      </w:r>
      <w:r w:rsidR="00864E6C">
        <w:t>cohort enrollment,</w:t>
      </w:r>
      <w:r w:rsidR="00AA3D71">
        <w:t xml:space="preserve"> and embed </w:t>
      </w:r>
      <w:r w:rsidR="00864E6C">
        <w:t xml:space="preserve">remediation. </w:t>
      </w:r>
      <w:r w:rsidR="006B015C">
        <w:t>BC’s grant</w:t>
      </w:r>
      <w:r w:rsidR="00864E6C">
        <w:t xml:space="preserve"> participants include electronics, welding, nursing (both </w:t>
      </w:r>
      <w:r w:rsidR="00AA3D71">
        <w:t>VN</w:t>
      </w:r>
      <w:r w:rsidR="00864E6C">
        <w:t xml:space="preserve"> and RN) paramedic, RT, and CNA.  </w:t>
      </w:r>
      <w:r w:rsidR="00AA3D71">
        <w:t>T</w:t>
      </w:r>
      <w:r w:rsidR="00864E6C">
        <w:t>he VN cohort supported by C6 started in Fall 2013</w:t>
      </w:r>
      <w:r w:rsidR="00AA3D71">
        <w:t xml:space="preserve"> and will graduate in Aug. 2014</w:t>
      </w:r>
      <w:r w:rsidRPr="00864E6C">
        <w:t>The C6 funds cover</w:t>
      </w:r>
      <w:r w:rsidR="00864E6C" w:rsidRPr="00864E6C">
        <w:t xml:space="preserve"> approximately 80% of the faculty salaries </w:t>
      </w:r>
      <w:r w:rsidR="005215F1">
        <w:t>for those with</w:t>
      </w:r>
      <w:r w:rsidR="00864E6C" w:rsidRPr="00864E6C">
        <w:t xml:space="preserve"> </w:t>
      </w:r>
      <w:r w:rsidR="00864E6C">
        <w:t xml:space="preserve">an assignment in the VN program. </w:t>
      </w:r>
      <w:r w:rsidR="00F0632D">
        <w:t xml:space="preserve"> </w:t>
      </w:r>
    </w:p>
    <w:p w14:paraId="6813392C" w14:textId="77777777" w:rsidR="004035F6" w:rsidRPr="00E61962" w:rsidRDefault="004035F6" w:rsidP="004035F6">
      <w:pPr>
        <w:spacing w:after="0"/>
      </w:pPr>
    </w:p>
    <w:p w14:paraId="44853E47" w14:textId="77777777" w:rsidR="001249C5" w:rsidRDefault="00E8040A" w:rsidP="00A14945">
      <w:pPr>
        <w:spacing w:after="0"/>
      </w:pPr>
      <w:r>
        <w:rPr>
          <w:b/>
          <w:u w:val="single"/>
        </w:rPr>
        <w:t>IX</w:t>
      </w:r>
      <w:r w:rsidR="008A5505">
        <w:rPr>
          <w:b/>
          <w:u w:val="single"/>
        </w:rPr>
        <w:t xml:space="preserve">. </w:t>
      </w:r>
      <w:r w:rsidR="00E24350" w:rsidRPr="00E61962">
        <w:rPr>
          <w:b/>
          <w:u w:val="single"/>
        </w:rPr>
        <w:t>Conclusions and Findings:</w:t>
      </w:r>
      <w:r w:rsidR="001249C5">
        <w:t xml:space="preserve"> </w:t>
      </w:r>
    </w:p>
    <w:p w14:paraId="46B2F5D8" w14:textId="77777777" w:rsidR="00A11246" w:rsidRDefault="00E24350" w:rsidP="009036CD">
      <w:pPr>
        <w:spacing w:after="0"/>
      </w:pPr>
      <w:r w:rsidRPr="00E61962">
        <w:t xml:space="preserve">Present any conclusions and </w:t>
      </w:r>
      <w:r w:rsidR="001249C5">
        <w:t>findings about the program.</w:t>
      </w:r>
    </w:p>
    <w:p w14:paraId="5A8E4751" w14:textId="77777777" w:rsidR="00A11246" w:rsidRDefault="00A11246" w:rsidP="009036CD">
      <w:pPr>
        <w:spacing w:after="0"/>
      </w:pPr>
    </w:p>
    <w:p w14:paraId="1F52E530" w14:textId="08F1BD69" w:rsidR="009036CD" w:rsidRDefault="009036CD" w:rsidP="009036CD">
      <w:pPr>
        <w:spacing w:after="0"/>
      </w:pPr>
      <w:r>
        <w:t>In conclusion, the VN program is very successful</w:t>
      </w:r>
      <w:r w:rsidR="00A11246">
        <w:t xml:space="preserve">. Measurements that validate </w:t>
      </w:r>
      <w:r w:rsidR="009C60A5">
        <w:t>this</w:t>
      </w:r>
      <w:bookmarkStart w:id="10" w:name="_GoBack"/>
      <w:bookmarkEnd w:id="10"/>
      <w:r>
        <w:t xml:space="preserve"> success include retention and success rates, NCLEX pass rate at 94%, and local employment at 90% or greater. The program faculty are committed to using strategies that will maintain the program success. The faculty recognize the need for </w:t>
      </w:r>
      <w:r w:rsidR="00827FF5">
        <w:t>improvement specifically</w:t>
      </w:r>
      <w:r w:rsidR="00A11246">
        <w:t xml:space="preserve"> in the</w:t>
      </w:r>
      <w:r w:rsidR="006E10F4">
        <w:t xml:space="preserve"> </w:t>
      </w:r>
      <w:r w:rsidR="00686AF8">
        <w:t xml:space="preserve">on time completion rate and will be implementing the components </w:t>
      </w:r>
      <w:r w:rsidR="00A11246">
        <w:t xml:space="preserve">identifies in the </w:t>
      </w:r>
      <w:r w:rsidR="00686AF8">
        <w:t xml:space="preserve">action plan. </w:t>
      </w:r>
    </w:p>
    <w:p w14:paraId="4A2F3874" w14:textId="77777777" w:rsidR="009036CD" w:rsidRPr="00016B2B" w:rsidRDefault="009036CD" w:rsidP="00A14945">
      <w:pPr>
        <w:spacing w:after="0"/>
        <w:rPr>
          <w:b/>
          <w:u w:val="single"/>
        </w:rPr>
      </w:pPr>
    </w:p>
    <w:sectPr w:rsidR="009036CD" w:rsidRPr="00016B2B" w:rsidSect="004035F6">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D9282" w14:textId="77777777" w:rsidR="004E6404" w:rsidRDefault="004E6404" w:rsidP="00FD5112">
      <w:pPr>
        <w:spacing w:after="0" w:line="240" w:lineRule="auto"/>
      </w:pPr>
      <w:r>
        <w:separator/>
      </w:r>
    </w:p>
  </w:endnote>
  <w:endnote w:type="continuationSeparator" w:id="0">
    <w:p w14:paraId="11CA9528" w14:textId="77777777" w:rsidR="004E6404" w:rsidRDefault="004E6404" w:rsidP="00FD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2F18" w14:textId="3DB859C9" w:rsidR="004E6404" w:rsidRPr="001249C5" w:rsidRDefault="00827FF5">
    <w:pPr>
      <w:pStyle w:val="Footer"/>
      <w:pBdr>
        <w:top w:val="thinThickSmallGap" w:sz="24" w:space="1" w:color="622423" w:themeColor="accent2" w:themeShade="7F"/>
      </w:pBdr>
      <w:rPr>
        <w:rFonts w:eastAsiaTheme="majorEastAsia" w:cstheme="minorHAnsi"/>
        <w:sz w:val="18"/>
        <w:szCs w:val="18"/>
      </w:rPr>
    </w:pPr>
    <w:r w:rsidRPr="00827FF5">
      <w:rPr>
        <w:rFonts w:eastAsiaTheme="majorEastAsia" w:cstheme="minorHAnsi"/>
        <w:sz w:val="18"/>
        <w:szCs w:val="18"/>
      </w:rPr>
      <w:t>Revised by: Program Review Committee (January 23, 2014)</w:t>
    </w:r>
    <w:r w:rsidRPr="00827FF5">
      <w:rPr>
        <w:rFonts w:eastAsiaTheme="majorEastAsia" w:cstheme="minorHAnsi"/>
        <w:sz w:val="18"/>
        <w:szCs w:val="18"/>
      </w:rPr>
      <w:tab/>
    </w:r>
    <w:r w:rsidRPr="00827FF5">
      <w:rPr>
        <w:rFonts w:eastAsiaTheme="majorEastAsia" w:cstheme="minorHAnsi"/>
        <w:sz w:val="18"/>
        <w:szCs w:val="18"/>
      </w:rPr>
      <w:tab/>
    </w:r>
    <w:r w:rsidR="004E6404">
      <w:rPr>
        <w:rFonts w:eastAsiaTheme="majorEastAsia" w:cstheme="minorHAnsi"/>
        <w:sz w:val="18"/>
        <w:szCs w:val="18"/>
      </w:rPr>
      <w:t>Program Review – 3-Year Comprehensive</w:t>
    </w:r>
    <w:r w:rsidR="004E6404" w:rsidRPr="001249C5">
      <w:rPr>
        <w:rFonts w:eastAsiaTheme="majorEastAsia" w:cstheme="minorHAnsi"/>
        <w:sz w:val="18"/>
        <w:szCs w:val="18"/>
      </w:rPr>
      <w:ptab w:relativeTo="margin" w:alignment="right" w:leader="none"/>
    </w:r>
    <w:r w:rsidR="004E6404" w:rsidRPr="001249C5">
      <w:rPr>
        <w:rFonts w:eastAsiaTheme="majorEastAsia" w:cstheme="minorHAnsi"/>
        <w:sz w:val="18"/>
        <w:szCs w:val="18"/>
      </w:rPr>
      <w:t xml:space="preserve">Page </w:t>
    </w:r>
    <w:r w:rsidR="004E6404" w:rsidRPr="001249C5">
      <w:rPr>
        <w:rFonts w:eastAsiaTheme="minorEastAsia" w:cstheme="minorHAnsi"/>
        <w:sz w:val="18"/>
        <w:szCs w:val="18"/>
      </w:rPr>
      <w:fldChar w:fldCharType="begin"/>
    </w:r>
    <w:r w:rsidR="004E6404" w:rsidRPr="001249C5">
      <w:rPr>
        <w:rFonts w:cstheme="minorHAnsi"/>
        <w:sz w:val="18"/>
        <w:szCs w:val="18"/>
      </w:rPr>
      <w:instrText xml:space="preserve"> PAGE   \* MERGEFORMAT </w:instrText>
    </w:r>
    <w:r w:rsidR="004E6404" w:rsidRPr="001249C5">
      <w:rPr>
        <w:rFonts w:eastAsiaTheme="minorEastAsia" w:cstheme="minorHAnsi"/>
        <w:sz w:val="18"/>
        <w:szCs w:val="18"/>
      </w:rPr>
      <w:fldChar w:fldCharType="separate"/>
    </w:r>
    <w:r w:rsidR="009C60A5" w:rsidRPr="009C60A5">
      <w:rPr>
        <w:rFonts w:eastAsiaTheme="majorEastAsia" w:cstheme="minorHAnsi"/>
        <w:noProof/>
        <w:sz w:val="18"/>
        <w:szCs w:val="18"/>
      </w:rPr>
      <w:t>13</w:t>
    </w:r>
    <w:r w:rsidR="004E6404" w:rsidRPr="001249C5">
      <w:rPr>
        <w:rFonts w:eastAsiaTheme="majorEastAsia" w:cstheme="minorHAnsi"/>
        <w:noProof/>
        <w:sz w:val="18"/>
        <w:szCs w:val="18"/>
      </w:rPr>
      <w:fldChar w:fldCharType="end"/>
    </w:r>
  </w:p>
  <w:p w14:paraId="5C27ADA5" w14:textId="77777777" w:rsidR="004E6404" w:rsidRDefault="004E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5A810" w14:textId="77777777" w:rsidR="004E6404" w:rsidRDefault="004E6404" w:rsidP="00FD5112">
      <w:pPr>
        <w:spacing w:after="0" w:line="240" w:lineRule="auto"/>
      </w:pPr>
      <w:r>
        <w:separator/>
      </w:r>
    </w:p>
  </w:footnote>
  <w:footnote w:type="continuationSeparator" w:id="0">
    <w:p w14:paraId="0A81E6A6" w14:textId="77777777" w:rsidR="004E6404" w:rsidRDefault="004E6404" w:rsidP="00FD5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53"/>
    <w:multiLevelType w:val="hybridMultilevel"/>
    <w:tmpl w:val="3C62F3F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4012"/>
    <w:multiLevelType w:val="hybridMultilevel"/>
    <w:tmpl w:val="942E2532"/>
    <w:lvl w:ilvl="0" w:tplc="E112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A5360"/>
    <w:multiLevelType w:val="hybridMultilevel"/>
    <w:tmpl w:val="E2125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347A8"/>
    <w:multiLevelType w:val="hybridMultilevel"/>
    <w:tmpl w:val="4386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D6E79"/>
    <w:multiLevelType w:val="hybridMultilevel"/>
    <w:tmpl w:val="E5DA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65EF2"/>
    <w:multiLevelType w:val="hybridMultilevel"/>
    <w:tmpl w:val="5B3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354B7"/>
    <w:multiLevelType w:val="hybridMultilevel"/>
    <w:tmpl w:val="B30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A5D35"/>
    <w:multiLevelType w:val="hybridMultilevel"/>
    <w:tmpl w:val="F528AC4A"/>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85E01"/>
    <w:multiLevelType w:val="hybridMultilevel"/>
    <w:tmpl w:val="DFE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E41C68"/>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12B12"/>
    <w:multiLevelType w:val="hybridMultilevel"/>
    <w:tmpl w:val="2898A5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86E89"/>
    <w:multiLevelType w:val="hybridMultilevel"/>
    <w:tmpl w:val="2836EF9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D076DCDC">
      <w:start w:val="3"/>
      <w:numFmt w:val="bullet"/>
      <w:lvlText w:val="-"/>
      <w:lvlJc w:val="left"/>
      <w:pPr>
        <w:ind w:left="2160" w:hanging="360"/>
      </w:pPr>
      <w:rPr>
        <w:rFonts w:ascii="Calibri" w:eastAsiaTheme="minorHAnsi"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E6BF0"/>
    <w:multiLevelType w:val="hybridMultilevel"/>
    <w:tmpl w:val="5BD22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48587F"/>
    <w:multiLevelType w:val="hybridMultilevel"/>
    <w:tmpl w:val="9FB46D74"/>
    <w:lvl w:ilvl="0" w:tplc="8DD46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D068C"/>
    <w:multiLevelType w:val="hybridMultilevel"/>
    <w:tmpl w:val="AAB6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4"/>
  </w:num>
  <w:num w:numId="6">
    <w:abstractNumId w:val="4"/>
  </w:num>
  <w:num w:numId="7">
    <w:abstractNumId w:val="15"/>
  </w:num>
  <w:num w:numId="8">
    <w:abstractNumId w:val="18"/>
  </w:num>
  <w:num w:numId="9">
    <w:abstractNumId w:val="0"/>
  </w:num>
  <w:num w:numId="10">
    <w:abstractNumId w:val="12"/>
  </w:num>
  <w:num w:numId="11">
    <w:abstractNumId w:val="10"/>
  </w:num>
  <w:num w:numId="12">
    <w:abstractNumId w:val="3"/>
  </w:num>
  <w:num w:numId="13">
    <w:abstractNumId w:val="17"/>
  </w:num>
  <w:num w:numId="14">
    <w:abstractNumId w:val="16"/>
  </w:num>
  <w:num w:numId="15">
    <w:abstractNumId w:val="11"/>
  </w:num>
  <w:num w:numId="16">
    <w:abstractNumId w:val="2"/>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F6"/>
    <w:rsid w:val="00010500"/>
    <w:rsid w:val="00016B2B"/>
    <w:rsid w:val="0007584D"/>
    <w:rsid w:val="00081793"/>
    <w:rsid w:val="00096D39"/>
    <w:rsid w:val="000B3CAF"/>
    <w:rsid w:val="000C562E"/>
    <w:rsid w:val="000F2D2E"/>
    <w:rsid w:val="0011149B"/>
    <w:rsid w:val="001249C5"/>
    <w:rsid w:val="00151C2E"/>
    <w:rsid w:val="001B7976"/>
    <w:rsid w:val="001C13AC"/>
    <w:rsid w:val="002024A0"/>
    <w:rsid w:val="0022694C"/>
    <w:rsid w:val="002300C4"/>
    <w:rsid w:val="0023456E"/>
    <w:rsid w:val="00234EF5"/>
    <w:rsid w:val="002455BF"/>
    <w:rsid w:val="00252B71"/>
    <w:rsid w:val="0025561E"/>
    <w:rsid w:val="00264959"/>
    <w:rsid w:val="00280340"/>
    <w:rsid w:val="0028152D"/>
    <w:rsid w:val="00291112"/>
    <w:rsid w:val="002927E2"/>
    <w:rsid w:val="002E0AC2"/>
    <w:rsid w:val="00311F9C"/>
    <w:rsid w:val="00337E84"/>
    <w:rsid w:val="0036004A"/>
    <w:rsid w:val="003778C9"/>
    <w:rsid w:val="0038734F"/>
    <w:rsid w:val="003B1BDA"/>
    <w:rsid w:val="003C2926"/>
    <w:rsid w:val="003D12DF"/>
    <w:rsid w:val="003E0CAE"/>
    <w:rsid w:val="003F6F32"/>
    <w:rsid w:val="004035F6"/>
    <w:rsid w:val="00410A29"/>
    <w:rsid w:val="00415C4E"/>
    <w:rsid w:val="00442712"/>
    <w:rsid w:val="0046442F"/>
    <w:rsid w:val="004744D3"/>
    <w:rsid w:val="004828F5"/>
    <w:rsid w:val="004833F3"/>
    <w:rsid w:val="004925E8"/>
    <w:rsid w:val="004A4655"/>
    <w:rsid w:val="004A51F3"/>
    <w:rsid w:val="004C45FD"/>
    <w:rsid w:val="004C7A26"/>
    <w:rsid w:val="004E0ACB"/>
    <w:rsid w:val="004E0BE6"/>
    <w:rsid w:val="004E6404"/>
    <w:rsid w:val="00513B01"/>
    <w:rsid w:val="00515957"/>
    <w:rsid w:val="005215F1"/>
    <w:rsid w:val="0056428C"/>
    <w:rsid w:val="00580C9F"/>
    <w:rsid w:val="00587ACF"/>
    <w:rsid w:val="00592943"/>
    <w:rsid w:val="005C141F"/>
    <w:rsid w:val="005D35C7"/>
    <w:rsid w:val="005E6CA9"/>
    <w:rsid w:val="005F14F9"/>
    <w:rsid w:val="00621919"/>
    <w:rsid w:val="00686AF8"/>
    <w:rsid w:val="0069663D"/>
    <w:rsid w:val="006A487A"/>
    <w:rsid w:val="006B015C"/>
    <w:rsid w:val="006E10F4"/>
    <w:rsid w:val="006F756A"/>
    <w:rsid w:val="0070140B"/>
    <w:rsid w:val="00721C08"/>
    <w:rsid w:val="007652B0"/>
    <w:rsid w:val="0077084F"/>
    <w:rsid w:val="00794DDB"/>
    <w:rsid w:val="007A4812"/>
    <w:rsid w:val="007B1328"/>
    <w:rsid w:val="007B3F49"/>
    <w:rsid w:val="007C6C1B"/>
    <w:rsid w:val="007D4D8C"/>
    <w:rsid w:val="007E22AA"/>
    <w:rsid w:val="007F15A6"/>
    <w:rsid w:val="00827FF5"/>
    <w:rsid w:val="0083399B"/>
    <w:rsid w:val="00841C90"/>
    <w:rsid w:val="00864E6C"/>
    <w:rsid w:val="008A5505"/>
    <w:rsid w:val="009036CD"/>
    <w:rsid w:val="00903CBE"/>
    <w:rsid w:val="00904F32"/>
    <w:rsid w:val="00911190"/>
    <w:rsid w:val="009215B4"/>
    <w:rsid w:val="00996C25"/>
    <w:rsid w:val="00996F83"/>
    <w:rsid w:val="009C60A5"/>
    <w:rsid w:val="009D3CA2"/>
    <w:rsid w:val="009D6313"/>
    <w:rsid w:val="009F7932"/>
    <w:rsid w:val="00A065B9"/>
    <w:rsid w:val="00A107E1"/>
    <w:rsid w:val="00A11246"/>
    <w:rsid w:val="00A12FAE"/>
    <w:rsid w:val="00A14945"/>
    <w:rsid w:val="00A27AD0"/>
    <w:rsid w:val="00A339C7"/>
    <w:rsid w:val="00A371F4"/>
    <w:rsid w:val="00A372DB"/>
    <w:rsid w:val="00A70C88"/>
    <w:rsid w:val="00A714BC"/>
    <w:rsid w:val="00A761DB"/>
    <w:rsid w:val="00A85544"/>
    <w:rsid w:val="00AA1E23"/>
    <w:rsid w:val="00AA2FCF"/>
    <w:rsid w:val="00AA3D71"/>
    <w:rsid w:val="00AA4E1B"/>
    <w:rsid w:val="00AD37AC"/>
    <w:rsid w:val="00AF612E"/>
    <w:rsid w:val="00B448F6"/>
    <w:rsid w:val="00B542E4"/>
    <w:rsid w:val="00B55AEA"/>
    <w:rsid w:val="00B65C03"/>
    <w:rsid w:val="00B873E9"/>
    <w:rsid w:val="00BB1CFC"/>
    <w:rsid w:val="00C53CFE"/>
    <w:rsid w:val="00CA71C3"/>
    <w:rsid w:val="00CB776F"/>
    <w:rsid w:val="00CD1D88"/>
    <w:rsid w:val="00D07DB5"/>
    <w:rsid w:val="00D447CE"/>
    <w:rsid w:val="00D61D0D"/>
    <w:rsid w:val="00D759BA"/>
    <w:rsid w:val="00D8316D"/>
    <w:rsid w:val="00D872BB"/>
    <w:rsid w:val="00D87EFA"/>
    <w:rsid w:val="00DB3B8D"/>
    <w:rsid w:val="00DC4EAE"/>
    <w:rsid w:val="00DD3EC1"/>
    <w:rsid w:val="00DF56FA"/>
    <w:rsid w:val="00E05127"/>
    <w:rsid w:val="00E24350"/>
    <w:rsid w:val="00E61962"/>
    <w:rsid w:val="00E8040A"/>
    <w:rsid w:val="00E80A53"/>
    <w:rsid w:val="00EB782D"/>
    <w:rsid w:val="00ED0E45"/>
    <w:rsid w:val="00F03DC1"/>
    <w:rsid w:val="00F0632D"/>
    <w:rsid w:val="00F127DE"/>
    <w:rsid w:val="00F148EB"/>
    <w:rsid w:val="00F36269"/>
    <w:rsid w:val="00F47F8B"/>
    <w:rsid w:val="00F53387"/>
    <w:rsid w:val="00F6373F"/>
    <w:rsid w:val="00FB01B3"/>
    <w:rsid w:val="00FD5112"/>
    <w:rsid w:val="00FD7FD1"/>
    <w:rsid w:val="00FE6051"/>
    <w:rsid w:val="00FF2A2E"/>
    <w:rsid w:val="00FF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23"/>
    <w:pPr>
      <w:ind w:left="720"/>
      <w:contextualSpacing/>
    </w:pPr>
  </w:style>
  <w:style w:type="table" w:styleId="TableGrid">
    <w:name w:val="Table Grid"/>
    <w:basedOn w:val="TableNormal"/>
    <w:uiPriority w:val="59"/>
    <w:rsid w:val="0001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12"/>
  </w:style>
  <w:style w:type="paragraph" w:styleId="Footer">
    <w:name w:val="footer"/>
    <w:basedOn w:val="Normal"/>
    <w:link w:val="FooterChar"/>
    <w:uiPriority w:val="99"/>
    <w:unhideWhenUsed/>
    <w:rsid w:val="00FD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12"/>
  </w:style>
  <w:style w:type="paragraph" w:styleId="BalloonText">
    <w:name w:val="Balloon Text"/>
    <w:basedOn w:val="Normal"/>
    <w:link w:val="BalloonTextChar"/>
    <w:uiPriority w:val="99"/>
    <w:semiHidden/>
    <w:unhideWhenUsed/>
    <w:rsid w:val="00FD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12"/>
    <w:rPr>
      <w:rFonts w:ascii="Tahoma" w:hAnsi="Tahoma" w:cs="Tahoma"/>
      <w:sz w:val="16"/>
      <w:szCs w:val="16"/>
    </w:rPr>
  </w:style>
  <w:style w:type="character" w:styleId="Hyperlink">
    <w:name w:val="Hyperlink"/>
    <w:basedOn w:val="DefaultParagraphFont"/>
    <w:uiPriority w:val="99"/>
    <w:unhideWhenUsed/>
    <w:rsid w:val="002E0AC2"/>
    <w:rPr>
      <w:color w:val="0000FF" w:themeColor="hyperlink"/>
      <w:u w:val="single"/>
    </w:rPr>
  </w:style>
  <w:style w:type="paragraph" w:styleId="PlainText">
    <w:name w:val="Plain Text"/>
    <w:basedOn w:val="Normal"/>
    <w:link w:val="PlainTextChar"/>
    <w:uiPriority w:val="99"/>
    <w:semiHidden/>
    <w:unhideWhenUsed/>
    <w:rsid w:val="00111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49B"/>
    <w:rPr>
      <w:rFonts w:ascii="Calibri" w:hAnsi="Calibri"/>
      <w:szCs w:val="21"/>
    </w:rPr>
  </w:style>
  <w:style w:type="table" w:customStyle="1" w:styleId="TableGrid1">
    <w:name w:val="Table Grid1"/>
    <w:basedOn w:val="TableNormal"/>
    <w:next w:val="TableGrid"/>
    <w:uiPriority w:val="59"/>
    <w:rsid w:val="0009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94DDB"/>
    <w:rPr>
      <w:color w:val="800080" w:themeColor="followedHyperlink"/>
      <w:u w:val="single"/>
    </w:rPr>
  </w:style>
  <w:style w:type="paragraph" w:styleId="NoSpacing">
    <w:name w:val="No Spacing"/>
    <w:uiPriority w:val="1"/>
    <w:qFormat/>
    <w:rsid w:val="00311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23"/>
    <w:pPr>
      <w:ind w:left="720"/>
      <w:contextualSpacing/>
    </w:pPr>
  </w:style>
  <w:style w:type="table" w:styleId="TableGrid">
    <w:name w:val="Table Grid"/>
    <w:basedOn w:val="TableNormal"/>
    <w:uiPriority w:val="59"/>
    <w:rsid w:val="0001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12"/>
  </w:style>
  <w:style w:type="paragraph" w:styleId="Footer">
    <w:name w:val="footer"/>
    <w:basedOn w:val="Normal"/>
    <w:link w:val="FooterChar"/>
    <w:uiPriority w:val="99"/>
    <w:unhideWhenUsed/>
    <w:rsid w:val="00FD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12"/>
  </w:style>
  <w:style w:type="paragraph" w:styleId="BalloonText">
    <w:name w:val="Balloon Text"/>
    <w:basedOn w:val="Normal"/>
    <w:link w:val="BalloonTextChar"/>
    <w:uiPriority w:val="99"/>
    <w:semiHidden/>
    <w:unhideWhenUsed/>
    <w:rsid w:val="00FD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12"/>
    <w:rPr>
      <w:rFonts w:ascii="Tahoma" w:hAnsi="Tahoma" w:cs="Tahoma"/>
      <w:sz w:val="16"/>
      <w:szCs w:val="16"/>
    </w:rPr>
  </w:style>
  <w:style w:type="character" w:styleId="Hyperlink">
    <w:name w:val="Hyperlink"/>
    <w:basedOn w:val="DefaultParagraphFont"/>
    <w:uiPriority w:val="99"/>
    <w:unhideWhenUsed/>
    <w:rsid w:val="002E0AC2"/>
    <w:rPr>
      <w:color w:val="0000FF" w:themeColor="hyperlink"/>
      <w:u w:val="single"/>
    </w:rPr>
  </w:style>
  <w:style w:type="paragraph" w:styleId="PlainText">
    <w:name w:val="Plain Text"/>
    <w:basedOn w:val="Normal"/>
    <w:link w:val="PlainTextChar"/>
    <w:uiPriority w:val="99"/>
    <w:semiHidden/>
    <w:unhideWhenUsed/>
    <w:rsid w:val="00111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49B"/>
    <w:rPr>
      <w:rFonts w:ascii="Calibri" w:hAnsi="Calibri"/>
      <w:szCs w:val="21"/>
    </w:rPr>
  </w:style>
  <w:style w:type="table" w:customStyle="1" w:styleId="TableGrid1">
    <w:name w:val="Table Grid1"/>
    <w:basedOn w:val="TableNormal"/>
    <w:next w:val="TableGrid"/>
    <w:uiPriority w:val="59"/>
    <w:rsid w:val="0009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94DDB"/>
    <w:rPr>
      <w:color w:val="800080" w:themeColor="followedHyperlink"/>
      <w:u w:val="single"/>
    </w:rPr>
  </w:style>
  <w:style w:type="paragraph" w:styleId="NoSpacing">
    <w:name w:val="No Spacing"/>
    <w:uiPriority w:val="1"/>
    <w:qFormat/>
    <w:rsid w:val="00311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hyperlink" Target="https://committees.kccd.edu/sites/committees.kccd.edu/files/Copy%20of%2012%20M%26O%20Needs%20Workbook%2012-13%20APR.xls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c.cc.ca.us/collegecouncil/BakersfieldCollegeStrategicPlan2012-15-23Oct12.pdf" TargetMode="Externa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www.bakersfieldcollege.edu/collegecouncil/BAKERSFIELD%20COLLEGE%20STRATEGIC%20FOCUS%202013-14.pdf" TargetMode="External"/><Relationship Id="rId25" Type="http://schemas.openxmlformats.org/officeDocument/2006/relationships/hyperlink" Target="http://www.c-id.net/degreereview.html" TargetMode="External"/><Relationship Id="rId2" Type="http://schemas.openxmlformats.org/officeDocument/2006/relationships/styles" Target="styles.xml"/><Relationship Id="rId16" Type="http://schemas.openxmlformats.org/officeDocument/2006/relationships/hyperlink" Target="http://www.bakersfieldcollege.edu/irp/Annual%20Program%20Reviews/2012-13/13%20ISIT%20Priority%20Workbook%2012-13.xlsx" TargetMode="External"/><Relationship Id="rId20" Type="http://schemas.openxmlformats.org/officeDocument/2006/relationships/hyperlink" Target="http://www.bc.cc.ca.us/collegecouncil/BakersfieldCollegeStrategicPlan2012-15-23Oct12.pdf"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hyperlink" Target="http://www.bc.cc.ca.us/collegecouncil/BakersfieldCollegeStrategicPlan2012-15-23Oct12.pdf" TargetMode="External"/><Relationship Id="rId5" Type="http://schemas.openxmlformats.org/officeDocument/2006/relationships/webSettings" Target="webSettings.xml"/><Relationship Id="rId15" Type="http://schemas.openxmlformats.org/officeDocument/2006/relationships/hyperlink" Target="http://www.bakersfieldcollege.edu/collegecouncil/BAKERSFIELD%20COLLEGE%20STRATEGIC%20FOCUS%202013-14.pdf" TargetMode="External"/><Relationship Id="rId23" Type="http://schemas.openxmlformats.org/officeDocument/2006/relationships/hyperlink" Target="http://www.bc.cc.ca.us/collegecouncil/BakersfieldCollegeStrategicPlan2012-15-23Oct12.pdf" TargetMode="External"/><Relationship Id="rId28" Type="http://schemas.openxmlformats.org/officeDocument/2006/relationships/theme" Target="theme/theme1.xml"/><Relationship Id="rId10" Type="http://schemas.openxmlformats.org/officeDocument/2006/relationships/hyperlink" Target="http://committees.kccd.edu/bc/committee/programreview" TargetMode="External"/><Relationship Id="rId19" Type="http://schemas.openxmlformats.org/officeDocument/2006/relationships/hyperlink" Target="http://www.bc.cc.ca.us/collegecouncil/BakersfieldCollegeStrategicPlan2012-15-23Oct12.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www.bvnpt.ca.gov/education/" TargetMode="External"/><Relationship Id="rId22" Type="http://schemas.openxmlformats.org/officeDocument/2006/relationships/hyperlink" Target="http://www.bc.cc.ca.us/collegecouncil/BakersfieldCollegeStrategicPlan2012-15-23Oct12.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457EE-D541-4CDE-B380-F033FCFA7330}"/>
</file>

<file path=customXml/itemProps2.xml><?xml version="1.0" encoding="utf-8"?>
<ds:datastoreItem xmlns:ds="http://schemas.openxmlformats.org/officeDocument/2006/customXml" ds:itemID="{EDC37B2C-47F4-417F-9FB4-D4EC9B14A473}"/>
</file>

<file path=customXml/itemProps3.xml><?xml version="1.0" encoding="utf-8"?>
<ds:datastoreItem xmlns:ds="http://schemas.openxmlformats.org/officeDocument/2006/customXml" ds:itemID="{8D483B36-8EDF-465D-B5F2-1C465F43FB3D}"/>
</file>

<file path=docProps/app.xml><?xml version="1.0" encoding="utf-8"?>
<Properties xmlns="http://schemas.openxmlformats.org/officeDocument/2006/extended-properties" xmlns:vt="http://schemas.openxmlformats.org/officeDocument/2006/docPropsVTypes">
  <Template>Normal</Template>
  <TotalTime>1135</TotalTime>
  <Pages>13</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Mourtzanos</dc:creator>
  <cp:lastModifiedBy>Jen's</cp:lastModifiedBy>
  <cp:revision>11</cp:revision>
  <cp:lastPrinted>2014-03-07T00:33:00Z</cp:lastPrinted>
  <dcterms:created xsi:type="dcterms:W3CDTF">2014-02-24T05:51:00Z</dcterms:created>
  <dcterms:modified xsi:type="dcterms:W3CDTF">2014-03-08T01:34:00Z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