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AE1536" w:rsidRDefault="00EB210D" w:rsidP="00AB0744">
      <w:pPr>
        <w:spacing w:after="0" w:line="360" w:lineRule="auto"/>
        <w:rPr>
          <w:rFonts w:ascii="Calibri" w:eastAsia="Calibri" w:hAnsi="Calibri" w:cs="Times New Roman"/>
          <w:b/>
        </w:rPr>
      </w:pPr>
      <w:r w:rsidRPr="00AE1536">
        <w:rPr>
          <w:rFonts w:ascii="Calibri" w:eastAsia="Calibri" w:hAnsi="Calibri" w:cs="Times New Roman"/>
          <w:b/>
        </w:rPr>
        <w:t>Program Name:</w:t>
      </w:r>
      <w:r w:rsidRPr="00AE1536">
        <w:rPr>
          <w:rFonts w:ascii="Calibri" w:eastAsia="Calibri" w:hAnsi="Calibri" w:cs="Times New Roman"/>
          <w:b/>
        </w:rPr>
        <w:tab/>
      </w:r>
      <w:r w:rsidRPr="00AE1536">
        <w:rPr>
          <w:rFonts w:ascii="Calibri" w:eastAsia="Calibri" w:hAnsi="Calibri" w:cs="Times New Roman"/>
          <w:b/>
        </w:rPr>
        <w:tab/>
      </w:r>
      <w:r w:rsidR="00AE1536" w:rsidRPr="00725F2C">
        <w:rPr>
          <w:rFonts w:ascii="Calibri" w:eastAsia="Calibri" w:hAnsi="Calibri" w:cs="Times New Roman"/>
        </w:rPr>
        <w:t>AA in Accounting (stacked with COA in Bookkeeping)</w:t>
      </w:r>
      <w:r w:rsidRPr="00725F2C">
        <w:rPr>
          <w:rFonts w:ascii="Calibri" w:eastAsia="Calibri" w:hAnsi="Calibri" w:cs="Times New Roman"/>
        </w:rPr>
        <w:tab/>
      </w:r>
    </w:p>
    <w:p w:rsidR="00EB210D" w:rsidRPr="00AE1536" w:rsidRDefault="00EB210D" w:rsidP="00AB0744">
      <w:pPr>
        <w:spacing w:after="0" w:line="360" w:lineRule="auto"/>
        <w:rPr>
          <w:rFonts w:ascii="Calibri" w:eastAsia="Calibri" w:hAnsi="Calibri" w:cs="Times New Roman"/>
          <w:b/>
        </w:rPr>
      </w:pPr>
      <w:r w:rsidRPr="00AE1536">
        <w:rPr>
          <w:rFonts w:ascii="Calibri" w:eastAsia="Calibri" w:hAnsi="Calibri" w:cs="Times New Roman"/>
          <w:b/>
        </w:rPr>
        <w:t>Program Type:</w:t>
      </w:r>
      <w:r w:rsidRPr="00AE1536">
        <w:rPr>
          <w:rFonts w:ascii="Calibri" w:eastAsia="Calibri" w:hAnsi="Calibri" w:cs="Times New Roman"/>
          <w:b/>
        </w:rPr>
        <w:tab/>
      </w:r>
      <w:r w:rsidRPr="00AE1536">
        <w:rPr>
          <w:rFonts w:ascii="Calibri" w:eastAsia="Calibri" w:hAnsi="Calibri" w:cs="Times New Roman"/>
          <w:b/>
        </w:rPr>
        <w:tab/>
      </w:r>
      <w:r w:rsidR="00AE1536" w:rsidRPr="00AE1536">
        <w:rPr>
          <w:rFonts w:ascii="Calibri" w:eastAsia="Calibri" w:hAnsi="Calibri" w:cstheme="minorHAnsi"/>
          <w:b/>
        </w:rPr>
        <w:fldChar w:fldCharType="begin">
          <w:ffData>
            <w:name w:val=""/>
            <w:enabled/>
            <w:calcOnExit w:val="0"/>
            <w:checkBox>
              <w:sizeAuto/>
              <w:default w:val="1"/>
            </w:checkBox>
          </w:ffData>
        </w:fldChar>
      </w:r>
      <w:r w:rsidR="00AE1536" w:rsidRPr="00AE1536">
        <w:rPr>
          <w:rFonts w:ascii="Calibri" w:eastAsia="Calibri" w:hAnsi="Calibri" w:cstheme="minorHAnsi"/>
          <w:b/>
        </w:rPr>
        <w:instrText xml:space="preserve"> FORMCHECKBOX </w:instrText>
      </w:r>
      <w:r w:rsidR="00F4520D">
        <w:rPr>
          <w:rFonts w:ascii="Calibri" w:eastAsia="Calibri" w:hAnsi="Calibri" w:cstheme="minorHAnsi"/>
          <w:b/>
        </w:rPr>
      </w:r>
      <w:r w:rsidR="00F4520D">
        <w:rPr>
          <w:rFonts w:ascii="Calibri" w:eastAsia="Calibri" w:hAnsi="Calibri" w:cstheme="minorHAnsi"/>
          <w:b/>
        </w:rPr>
        <w:fldChar w:fldCharType="separate"/>
      </w:r>
      <w:r w:rsidR="00AE1536" w:rsidRPr="00AE1536">
        <w:rPr>
          <w:rFonts w:ascii="Calibri" w:eastAsia="Calibri" w:hAnsi="Calibri" w:cstheme="minorHAnsi"/>
          <w:b/>
        </w:rPr>
        <w:fldChar w:fldCharType="end"/>
      </w:r>
      <w:r w:rsidR="005033E8" w:rsidRPr="00AE1536">
        <w:rPr>
          <w:rFonts w:ascii="Calibri" w:eastAsia="Calibri" w:hAnsi="Calibri" w:cstheme="minorHAnsi"/>
          <w:b/>
        </w:rPr>
        <w:t xml:space="preserve"> </w:t>
      </w:r>
      <w:r w:rsidRPr="00AE1536">
        <w:rPr>
          <w:rFonts w:ascii="Calibri" w:eastAsia="Calibri" w:hAnsi="Calibri" w:cstheme="minorHAnsi"/>
          <w:b/>
        </w:rPr>
        <w:t xml:space="preserve"> </w:t>
      </w:r>
      <w:r w:rsidRPr="00AE1536">
        <w:rPr>
          <w:rFonts w:ascii="Calibri" w:eastAsia="Calibri" w:hAnsi="Calibri" w:cs="Times New Roman"/>
          <w:b/>
        </w:rPr>
        <w:t>Instructional</w:t>
      </w:r>
      <w:r w:rsidRPr="00AE1536">
        <w:rPr>
          <w:rFonts w:ascii="Calibri" w:eastAsia="Calibri" w:hAnsi="Calibri" w:cs="Times New Roman"/>
          <w:b/>
        </w:rPr>
        <w:tab/>
      </w:r>
      <w:r w:rsidRPr="00AE1536">
        <w:rPr>
          <w:rFonts w:ascii="Calibri" w:eastAsia="Calibri" w:hAnsi="Calibri" w:cs="Times New Roman"/>
          <w:b/>
        </w:rPr>
        <w:tab/>
      </w:r>
      <w:r w:rsidR="008C0442" w:rsidRPr="00AE1536">
        <w:rPr>
          <w:rFonts w:ascii="Calibri" w:eastAsia="Calibri" w:hAnsi="Calibri" w:cstheme="minorHAnsi"/>
          <w:b/>
        </w:rPr>
        <w:fldChar w:fldCharType="begin">
          <w:ffData>
            <w:name w:val="Check9"/>
            <w:enabled/>
            <w:calcOnExit w:val="0"/>
            <w:checkBox>
              <w:sizeAuto/>
              <w:default w:val="0"/>
            </w:checkBox>
          </w:ffData>
        </w:fldChar>
      </w:r>
      <w:bookmarkStart w:id="0" w:name="Check9"/>
      <w:r w:rsidRPr="00AE1536">
        <w:rPr>
          <w:rFonts w:ascii="Calibri" w:eastAsia="Calibri" w:hAnsi="Calibri" w:cstheme="minorHAnsi"/>
          <w:b/>
        </w:rPr>
        <w:instrText xml:space="preserve"> FORMCHECKBOX </w:instrText>
      </w:r>
      <w:r w:rsidR="00F4520D">
        <w:rPr>
          <w:rFonts w:ascii="Calibri" w:eastAsia="Calibri" w:hAnsi="Calibri" w:cstheme="minorHAnsi"/>
          <w:b/>
        </w:rPr>
      </w:r>
      <w:r w:rsidR="00F4520D">
        <w:rPr>
          <w:rFonts w:ascii="Calibri" w:eastAsia="Calibri" w:hAnsi="Calibri" w:cstheme="minorHAnsi"/>
          <w:b/>
        </w:rPr>
        <w:fldChar w:fldCharType="separate"/>
      </w:r>
      <w:r w:rsidR="008C0442" w:rsidRPr="00AE1536">
        <w:rPr>
          <w:rFonts w:ascii="Calibri" w:eastAsia="Calibri" w:hAnsi="Calibri" w:cstheme="minorHAnsi"/>
          <w:b/>
        </w:rPr>
        <w:fldChar w:fldCharType="end"/>
      </w:r>
      <w:bookmarkEnd w:id="0"/>
      <w:r w:rsidRPr="00AE1536">
        <w:rPr>
          <w:rFonts w:ascii="Calibri" w:eastAsia="Calibri" w:hAnsi="Calibri" w:cstheme="minorHAnsi"/>
          <w:b/>
        </w:rPr>
        <w:t xml:space="preserve"> </w:t>
      </w:r>
      <w:r w:rsidRPr="00AE1536">
        <w:rPr>
          <w:rFonts w:ascii="Calibri" w:eastAsia="Calibri" w:hAnsi="Calibri" w:cs="Times New Roman"/>
          <w:b/>
        </w:rPr>
        <w:t>Non-Instructional</w:t>
      </w:r>
    </w:p>
    <w:p w:rsidR="00EB210D" w:rsidRPr="00AE1536" w:rsidRDefault="00EB210D" w:rsidP="00AB0744">
      <w:pPr>
        <w:spacing w:after="0" w:line="360" w:lineRule="auto"/>
        <w:rPr>
          <w:rFonts w:ascii="Calibri" w:eastAsia="Calibri" w:hAnsi="Calibri" w:cs="Times New Roman"/>
          <w:b/>
        </w:rPr>
      </w:pPr>
      <w:r w:rsidRPr="00AE1536">
        <w:rPr>
          <w:rFonts w:ascii="Calibri" w:eastAsia="Calibri" w:hAnsi="Calibri" w:cs="Times New Roman"/>
          <w:b/>
        </w:rPr>
        <w:t>Program Mission Statement:</w:t>
      </w:r>
    </w:p>
    <w:p w:rsidR="005033E8" w:rsidRPr="00AE1536" w:rsidRDefault="00C5019E" w:rsidP="00AE1536">
      <w:pPr>
        <w:spacing w:after="0" w:line="240" w:lineRule="auto"/>
        <w:ind w:left="360"/>
        <w:rPr>
          <w:rFonts w:ascii="Calibri" w:eastAsia="Calibri" w:hAnsi="Calibri" w:cs="Times New Roman"/>
        </w:rPr>
      </w:pPr>
      <w:r w:rsidRPr="00AE1536">
        <w:rPr>
          <w:rFonts w:ascii="Calibri" w:eastAsia="Calibri" w:hAnsi="Calibri" w:cs="Times New Roman"/>
        </w:rPr>
        <w:t xml:space="preserve">The </w:t>
      </w:r>
      <w:r w:rsidR="00185DE9" w:rsidRPr="00AE1536">
        <w:rPr>
          <w:rFonts w:ascii="Calibri" w:eastAsia="Calibri" w:hAnsi="Calibri" w:cs="Times New Roman"/>
        </w:rPr>
        <w:t>Accounting</w:t>
      </w:r>
      <w:r w:rsidRPr="00AE1536">
        <w:rPr>
          <w:rFonts w:ascii="Calibri" w:eastAsia="Calibri" w:hAnsi="Calibri" w:cs="Times New Roman"/>
        </w:rPr>
        <w:t xml:space="preserve"> program provides students with the knowledge and skills necessary for employment and growth in the accounting profession. Using the language of business, accountants assemble and analyze, process, and communicate essential information about financial operations</w:t>
      </w:r>
    </w:p>
    <w:p w:rsidR="00C5019E" w:rsidRPr="00C5019E" w:rsidRDefault="00C5019E" w:rsidP="00C5019E">
      <w:pPr>
        <w:spacing w:after="0" w:line="240" w:lineRule="auto"/>
        <w:rPr>
          <w:rFonts w:ascii="Calibri" w:eastAsia="Calibri" w:hAnsi="Calibri" w:cs="Times New Roman"/>
          <w:color w:val="002060"/>
        </w:rPr>
      </w:pPr>
    </w:p>
    <w:p w:rsidR="006951FF" w:rsidRPr="00AE1536" w:rsidRDefault="006951FF" w:rsidP="006951FF">
      <w:pPr>
        <w:spacing w:after="0" w:line="360" w:lineRule="auto"/>
        <w:rPr>
          <w:rFonts w:ascii="Calibri" w:eastAsia="Calibri" w:hAnsi="Calibri" w:cs="Times New Roman"/>
          <w:b/>
          <w:color w:val="002060"/>
          <w:u w:val="single"/>
        </w:rPr>
      </w:pPr>
      <w:r w:rsidRPr="00AE1536">
        <w:rPr>
          <w:rFonts w:ascii="Calibri" w:eastAsia="Calibri" w:hAnsi="Calibri" w:cs="Times New Roman"/>
          <w:b/>
        </w:rPr>
        <w:t xml:space="preserve">Program Description:  </w:t>
      </w:r>
      <w:r w:rsidRPr="00AE1536">
        <w:rPr>
          <w:rFonts w:ascii="Calibri" w:eastAsia="Calibri" w:hAnsi="Calibri" w:cstheme="minorHAnsi"/>
          <w:b/>
        </w:rPr>
        <w:t>Describe</w:t>
      </w:r>
      <w:r w:rsidRPr="00AE1536">
        <w:rPr>
          <w:rFonts w:ascii="Calibri" w:eastAsia="Calibri" w:hAnsi="Calibri" w:cs="Times New Roman"/>
          <w:b/>
        </w:rPr>
        <w:t xml:space="preserve"> how the program supports the </w:t>
      </w:r>
      <w:r w:rsidRPr="00AE1536">
        <w:rPr>
          <w:rFonts w:ascii="Calibri" w:eastAsia="Calibri" w:hAnsi="Calibri" w:cs="Times New Roman"/>
          <w:b/>
          <w:color w:val="002060"/>
          <w:u w:val="single"/>
        </w:rPr>
        <w:t>Bakersfield College Mission.</w:t>
      </w:r>
    </w:p>
    <w:p w:rsidR="0086201D" w:rsidRPr="00AE1536" w:rsidRDefault="0086201D" w:rsidP="00AE1536">
      <w:pPr>
        <w:spacing w:after="0" w:line="240" w:lineRule="auto"/>
        <w:ind w:left="360"/>
        <w:rPr>
          <w:rFonts w:ascii="Calibri" w:eastAsia="Calibri" w:hAnsi="Calibri" w:cs="Times New Roman"/>
        </w:rPr>
      </w:pPr>
      <w:r w:rsidRPr="00AE1536">
        <w:rPr>
          <w:rFonts w:ascii="Calibri" w:eastAsia="Calibri" w:hAnsi="Calibri" w:cs="Times New Roman"/>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86201D" w:rsidRPr="00AE1536" w:rsidRDefault="0086201D" w:rsidP="0086201D">
      <w:pPr>
        <w:spacing w:after="0" w:line="240" w:lineRule="auto"/>
        <w:rPr>
          <w:rFonts w:ascii="Calibri" w:eastAsia="Calibri" w:hAnsi="Calibri" w:cs="Times New Roman"/>
        </w:rPr>
      </w:pPr>
    </w:p>
    <w:p w:rsidR="0086201D" w:rsidRPr="00AE1536" w:rsidRDefault="0086201D" w:rsidP="00AE1536">
      <w:pPr>
        <w:spacing w:after="0" w:line="240" w:lineRule="auto"/>
        <w:ind w:left="360"/>
        <w:rPr>
          <w:rFonts w:ascii="Calibri" w:eastAsia="Calibri" w:hAnsi="Calibri" w:cs="Times New Roman"/>
        </w:rPr>
      </w:pPr>
      <w:r w:rsidRPr="00AE1536">
        <w:rPr>
          <w:rFonts w:ascii="Calibri" w:eastAsia="Calibri" w:hAnsi="Calibri" w:cs="Times New Roman"/>
        </w:rPr>
        <w:t xml:space="preserve">The Bakersfield College Accounting Program supports this mission by providing a pathway to obtain an Accounting degree or Bookkeeping Certificate.  Students earning </w:t>
      </w:r>
      <w:r w:rsidR="00AE1536">
        <w:rPr>
          <w:rFonts w:ascii="Calibri" w:eastAsia="Calibri" w:hAnsi="Calibri" w:cs="Times New Roman"/>
        </w:rPr>
        <w:t>this degree and certificate</w:t>
      </w:r>
      <w:r w:rsidRPr="00AE1536">
        <w:rPr>
          <w:rFonts w:ascii="Calibri" w:eastAsia="Calibri" w:hAnsi="Calibri" w:cs="Times New Roman"/>
        </w:rPr>
        <w:t xml:space="preserve"> will obtain skills for employment and be prepared to work in the Accounting field with critical thinking and communication skills for success. </w:t>
      </w:r>
    </w:p>
    <w:p w:rsidR="0027656E" w:rsidRPr="001249C5" w:rsidRDefault="0027656E" w:rsidP="006951FF">
      <w:pPr>
        <w:spacing w:after="0" w:line="360" w:lineRule="auto"/>
        <w:rPr>
          <w:rFonts w:ascii="Calibri" w:eastAsia="Calibri" w:hAnsi="Calibri" w:cs="Times New Roman"/>
        </w:rPr>
      </w:pPr>
    </w:p>
    <w:p w:rsidR="00EB210D" w:rsidRPr="00AE1536" w:rsidRDefault="00EB210D" w:rsidP="00AB0744">
      <w:pPr>
        <w:spacing w:after="0" w:line="360" w:lineRule="auto"/>
        <w:rPr>
          <w:b/>
        </w:rPr>
      </w:pPr>
      <w:r w:rsidRPr="00AE1536">
        <w:rPr>
          <w:b/>
        </w:rPr>
        <w:t>Program Learning Outcomes (PLOs)/Administrative Unit Outcom</w:t>
      </w:r>
      <w:r w:rsidR="000E0A41" w:rsidRPr="00AE1536">
        <w:rPr>
          <w:b/>
        </w:rPr>
        <w:t>es (AUOs)—please list</w:t>
      </w:r>
      <w:r w:rsidR="00127727" w:rsidRPr="00AE1536">
        <w:rPr>
          <w:b/>
        </w:rPr>
        <w:t>:</w:t>
      </w:r>
    </w:p>
    <w:p w:rsidR="00050DF7" w:rsidRDefault="00050DF7" w:rsidP="00050DF7">
      <w:pPr>
        <w:pStyle w:val="ListParagraph"/>
        <w:numPr>
          <w:ilvl w:val="0"/>
          <w:numId w:val="37"/>
        </w:numPr>
        <w:spacing w:after="0" w:line="360" w:lineRule="auto"/>
      </w:pPr>
      <w:proofErr w:type="gramStart"/>
      <w:r>
        <w:t>analyze</w:t>
      </w:r>
      <w:proofErr w:type="gramEnd"/>
      <w:r>
        <w:t xml:space="preserve"> and record financial transactions in a manual or computerized general ledger system.</w:t>
      </w:r>
    </w:p>
    <w:p w:rsidR="00050DF7" w:rsidRDefault="00050DF7" w:rsidP="00050DF7">
      <w:pPr>
        <w:pStyle w:val="ListParagraph"/>
        <w:numPr>
          <w:ilvl w:val="0"/>
          <w:numId w:val="37"/>
        </w:numPr>
        <w:spacing w:after="0" w:line="360" w:lineRule="auto"/>
      </w:pPr>
      <w:proofErr w:type="gramStart"/>
      <w:r>
        <w:t>prepare</w:t>
      </w:r>
      <w:proofErr w:type="gramEnd"/>
      <w:r>
        <w:t xml:space="preserve"> financial statements; analyze and prepare financial information for management decision making.</w:t>
      </w:r>
    </w:p>
    <w:p w:rsidR="00050DF7" w:rsidRDefault="00050DF7" w:rsidP="00050DF7">
      <w:pPr>
        <w:pStyle w:val="ListParagraph"/>
        <w:numPr>
          <w:ilvl w:val="0"/>
          <w:numId w:val="37"/>
        </w:numPr>
        <w:spacing w:after="0" w:line="360" w:lineRule="auto"/>
      </w:pPr>
      <w:proofErr w:type="gramStart"/>
      <w:r>
        <w:t>utilize</w:t>
      </w:r>
      <w:proofErr w:type="gramEnd"/>
      <w:r>
        <w:t xml:space="preserve"> current income tax resources to prepare personal income tax returns. communicate financial information effectively within a business environment</w:t>
      </w:r>
    </w:p>
    <w:p w:rsidR="00050DF7" w:rsidRDefault="00050DF7" w:rsidP="00050DF7">
      <w:pPr>
        <w:pStyle w:val="ListParagraph"/>
        <w:numPr>
          <w:ilvl w:val="0"/>
          <w:numId w:val="37"/>
        </w:numPr>
        <w:spacing w:after="0" w:line="360" w:lineRule="auto"/>
      </w:pPr>
      <w:r>
        <w:t>process payroll transactions in accordance with current payroll reporting requirements</w:t>
      </w:r>
    </w:p>
    <w:p w:rsidR="00AE1536" w:rsidRDefault="00AE1536" w:rsidP="00AE1536">
      <w:pPr>
        <w:spacing w:after="0" w:line="240" w:lineRule="auto"/>
        <w:rPr>
          <w:rFonts w:cstheme="minorHAnsi"/>
          <w:b/>
          <w:i/>
        </w:rPr>
      </w:pPr>
      <w:r w:rsidRPr="006951FF">
        <w:rPr>
          <w:rFonts w:cstheme="minorHAnsi"/>
          <w:b/>
          <w:i/>
        </w:rPr>
        <w:t xml:space="preserve">Instructional Programs only:  </w:t>
      </w:r>
    </w:p>
    <w:p w:rsidR="00AE1536" w:rsidRPr="006951FF" w:rsidRDefault="00AE1536" w:rsidP="00AE1536">
      <w:pPr>
        <w:spacing w:after="0" w:line="240" w:lineRule="auto"/>
        <w:rPr>
          <w:rFonts w:cstheme="minorHAnsi"/>
          <w:b/>
          <w:i/>
        </w:rPr>
      </w:pPr>
    </w:p>
    <w:p w:rsidR="00AE1536" w:rsidRPr="00AE1536" w:rsidRDefault="00AE1536" w:rsidP="00AE1536">
      <w:pPr>
        <w:pStyle w:val="ListParagraph"/>
        <w:numPr>
          <w:ilvl w:val="0"/>
          <w:numId w:val="33"/>
        </w:numPr>
        <w:spacing w:after="0" w:line="240" w:lineRule="auto"/>
        <w:rPr>
          <w:rFonts w:cstheme="minorHAnsi"/>
          <w:b/>
        </w:rPr>
      </w:pPr>
      <w:r w:rsidRPr="00AE1536">
        <w:rPr>
          <w:rFonts w:cstheme="minorHAnsi"/>
          <w:b/>
        </w:rPr>
        <w:t>List the degrees and Certificates of Achievement the program offers.</w:t>
      </w:r>
    </w:p>
    <w:p w:rsidR="00AE1536" w:rsidRPr="00AE1536" w:rsidRDefault="00AE1536" w:rsidP="00AE1536">
      <w:pPr>
        <w:spacing w:after="0" w:line="240" w:lineRule="auto"/>
        <w:rPr>
          <w:rFonts w:cstheme="minorHAnsi"/>
        </w:rPr>
      </w:pPr>
    </w:p>
    <w:p w:rsidR="00AE1536" w:rsidRDefault="00AE1536" w:rsidP="00AE1536">
      <w:pPr>
        <w:spacing w:after="0" w:line="240" w:lineRule="auto"/>
        <w:ind w:left="360"/>
        <w:rPr>
          <w:rFonts w:cstheme="minorHAnsi"/>
        </w:rPr>
      </w:pPr>
      <w:r>
        <w:rPr>
          <w:rFonts w:cstheme="minorHAnsi"/>
        </w:rPr>
        <w:t xml:space="preserve">This request makes no sense given that the APR is for programs, not departments.  </w:t>
      </w:r>
    </w:p>
    <w:p w:rsidR="00AE1536" w:rsidRDefault="00AE1536" w:rsidP="00AE1536">
      <w:pPr>
        <w:spacing w:after="0" w:line="240" w:lineRule="auto"/>
        <w:ind w:left="360"/>
        <w:rPr>
          <w:rFonts w:cstheme="minorHAnsi"/>
        </w:rPr>
      </w:pPr>
    </w:p>
    <w:p w:rsidR="00AE1536" w:rsidRDefault="00AE1536" w:rsidP="00AE1536">
      <w:pPr>
        <w:spacing w:after="0" w:line="240" w:lineRule="auto"/>
        <w:ind w:left="360"/>
        <w:rPr>
          <w:b/>
        </w:rPr>
      </w:pPr>
      <w:r>
        <w:rPr>
          <w:rFonts w:cstheme="minorHAnsi"/>
        </w:rPr>
        <w:t xml:space="preserve">For the nested AA and COA, </w:t>
      </w:r>
      <w:r w:rsidRPr="00C5019E">
        <w:rPr>
          <w:b/>
        </w:rPr>
        <w:t>Students have the option of earning:</w:t>
      </w:r>
    </w:p>
    <w:p w:rsidR="00AE1536" w:rsidRPr="00C5019E" w:rsidRDefault="00AE1536" w:rsidP="00AE1536">
      <w:pPr>
        <w:spacing w:after="0" w:line="240" w:lineRule="auto"/>
        <w:ind w:left="360"/>
        <w:rPr>
          <w:b/>
        </w:rPr>
      </w:pPr>
    </w:p>
    <w:p w:rsidR="00AE1536" w:rsidRPr="00AE1536" w:rsidRDefault="00AE1536" w:rsidP="00AE1536">
      <w:pPr>
        <w:pStyle w:val="ListParagraph"/>
        <w:numPr>
          <w:ilvl w:val="0"/>
          <w:numId w:val="40"/>
        </w:numPr>
        <w:spacing w:after="0" w:line="240" w:lineRule="auto"/>
        <w:rPr>
          <w:rFonts w:ascii="Calibri" w:eastAsia="Calibri" w:hAnsi="Calibri" w:cs="Times New Roman"/>
        </w:rPr>
      </w:pPr>
      <w:r w:rsidRPr="00AE1536">
        <w:rPr>
          <w:rFonts w:ascii="Calibri" w:eastAsia="Calibri" w:hAnsi="Calibri" w:cs="Times New Roman"/>
        </w:rPr>
        <w:t>A.A. in Accounting (Associate Degree, not for transfer)</w:t>
      </w:r>
    </w:p>
    <w:p w:rsidR="00AE1536" w:rsidRPr="00AE1536" w:rsidRDefault="00AE1536" w:rsidP="00AE1536">
      <w:pPr>
        <w:pStyle w:val="ListParagraph"/>
        <w:numPr>
          <w:ilvl w:val="0"/>
          <w:numId w:val="40"/>
        </w:numPr>
        <w:spacing w:after="0" w:line="240" w:lineRule="auto"/>
        <w:rPr>
          <w:rFonts w:ascii="Calibri" w:eastAsia="Calibri" w:hAnsi="Calibri" w:cs="Times New Roman"/>
        </w:rPr>
      </w:pPr>
      <w:r w:rsidRPr="00AE1536">
        <w:rPr>
          <w:rFonts w:ascii="Calibri" w:eastAsia="Calibri" w:hAnsi="Calibri" w:cs="Times New Roman"/>
        </w:rPr>
        <w:t>Bookkeeping Certificate of Achievement</w:t>
      </w:r>
    </w:p>
    <w:p w:rsidR="00AE1536" w:rsidRPr="00AE1536" w:rsidRDefault="00AE1536" w:rsidP="00AE1536">
      <w:pPr>
        <w:spacing w:after="0" w:line="240" w:lineRule="auto"/>
        <w:rPr>
          <w:rFonts w:cstheme="minorHAnsi"/>
        </w:rPr>
      </w:pPr>
    </w:p>
    <w:p w:rsidR="00AE1536" w:rsidRPr="00AE1536" w:rsidRDefault="00AE1536" w:rsidP="00AE1536">
      <w:pPr>
        <w:pStyle w:val="ListParagraph"/>
        <w:numPr>
          <w:ilvl w:val="0"/>
          <w:numId w:val="33"/>
        </w:numPr>
        <w:spacing w:after="0" w:line="240" w:lineRule="auto"/>
        <w:rPr>
          <w:b/>
        </w:rPr>
      </w:pPr>
      <w:r w:rsidRPr="00AE1536">
        <w:rPr>
          <w:b/>
        </w:rPr>
        <w:t>If your program offers both an A.A. and an A.S. degree in the same subject, please explain the rationale for offering both.</w:t>
      </w:r>
    </w:p>
    <w:p w:rsidR="00AE1536" w:rsidRDefault="00AE1536" w:rsidP="00AE1536">
      <w:pPr>
        <w:spacing w:after="0" w:line="240" w:lineRule="auto"/>
      </w:pPr>
    </w:p>
    <w:p w:rsidR="00AE1536" w:rsidRDefault="00AE1536" w:rsidP="00AE1536">
      <w:pPr>
        <w:spacing w:after="0" w:line="240" w:lineRule="auto"/>
        <w:ind w:left="360"/>
      </w:pPr>
      <w:proofErr w:type="gramStart"/>
      <w:r>
        <w:t>Does not apply.</w:t>
      </w:r>
      <w:proofErr w:type="gramEnd"/>
      <w:r>
        <w:t xml:space="preserve">  Refer to section A. for additional rationale</w:t>
      </w:r>
    </w:p>
    <w:p w:rsidR="00AE1536" w:rsidRPr="00A02B75" w:rsidRDefault="00AE1536" w:rsidP="00AE1536">
      <w:pPr>
        <w:spacing w:after="0" w:line="240" w:lineRule="auto"/>
      </w:pPr>
    </w:p>
    <w:p w:rsidR="00AE1536" w:rsidRPr="00AE1536" w:rsidRDefault="00AE1536" w:rsidP="00AE1536">
      <w:pPr>
        <w:pStyle w:val="ListParagraph"/>
        <w:numPr>
          <w:ilvl w:val="0"/>
          <w:numId w:val="33"/>
        </w:numPr>
        <w:spacing w:after="0" w:line="240" w:lineRule="auto"/>
        <w:rPr>
          <w:b/>
        </w:rPr>
      </w:pPr>
      <w:r w:rsidRPr="00AE1536">
        <w:rPr>
          <w:b/>
        </w:rPr>
        <w:lastRenderedPageBreak/>
        <w:t>If your program offers a local degree in addition to the ADT degree, please explain the rationale for offering both.</w:t>
      </w:r>
    </w:p>
    <w:p w:rsidR="00AE1536" w:rsidRDefault="00AE1536" w:rsidP="00AE1536">
      <w:pPr>
        <w:spacing w:after="0" w:line="240" w:lineRule="auto"/>
      </w:pPr>
    </w:p>
    <w:p w:rsidR="00AE1536" w:rsidRDefault="00AE1536" w:rsidP="00AE1536">
      <w:pPr>
        <w:spacing w:after="0" w:line="240" w:lineRule="auto"/>
        <w:ind w:left="360"/>
      </w:pPr>
      <w:proofErr w:type="gramStart"/>
      <w:r>
        <w:t>Does not apply.</w:t>
      </w:r>
      <w:proofErr w:type="gramEnd"/>
      <w:r>
        <w:t xml:space="preserve">  Refer to section A. for additional rationale</w:t>
      </w:r>
    </w:p>
    <w:p w:rsidR="00EB210D" w:rsidRDefault="00EB210D" w:rsidP="00AE1536">
      <w:pPr>
        <w:spacing w:after="0" w:line="360" w:lineRule="auto"/>
      </w:pPr>
    </w:p>
    <w:p w:rsidR="00EB210D" w:rsidRPr="00E61962" w:rsidRDefault="00EB210D" w:rsidP="00AB0744">
      <w:pPr>
        <w:spacing w:after="0" w:line="360" w:lineRule="auto"/>
        <w:rPr>
          <w:b/>
          <w:u w:val="single"/>
        </w:rPr>
      </w:pPr>
      <w:r>
        <w:rPr>
          <w:b/>
          <w:u w:val="single"/>
        </w:rPr>
        <w:t xml:space="preserve">II. </w:t>
      </w:r>
      <w:r w:rsidRPr="00E61962">
        <w:rPr>
          <w:b/>
          <w:u w:val="single"/>
        </w:rPr>
        <w:t>Program Assessment:</w:t>
      </w:r>
    </w:p>
    <w:p w:rsidR="00EB210D" w:rsidRPr="00577B77" w:rsidRDefault="00EB210D" w:rsidP="00FA043C">
      <w:pPr>
        <w:pStyle w:val="ListParagraph"/>
        <w:numPr>
          <w:ilvl w:val="0"/>
          <w:numId w:val="28"/>
        </w:numPr>
        <w:spacing w:after="0" w:line="360" w:lineRule="auto"/>
        <w:contextualSpacing w:val="0"/>
        <w:rPr>
          <w:rFonts w:cstheme="minorHAnsi"/>
          <w:b/>
        </w:rPr>
      </w:pPr>
      <w:r w:rsidRPr="00577B77">
        <w:rPr>
          <w:b/>
        </w:rPr>
        <w:t>How did your outcomes assessment results during the past three years inform your program planning?</w:t>
      </w:r>
    </w:p>
    <w:p w:rsidR="00577B77" w:rsidRDefault="00401BF2" w:rsidP="00577B77">
      <w:pPr>
        <w:spacing w:after="0" w:line="240" w:lineRule="auto"/>
        <w:ind w:left="720"/>
        <w:rPr>
          <w:rFonts w:ascii="Calibri" w:eastAsia="Calibri" w:hAnsi="Calibri" w:cs="Times New Roman"/>
        </w:rPr>
      </w:pPr>
      <w:r w:rsidRPr="00577B77">
        <w:rPr>
          <w:rFonts w:ascii="Calibri" w:eastAsia="Calibri" w:hAnsi="Calibri" w:cs="Times New Roman"/>
        </w:rPr>
        <w:t xml:space="preserve">This program has not been assessed using the current definition of a program.  Previously, the definition of a program meant the courses evaluated included only those with the Accounting top codes.  Outcomes assessments were not designed to incorporate the entire program of courses in this degree and certificate.  At the course level, very few of the courses have been assessed on a comprehensive basis.  </w:t>
      </w:r>
      <w:r w:rsidR="00D97CB5" w:rsidRPr="00577B77">
        <w:rPr>
          <w:rFonts w:ascii="Calibri" w:eastAsia="Calibri" w:hAnsi="Calibri" w:cs="Times New Roman"/>
        </w:rPr>
        <w:t xml:space="preserve"> </w:t>
      </w:r>
      <w:r w:rsidR="0015233B" w:rsidRPr="00577B77">
        <w:rPr>
          <w:rFonts w:ascii="Calibri" w:eastAsia="Calibri" w:hAnsi="Calibri" w:cs="Times New Roman"/>
        </w:rPr>
        <w:t>As a result</w:t>
      </w:r>
      <w:r w:rsidRPr="00577B77">
        <w:rPr>
          <w:rFonts w:ascii="Calibri" w:eastAsia="Calibri" w:hAnsi="Calibri" w:cs="Times New Roman"/>
        </w:rPr>
        <w:t xml:space="preserve">, the assessment for this program as currently defined </w:t>
      </w:r>
      <w:r w:rsidR="00436605" w:rsidRPr="00577B77">
        <w:rPr>
          <w:rFonts w:ascii="Calibri" w:eastAsia="Calibri" w:hAnsi="Calibri" w:cs="Times New Roman"/>
        </w:rPr>
        <w:t xml:space="preserve">is in the planning phase </w:t>
      </w:r>
      <w:r w:rsidRPr="00577B77">
        <w:rPr>
          <w:rFonts w:ascii="Calibri" w:eastAsia="Calibri" w:hAnsi="Calibri" w:cs="Times New Roman"/>
        </w:rPr>
        <w:t xml:space="preserve">at this time.  </w:t>
      </w:r>
      <w:r w:rsidR="00436605" w:rsidRPr="00577B77">
        <w:rPr>
          <w:rFonts w:ascii="Calibri" w:eastAsia="Calibri" w:hAnsi="Calibri" w:cs="Times New Roman"/>
        </w:rPr>
        <w:t xml:space="preserve">The outcomes include those for courses no longer offered, and do not include outcomes for most the courses in the program.  Accordingly, a complete revision is necessary. </w:t>
      </w:r>
    </w:p>
    <w:p w:rsidR="00577B77" w:rsidRDefault="00577B77" w:rsidP="00577B77">
      <w:pPr>
        <w:spacing w:after="0" w:line="240" w:lineRule="auto"/>
        <w:ind w:left="720"/>
        <w:rPr>
          <w:rFonts w:ascii="Calibri" w:eastAsia="Calibri" w:hAnsi="Calibri" w:cs="Times New Roman"/>
        </w:rPr>
      </w:pPr>
    </w:p>
    <w:p w:rsidR="00577B77" w:rsidRDefault="00577B77" w:rsidP="00577B77">
      <w:pPr>
        <w:spacing w:after="0" w:line="240" w:lineRule="auto"/>
        <w:ind w:left="720"/>
        <w:rPr>
          <w:rFonts w:ascii="Calibri" w:eastAsia="Calibri" w:hAnsi="Calibri" w:cs="Times New Roman"/>
        </w:rPr>
      </w:pPr>
      <w:r>
        <w:rPr>
          <w:rFonts w:ascii="Calibri" w:eastAsia="Calibri" w:hAnsi="Calibri" w:cs="Times New Roman"/>
        </w:rPr>
        <w:t xml:space="preserve">BMIT has started the </w:t>
      </w:r>
      <w:r w:rsidR="00D15DA2">
        <w:rPr>
          <w:rFonts w:ascii="Calibri" w:eastAsia="Calibri" w:hAnsi="Calibri" w:cs="Times New Roman"/>
        </w:rPr>
        <w:t>process (</w:t>
      </w:r>
      <w:r>
        <w:rPr>
          <w:rFonts w:ascii="Calibri" w:eastAsia="Calibri" w:hAnsi="Calibri" w:cs="Times New Roman"/>
        </w:rPr>
        <w:t xml:space="preserve">and plans to be complete before </w:t>
      </w:r>
      <w:r w:rsidR="00D15DA2">
        <w:rPr>
          <w:rFonts w:ascii="Calibri" w:eastAsia="Calibri" w:hAnsi="Calibri" w:cs="Times New Roman"/>
        </w:rPr>
        <w:t xml:space="preserve">the </w:t>
      </w:r>
      <w:r>
        <w:rPr>
          <w:rFonts w:ascii="Calibri" w:eastAsia="Calibri" w:hAnsi="Calibri" w:cs="Times New Roman"/>
        </w:rPr>
        <w:t xml:space="preserve">end of </w:t>
      </w:r>
      <w:r w:rsidR="00D15DA2">
        <w:rPr>
          <w:rFonts w:ascii="Calibri" w:eastAsia="Calibri" w:hAnsi="Calibri" w:cs="Times New Roman"/>
        </w:rPr>
        <w:t xml:space="preserve">the fall </w:t>
      </w:r>
      <w:r>
        <w:rPr>
          <w:rFonts w:ascii="Calibri" w:eastAsia="Calibri" w:hAnsi="Calibri" w:cs="Times New Roman"/>
        </w:rPr>
        <w:t xml:space="preserve">semester </w:t>
      </w:r>
      <w:r w:rsidR="00D15DA2">
        <w:rPr>
          <w:rFonts w:ascii="Calibri" w:eastAsia="Calibri" w:hAnsi="Calibri" w:cs="Times New Roman"/>
        </w:rPr>
        <w:t xml:space="preserve">2014) of updating </w:t>
      </w:r>
      <w:r>
        <w:rPr>
          <w:rFonts w:ascii="Calibri" w:eastAsia="Calibri" w:hAnsi="Calibri" w:cs="Times New Roman"/>
        </w:rPr>
        <w:t xml:space="preserve">our assessment procedures </w:t>
      </w:r>
      <w:r w:rsidR="00D15DA2">
        <w:rPr>
          <w:rFonts w:ascii="Calibri" w:eastAsia="Calibri" w:hAnsi="Calibri" w:cs="Times New Roman"/>
        </w:rPr>
        <w:t>to adhere to current</w:t>
      </w:r>
      <w:r>
        <w:rPr>
          <w:rFonts w:ascii="Calibri" w:eastAsia="Calibri" w:hAnsi="Calibri" w:cs="Times New Roman"/>
        </w:rPr>
        <w:t xml:space="preserve"> state and campus guidelines.  BMIT is developing common assessments for those courses that </w:t>
      </w:r>
      <w:r w:rsidR="00D15DA2">
        <w:rPr>
          <w:rFonts w:ascii="Calibri" w:eastAsia="Calibri" w:hAnsi="Calibri" w:cs="Times New Roman"/>
        </w:rPr>
        <w:t xml:space="preserve">are taught by </w:t>
      </w:r>
      <w:r>
        <w:rPr>
          <w:rFonts w:ascii="Calibri" w:eastAsia="Calibri" w:hAnsi="Calibri" w:cs="Times New Roman"/>
        </w:rPr>
        <w:t>multiple</w:t>
      </w:r>
      <w:r w:rsidR="00D15DA2">
        <w:rPr>
          <w:rFonts w:ascii="Calibri" w:eastAsia="Calibri" w:hAnsi="Calibri" w:cs="Times New Roman"/>
        </w:rPr>
        <w:t xml:space="preserve"> instructors</w:t>
      </w:r>
      <w:r>
        <w:rPr>
          <w:rFonts w:ascii="Calibri" w:eastAsia="Calibri" w:hAnsi="Calibri" w:cs="Times New Roman"/>
        </w:rPr>
        <w:t xml:space="preserve">.  We hope that this will streamline the assessment and recording processes.  </w:t>
      </w:r>
    </w:p>
    <w:p w:rsidR="00577B77" w:rsidRDefault="00577B77" w:rsidP="00577B77">
      <w:pPr>
        <w:spacing w:after="0" w:line="240" w:lineRule="auto"/>
        <w:ind w:left="720"/>
        <w:rPr>
          <w:rFonts w:ascii="Calibri" w:eastAsia="Calibri" w:hAnsi="Calibri" w:cs="Times New Roman"/>
        </w:rPr>
      </w:pPr>
    </w:p>
    <w:p w:rsidR="00577B77" w:rsidRDefault="00577B77" w:rsidP="00577B77">
      <w:pPr>
        <w:spacing w:after="0" w:line="240" w:lineRule="auto"/>
        <w:ind w:left="720"/>
        <w:rPr>
          <w:rFonts w:ascii="Calibri" w:eastAsia="Calibri" w:hAnsi="Calibri" w:cs="Times New Roman"/>
        </w:rPr>
      </w:pPr>
      <w:r>
        <w:rPr>
          <w:rFonts w:ascii="Calibri" w:eastAsia="Calibri" w:hAnsi="Calibri" w:cs="Times New Roman"/>
        </w:rPr>
        <w:t xml:space="preserve">The current campus/state/accreditation policy of only requiring EACH </w:t>
      </w:r>
      <w:r w:rsidR="00780FF3">
        <w:rPr>
          <w:rFonts w:ascii="Calibri" w:eastAsia="Calibri" w:hAnsi="Calibri" w:cs="Times New Roman"/>
        </w:rPr>
        <w:t xml:space="preserve">PLO/SLO </w:t>
      </w:r>
      <w:r>
        <w:rPr>
          <w:rFonts w:ascii="Calibri" w:eastAsia="Calibri" w:hAnsi="Calibri" w:cs="Times New Roman"/>
        </w:rPr>
        <w:t>assessment item to be done once every six years is deemed to be inadequate by our department.  We will be assessing at least one section of every course taught by each faculty member at least once per year.</w:t>
      </w:r>
      <w:r w:rsidR="00780FF3">
        <w:rPr>
          <w:rFonts w:ascii="Calibri" w:eastAsia="Calibri" w:hAnsi="Calibri" w:cs="Times New Roman"/>
        </w:rPr>
        <w:t xml:space="preserve">  How a department can effectively utilize an assessment to improve their programs that is only done once every six years is a mystery to us.</w:t>
      </w:r>
    </w:p>
    <w:p w:rsidR="00577B77" w:rsidRDefault="00577B77" w:rsidP="00577B77">
      <w:pPr>
        <w:spacing w:after="0" w:line="240" w:lineRule="auto"/>
        <w:ind w:left="720"/>
        <w:rPr>
          <w:rFonts w:ascii="Calibri" w:eastAsia="Calibri" w:hAnsi="Calibri" w:cs="Times New Roman"/>
        </w:rPr>
      </w:pPr>
    </w:p>
    <w:p w:rsidR="00EB210D" w:rsidRPr="00577B77" w:rsidRDefault="00EB210D" w:rsidP="00577B77">
      <w:pPr>
        <w:pStyle w:val="ListParagraph"/>
        <w:numPr>
          <w:ilvl w:val="0"/>
          <w:numId w:val="28"/>
        </w:numPr>
        <w:spacing w:after="0" w:line="360" w:lineRule="auto"/>
        <w:contextualSpacing w:val="0"/>
        <w:rPr>
          <w:rFonts w:cstheme="minorHAnsi"/>
          <w:b/>
        </w:rPr>
      </w:pPr>
      <w:r w:rsidRPr="00577B77">
        <w:rPr>
          <w:b/>
        </w:rPr>
        <w:t>How did your outcomes assessment results during the past three years inform your resource requests this year?</w:t>
      </w:r>
    </w:p>
    <w:p w:rsidR="00D97CB5" w:rsidRDefault="00436605"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Not applicable – see item A. </w:t>
      </w:r>
    </w:p>
    <w:p w:rsidR="00577B77" w:rsidRPr="00577B77" w:rsidRDefault="00577B77" w:rsidP="00577B77">
      <w:pPr>
        <w:spacing w:after="0" w:line="240" w:lineRule="auto"/>
        <w:ind w:left="360"/>
        <w:rPr>
          <w:rFonts w:ascii="Calibri" w:eastAsia="Calibri" w:hAnsi="Calibri" w:cs="Times New Roman"/>
        </w:rPr>
      </w:pPr>
    </w:p>
    <w:p w:rsidR="00EB210D" w:rsidRPr="00577B77" w:rsidRDefault="00EB210D" w:rsidP="00FA043C">
      <w:pPr>
        <w:pStyle w:val="ListParagraph"/>
        <w:numPr>
          <w:ilvl w:val="0"/>
          <w:numId w:val="28"/>
        </w:numPr>
        <w:spacing w:after="0" w:line="360" w:lineRule="auto"/>
        <w:contextualSpacing w:val="0"/>
        <w:rPr>
          <w:b/>
        </w:rPr>
      </w:pPr>
      <w:r w:rsidRPr="00577B77">
        <w:rPr>
          <w:b/>
        </w:rPr>
        <w:t>Describe how the program monitors and evaluates its effectiveness.</w:t>
      </w:r>
    </w:p>
    <w:p w:rsidR="00436605" w:rsidRDefault="00436605"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We gather data regarding success and retention as well as class enrollment trends. </w:t>
      </w:r>
    </w:p>
    <w:p w:rsidR="00804B2C" w:rsidRPr="00577B77" w:rsidRDefault="00804B2C" w:rsidP="00804B2C">
      <w:pPr>
        <w:spacing w:after="0" w:line="240" w:lineRule="auto"/>
        <w:ind w:left="720"/>
        <w:rPr>
          <w:rFonts w:ascii="Calibri" w:eastAsia="Calibri" w:hAnsi="Calibri" w:cs="Times New Roman"/>
        </w:rPr>
      </w:pPr>
    </w:p>
    <w:p w:rsidR="00EB210D" w:rsidRPr="00577B77" w:rsidRDefault="00EB210D" w:rsidP="00FA043C">
      <w:pPr>
        <w:pStyle w:val="ListParagraph"/>
        <w:numPr>
          <w:ilvl w:val="0"/>
          <w:numId w:val="28"/>
        </w:numPr>
        <w:spacing w:after="0" w:line="360" w:lineRule="auto"/>
        <w:contextualSpacing w:val="0"/>
        <w:rPr>
          <w:b/>
        </w:rPr>
      </w:pPr>
      <w:r w:rsidRPr="00577B77">
        <w:rPr>
          <w:b/>
        </w:rPr>
        <w:t>Describe how the program engages all unit members in the self-evaluation dialogue and process.</w:t>
      </w:r>
    </w:p>
    <w:p w:rsidR="00436605" w:rsidRDefault="00436605"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All of the courses are taught by members of the Business Management and Information Technology Department.  </w:t>
      </w:r>
      <w:r w:rsidR="000975EA" w:rsidRPr="00577B77">
        <w:rPr>
          <w:rFonts w:ascii="Calibri" w:eastAsia="Calibri" w:hAnsi="Calibri" w:cs="Times New Roman"/>
        </w:rPr>
        <w:t>Fac</w:t>
      </w:r>
      <w:r w:rsidR="00290BFD" w:rsidRPr="00577B77">
        <w:rPr>
          <w:rFonts w:ascii="Calibri" w:eastAsia="Calibri" w:hAnsi="Calibri" w:cs="Times New Roman"/>
        </w:rPr>
        <w:t>ulty meet on a regular basis and</w:t>
      </w:r>
      <w:r w:rsidR="00804B2C">
        <w:rPr>
          <w:rFonts w:ascii="Calibri" w:eastAsia="Calibri" w:hAnsi="Calibri" w:cs="Times New Roman"/>
        </w:rPr>
        <w:t>, as previously indicated, c</w:t>
      </w:r>
      <w:r w:rsidR="00290BFD" w:rsidRPr="00577B77">
        <w:rPr>
          <w:rFonts w:ascii="Calibri" w:eastAsia="Calibri" w:hAnsi="Calibri" w:cs="Times New Roman"/>
        </w:rPr>
        <w:t xml:space="preserve">ommon assessments for the upcoming year are currently being developed. </w:t>
      </w:r>
      <w:r w:rsidR="00804B2C">
        <w:rPr>
          <w:rFonts w:ascii="Calibri" w:eastAsia="Calibri" w:hAnsi="Calibri" w:cs="Times New Roman"/>
        </w:rPr>
        <w:t xml:space="preserve">  We routinely discuss best practices both in and out of department meetings.</w:t>
      </w:r>
    </w:p>
    <w:p w:rsidR="00804B2C" w:rsidRPr="00577B77" w:rsidRDefault="00804B2C" w:rsidP="00804B2C">
      <w:pPr>
        <w:spacing w:after="0" w:line="240" w:lineRule="auto"/>
        <w:ind w:left="720"/>
        <w:rPr>
          <w:rFonts w:ascii="Calibri" w:eastAsia="Calibri" w:hAnsi="Calibri" w:cs="Times New Roman"/>
        </w:rPr>
      </w:pPr>
    </w:p>
    <w:p w:rsidR="006951FF" w:rsidRPr="00577B77" w:rsidRDefault="006951FF" w:rsidP="00FA043C">
      <w:pPr>
        <w:pStyle w:val="ListParagraph"/>
        <w:numPr>
          <w:ilvl w:val="0"/>
          <w:numId w:val="28"/>
        </w:numPr>
        <w:spacing w:after="0" w:line="360" w:lineRule="auto"/>
        <w:contextualSpacing w:val="0"/>
        <w:rPr>
          <w:b/>
        </w:rPr>
      </w:pPr>
      <w:r w:rsidRPr="00577B77">
        <w:rPr>
          <w:b/>
        </w:rPr>
        <w:t>Provide recent data on the measurement of the PLOs/AUOs, as well as a brief summary of findings.</w:t>
      </w:r>
    </w:p>
    <w:p w:rsidR="00804B2C" w:rsidRDefault="00290BFD"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As previously stated, program level outcomes were measured using the previous definition of the program and the courses included therein.  This data is </w:t>
      </w:r>
      <w:r w:rsidR="009347AB" w:rsidRPr="00577B77">
        <w:rPr>
          <w:rFonts w:ascii="Calibri" w:eastAsia="Calibri" w:hAnsi="Calibri" w:cs="Times New Roman"/>
        </w:rPr>
        <w:t>attached.  The following courses have not been assessed at the program level</w:t>
      </w:r>
      <w:r w:rsidR="0015233B" w:rsidRPr="00577B77">
        <w:rPr>
          <w:rFonts w:ascii="Calibri" w:eastAsia="Calibri" w:hAnsi="Calibri" w:cs="Times New Roman"/>
        </w:rPr>
        <w:t xml:space="preserve"> as the outcomes for these courses as they pertain to the accounting program have not been defined</w:t>
      </w:r>
      <w:r w:rsidR="009347AB" w:rsidRPr="00577B77">
        <w:rPr>
          <w:rFonts w:ascii="Calibri" w:eastAsia="Calibri" w:hAnsi="Calibri" w:cs="Times New Roman"/>
        </w:rPr>
        <w:t>:</w:t>
      </w:r>
      <w:r w:rsidR="00804B2C">
        <w:rPr>
          <w:rFonts w:ascii="Calibri" w:eastAsia="Calibri" w:hAnsi="Calibri" w:cs="Times New Roman"/>
        </w:rPr>
        <w:t xml:space="preserve"> BSAD B40, BSAD B51, BSAD B264, BSAD B18, BSAD B20, BSAD B5, </w:t>
      </w:r>
      <w:proofErr w:type="gramStart"/>
      <w:r w:rsidR="00804B2C">
        <w:rPr>
          <w:rFonts w:ascii="Calibri" w:eastAsia="Calibri" w:hAnsi="Calibri" w:cs="Times New Roman"/>
        </w:rPr>
        <w:t>COMP</w:t>
      </w:r>
      <w:proofErr w:type="gramEnd"/>
      <w:r w:rsidR="00804B2C">
        <w:rPr>
          <w:rFonts w:ascii="Calibri" w:eastAsia="Calibri" w:hAnsi="Calibri" w:cs="Times New Roman"/>
        </w:rPr>
        <w:t xml:space="preserve"> B5.</w:t>
      </w:r>
    </w:p>
    <w:p w:rsidR="00804B2C" w:rsidRPr="00577B77" w:rsidRDefault="00804B2C" w:rsidP="00804B2C">
      <w:pPr>
        <w:spacing w:after="0" w:line="240" w:lineRule="auto"/>
        <w:ind w:left="720"/>
        <w:rPr>
          <w:rFonts w:ascii="Calibri" w:eastAsia="Calibri" w:hAnsi="Calibri" w:cs="Times New Roman"/>
        </w:rPr>
      </w:pPr>
    </w:p>
    <w:p w:rsidR="006951FF" w:rsidRPr="00577B77" w:rsidRDefault="006951FF" w:rsidP="00FA043C">
      <w:pPr>
        <w:pStyle w:val="ListParagraph"/>
        <w:numPr>
          <w:ilvl w:val="0"/>
          <w:numId w:val="28"/>
        </w:numPr>
        <w:spacing w:after="0" w:line="360" w:lineRule="auto"/>
        <w:contextualSpacing w:val="0"/>
        <w:rPr>
          <w:b/>
        </w:rPr>
      </w:pPr>
      <w:r w:rsidRPr="00577B77">
        <w:rPr>
          <w:b/>
        </w:rPr>
        <w:t>What have the program’s PLOs/ AUOs revealed or confirmed in the last three years?</w:t>
      </w:r>
    </w:p>
    <w:p w:rsidR="009347AB" w:rsidRDefault="009347AB"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As previously stated, the current program outcomes need to be rewritten to incorporate the courses in the program. </w:t>
      </w:r>
    </w:p>
    <w:p w:rsidR="00800E72" w:rsidRPr="00577B77" w:rsidRDefault="00800E72" w:rsidP="00804B2C">
      <w:pPr>
        <w:spacing w:after="0" w:line="240" w:lineRule="auto"/>
        <w:ind w:left="720"/>
        <w:rPr>
          <w:rFonts w:ascii="Calibri" w:eastAsia="Calibri" w:hAnsi="Calibri" w:cs="Times New Roman"/>
        </w:rPr>
      </w:pPr>
    </w:p>
    <w:p w:rsidR="00EB210D" w:rsidRPr="00577B77" w:rsidRDefault="00127727" w:rsidP="00FA043C">
      <w:pPr>
        <w:pStyle w:val="ListParagraph"/>
        <w:numPr>
          <w:ilvl w:val="0"/>
          <w:numId w:val="28"/>
        </w:numPr>
        <w:spacing w:after="0" w:line="360" w:lineRule="auto"/>
        <w:contextualSpacing w:val="0"/>
        <w:rPr>
          <w:b/>
        </w:rPr>
      </w:pPr>
      <w:r w:rsidRPr="00577B77">
        <w:rPr>
          <w:b/>
        </w:rPr>
        <w:t>If applicable, l</w:t>
      </w:r>
      <w:r w:rsidR="00EB210D" w:rsidRPr="00577B77">
        <w:rPr>
          <w:b/>
        </w:rPr>
        <w:t>ist other information, data feedback or metrics to assess the program’s effectiveness (e.g., surveys, job placement, transfer</w:t>
      </w:r>
      <w:r w:rsidR="00FA043C" w:rsidRPr="00577B77">
        <w:rPr>
          <w:b/>
        </w:rPr>
        <w:t xml:space="preserve"> rates, output measurements</w:t>
      </w:r>
      <w:r w:rsidR="00EB210D" w:rsidRPr="00577B77">
        <w:rPr>
          <w:b/>
        </w:rPr>
        <w:t>).</w:t>
      </w:r>
    </w:p>
    <w:p w:rsidR="009347AB" w:rsidRPr="009347AB" w:rsidRDefault="009347AB" w:rsidP="009347AB">
      <w:pPr>
        <w:spacing w:after="0" w:line="360" w:lineRule="auto"/>
        <w:ind w:left="360"/>
        <w:rPr>
          <w:rFonts w:cstheme="minorHAnsi"/>
        </w:rPr>
      </w:pPr>
      <w:r w:rsidRPr="009347AB">
        <w:rPr>
          <w:noProof/>
        </w:rPr>
        <w:drawing>
          <wp:inline distT="0" distB="0" distL="0" distR="0">
            <wp:extent cx="64865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3086100"/>
                    </a:xfrm>
                    <a:prstGeom prst="rect">
                      <a:avLst/>
                    </a:prstGeom>
                    <a:noFill/>
                    <a:ln>
                      <a:noFill/>
                    </a:ln>
                  </pic:spPr>
                </pic:pic>
              </a:graphicData>
            </a:graphic>
          </wp:inline>
        </w:drawing>
      </w:r>
    </w:p>
    <w:p w:rsidR="009347AB" w:rsidRPr="009347AB" w:rsidRDefault="009347AB" w:rsidP="009347AB">
      <w:pPr>
        <w:spacing w:after="0" w:line="360" w:lineRule="auto"/>
        <w:ind w:left="360"/>
        <w:rPr>
          <w:rFonts w:cstheme="minorHAnsi"/>
        </w:rPr>
      </w:pPr>
    </w:p>
    <w:p w:rsidR="00E44335" w:rsidRPr="00577B77" w:rsidRDefault="009347AB" w:rsidP="00804B2C">
      <w:pPr>
        <w:spacing w:after="0" w:line="240" w:lineRule="auto"/>
        <w:ind w:left="720"/>
        <w:rPr>
          <w:rFonts w:ascii="Calibri" w:eastAsia="Calibri" w:hAnsi="Calibri" w:cs="Times New Roman"/>
        </w:rPr>
      </w:pPr>
      <w:r w:rsidRPr="00577B77">
        <w:rPr>
          <w:rFonts w:ascii="Calibri" w:eastAsia="Calibri" w:hAnsi="Calibri" w:cs="Times New Roman"/>
        </w:rPr>
        <w:t>While the bookkeeping certificate indicates a high success rate, the Accounting A.A. degree</w:t>
      </w:r>
      <w:r w:rsidR="00A37EC0" w:rsidRPr="00577B77">
        <w:rPr>
          <w:rFonts w:ascii="Calibri" w:eastAsia="Calibri" w:hAnsi="Calibri" w:cs="Times New Roman"/>
        </w:rPr>
        <w:t xml:space="preserve"> appears to have a very low success rate</w:t>
      </w:r>
      <w:r w:rsidRPr="00577B77">
        <w:rPr>
          <w:rFonts w:ascii="Calibri" w:eastAsia="Calibri" w:hAnsi="Calibri" w:cs="Times New Roman"/>
        </w:rPr>
        <w:t xml:space="preserve">. </w:t>
      </w:r>
      <w:r w:rsidR="00A37EC0" w:rsidRPr="00577B77">
        <w:rPr>
          <w:rFonts w:ascii="Calibri" w:eastAsia="Calibri" w:hAnsi="Calibri" w:cs="Times New Roman"/>
        </w:rPr>
        <w:t xml:space="preserve"> However, the data available to make an accurate assessment is not available. </w:t>
      </w:r>
      <w:r w:rsidRPr="00577B77">
        <w:rPr>
          <w:rFonts w:ascii="Calibri" w:eastAsia="Calibri" w:hAnsi="Calibri" w:cs="Times New Roman"/>
        </w:rPr>
        <w:t xml:space="preserve"> </w:t>
      </w:r>
    </w:p>
    <w:p w:rsidR="00E44335" w:rsidRDefault="00E44335" w:rsidP="009347AB">
      <w:pPr>
        <w:spacing w:after="0" w:line="360" w:lineRule="auto"/>
        <w:ind w:left="360"/>
        <w:rPr>
          <w:rFonts w:cstheme="minorHAnsi"/>
        </w:rPr>
      </w:pPr>
    </w:p>
    <w:p w:rsidR="009347AB" w:rsidRPr="00577B77" w:rsidRDefault="00E44335" w:rsidP="00804B2C">
      <w:pPr>
        <w:spacing w:after="0" w:line="240" w:lineRule="auto"/>
        <w:ind w:left="720"/>
        <w:rPr>
          <w:rFonts w:ascii="Calibri" w:eastAsia="Calibri" w:hAnsi="Calibri" w:cs="Times New Roman"/>
        </w:rPr>
      </w:pPr>
      <w:r w:rsidRPr="00577B77">
        <w:rPr>
          <w:rFonts w:ascii="Calibri" w:eastAsia="Calibri" w:hAnsi="Calibri" w:cs="Times New Roman"/>
        </w:rPr>
        <w:t>It</w:t>
      </w:r>
      <w:r w:rsidR="009347AB" w:rsidRPr="00577B77">
        <w:rPr>
          <w:rFonts w:ascii="Calibri" w:eastAsia="Calibri" w:hAnsi="Calibri" w:cs="Times New Roman"/>
        </w:rPr>
        <w:t xml:space="preserve"> should be noted that the number of students who have chosen this option is far greater than the number of </w:t>
      </w:r>
      <w:r w:rsidR="00914340" w:rsidRPr="00577B77">
        <w:rPr>
          <w:rFonts w:ascii="Calibri" w:eastAsia="Calibri" w:hAnsi="Calibri" w:cs="Times New Roman"/>
        </w:rPr>
        <w:t xml:space="preserve">seats in </w:t>
      </w:r>
      <w:r w:rsidRPr="00577B77">
        <w:rPr>
          <w:rFonts w:ascii="Calibri" w:eastAsia="Calibri" w:hAnsi="Calibri" w:cs="Times New Roman"/>
        </w:rPr>
        <w:t xml:space="preserve">the beginning </w:t>
      </w:r>
      <w:r w:rsidR="00914340" w:rsidRPr="00577B77">
        <w:rPr>
          <w:rFonts w:ascii="Calibri" w:eastAsia="Calibri" w:hAnsi="Calibri" w:cs="Times New Roman"/>
        </w:rPr>
        <w:t>accounting course</w:t>
      </w:r>
      <w:r w:rsidRPr="00577B77">
        <w:rPr>
          <w:rFonts w:ascii="Calibri" w:eastAsia="Calibri" w:hAnsi="Calibri" w:cs="Times New Roman"/>
        </w:rPr>
        <w:t xml:space="preserve">.  This course has no prerequisites and no students have been turned away from the course, so it is apparent that many students have chosen the Accounting Associates Degree with no intention </w:t>
      </w:r>
      <w:r w:rsidR="00780E38" w:rsidRPr="00577B77">
        <w:rPr>
          <w:rFonts w:ascii="Calibri" w:eastAsia="Calibri" w:hAnsi="Calibri" w:cs="Times New Roman"/>
        </w:rPr>
        <w:t>of attempting even the introductory course</w:t>
      </w:r>
      <w:r w:rsidR="00914340" w:rsidRPr="00577B77">
        <w:rPr>
          <w:rFonts w:ascii="Calibri" w:eastAsia="Calibri" w:hAnsi="Calibri" w:cs="Times New Roman"/>
        </w:rPr>
        <w:t xml:space="preserve">.  “Accounting” has long been the first choice </w:t>
      </w:r>
      <w:r w:rsidR="0015233B" w:rsidRPr="00577B77">
        <w:rPr>
          <w:rFonts w:ascii="Calibri" w:eastAsia="Calibri" w:hAnsi="Calibri" w:cs="Times New Roman"/>
        </w:rPr>
        <w:t xml:space="preserve">in the drop-down menu for enrolling </w:t>
      </w:r>
      <w:r w:rsidR="00914340" w:rsidRPr="00577B77">
        <w:rPr>
          <w:rFonts w:ascii="Calibri" w:eastAsia="Calibri" w:hAnsi="Calibri" w:cs="Times New Roman"/>
        </w:rPr>
        <w:t xml:space="preserve">students, and it is commonly believed that some undecided students chose accounting in order to </w:t>
      </w:r>
      <w:r w:rsidRPr="00577B77">
        <w:rPr>
          <w:rFonts w:ascii="Calibri" w:eastAsia="Calibri" w:hAnsi="Calibri" w:cs="Times New Roman"/>
        </w:rPr>
        <w:t xml:space="preserve">quickly </w:t>
      </w:r>
      <w:r w:rsidR="00914340" w:rsidRPr="00577B77">
        <w:rPr>
          <w:rFonts w:ascii="Calibri" w:eastAsia="Calibri" w:hAnsi="Calibri" w:cs="Times New Roman"/>
        </w:rPr>
        <w:t xml:space="preserve">complete the form.  </w:t>
      </w:r>
      <w:r w:rsidRPr="00577B77">
        <w:rPr>
          <w:rFonts w:ascii="Calibri" w:eastAsia="Calibri" w:hAnsi="Calibri" w:cs="Times New Roman"/>
        </w:rPr>
        <w:t xml:space="preserve"> </w:t>
      </w:r>
      <w:r w:rsidR="00914340" w:rsidRPr="00577B77">
        <w:rPr>
          <w:rFonts w:ascii="Calibri" w:eastAsia="Calibri" w:hAnsi="Calibri" w:cs="Times New Roman"/>
        </w:rPr>
        <w:t xml:space="preserve">Currently, </w:t>
      </w:r>
      <w:r w:rsidR="0015233B" w:rsidRPr="00577B77">
        <w:rPr>
          <w:rFonts w:ascii="Calibri" w:eastAsia="Calibri" w:hAnsi="Calibri" w:cs="Times New Roman"/>
        </w:rPr>
        <w:t>“</w:t>
      </w:r>
      <w:r w:rsidR="00914340" w:rsidRPr="00577B77">
        <w:rPr>
          <w:rFonts w:ascii="Calibri" w:eastAsia="Calibri" w:hAnsi="Calibri" w:cs="Times New Roman"/>
        </w:rPr>
        <w:t>Accounting</w:t>
      </w:r>
      <w:r w:rsidR="0015233B" w:rsidRPr="00577B77">
        <w:rPr>
          <w:rFonts w:ascii="Calibri" w:eastAsia="Calibri" w:hAnsi="Calibri" w:cs="Times New Roman"/>
        </w:rPr>
        <w:t>”</w:t>
      </w:r>
      <w:r w:rsidR="00914340" w:rsidRPr="00577B77">
        <w:rPr>
          <w:rFonts w:ascii="Calibri" w:eastAsia="Calibri" w:hAnsi="Calibri" w:cs="Times New Roman"/>
        </w:rPr>
        <w:t xml:space="preserve"> is no longer a separate degree option (it is one of the choices in the Business Administration category), so the number of students selecting the Accounting degree as an option is expected to drop considerably in the next few years.  </w:t>
      </w:r>
      <w:r w:rsidR="0015233B" w:rsidRPr="00577B77">
        <w:rPr>
          <w:rFonts w:ascii="Calibri" w:eastAsia="Calibri" w:hAnsi="Calibri" w:cs="Times New Roman"/>
        </w:rPr>
        <w:t xml:space="preserve">The number of students completing the </w:t>
      </w:r>
      <w:r w:rsidR="00780E38" w:rsidRPr="00577B77">
        <w:rPr>
          <w:rFonts w:ascii="Calibri" w:eastAsia="Calibri" w:hAnsi="Calibri" w:cs="Times New Roman"/>
        </w:rPr>
        <w:t xml:space="preserve">degree and certificate each year is approximately one-half of the number of completers in the terminal course common to both awards (BSAD B55).  It is believed that some students complete all of the requirements for the Accounting Degree or Bookkeeping Certificate but do not apply for the award.  Going forward, if degrees and certificates are conferred when </w:t>
      </w:r>
      <w:proofErr w:type="gramStart"/>
      <w:r w:rsidR="00780E38" w:rsidRPr="00577B77">
        <w:rPr>
          <w:rFonts w:ascii="Calibri" w:eastAsia="Calibri" w:hAnsi="Calibri" w:cs="Times New Roman"/>
        </w:rPr>
        <w:t>earned,</w:t>
      </w:r>
      <w:proofErr w:type="gramEnd"/>
      <w:r w:rsidR="00780E38" w:rsidRPr="00577B77">
        <w:rPr>
          <w:rFonts w:ascii="Calibri" w:eastAsia="Calibri" w:hAnsi="Calibri" w:cs="Times New Roman"/>
        </w:rPr>
        <w:t xml:space="preserve"> the number of degrees and certificates should increase significantly. </w:t>
      </w:r>
    </w:p>
    <w:p w:rsidR="00A323A1" w:rsidRDefault="00A323A1" w:rsidP="009347AB">
      <w:pPr>
        <w:spacing w:after="0" w:line="360" w:lineRule="auto"/>
        <w:ind w:left="360"/>
        <w:rPr>
          <w:rFonts w:cstheme="minorHAnsi"/>
        </w:rPr>
      </w:pPr>
    </w:p>
    <w:p w:rsidR="00A323A1" w:rsidRPr="00577B77" w:rsidRDefault="00A323A1"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The following data supports this assertion that a significant number of students who have declared </w:t>
      </w:r>
      <w:proofErr w:type="gramStart"/>
      <w:r w:rsidRPr="00577B77">
        <w:rPr>
          <w:rFonts w:ascii="Calibri" w:eastAsia="Calibri" w:hAnsi="Calibri" w:cs="Times New Roman"/>
        </w:rPr>
        <w:t>themselves</w:t>
      </w:r>
      <w:proofErr w:type="gramEnd"/>
      <w:r w:rsidRPr="00577B77">
        <w:rPr>
          <w:rFonts w:ascii="Calibri" w:eastAsia="Calibri" w:hAnsi="Calibri" w:cs="Times New Roman"/>
        </w:rPr>
        <w:t xml:space="preserve"> to be Accounting majors are not in fact pursuing an Accounting degree.  A sample of students from Degree Works was chosen (using the first ten names generated by a list).  All of the students are currently enrolled, but there was a wide variation in the length of time they had been attending BC.  With one exception, all of the students who had been attending BC before 2012</w:t>
      </w:r>
      <w:r w:rsidR="00263B4B" w:rsidRPr="00577B77">
        <w:rPr>
          <w:rFonts w:ascii="Calibri" w:eastAsia="Calibri" w:hAnsi="Calibri" w:cs="Times New Roman"/>
        </w:rPr>
        <w:t xml:space="preserve"> and </w:t>
      </w:r>
      <w:r w:rsidR="00E548A1">
        <w:rPr>
          <w:rFonts w:ascii="Calibri" w:eastAsia="Calibri" w:hAnsi="Calibri" w:cs="Times New Roman"/>
        </w:rPr>
        <w:t>were</w:t>
      </w:r>
      <w:r w:rsidR="00263B4B" w:rsidRPr="00577B77">
        <w:rPr>
          <w:rFonts w:ascii="Calibri" w:eastAsia="Calibri" w:hAnsi="Calibri" w:cs="Times New Roman"/>
        </w:rPr>
        <w:t xml:space="preserve"> “majoring in Accounting” had never taken any accounting courses. </w:t>
      </w:r>
    </w:p>
    <w:p w:rsidR="00263B4B" w:rsidRDefault="00263B4B" w:rsidP="009347AB">
      <w:pPr>
        <w:spacing w:after="0" w:line="360" w:lineRule="auto"/>
        <w:ind w:left="360"/>
        <w:rPr>
          <w:rFonts w:cstheme="minorHAnsi"/>
        </w:rPr>
      </w:pPr>
      <w:r w:rsidRPr="00263B4B">
        <w:rPr>
          <w:noProof/>
        </w:rPr>
        <w:lastRenderedPageBreak/>
        <w:drawing>
          <wp:inline distT="0" distB="0" distL="0" distR="0">
            <wp:extent cx="3819525" cy="2295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9525" cy="2295525"/>
                    </a:xfrm>
                    <a:prstGeom prst="rect">
                      <a:avLst/>
                    </a:prstGeom>
                    <a:noFill/>
                    <a:ln w="9525">
                      <a:noFill/>
                      <a:miter lim="800000"/>
                      <a:headEnd/>
                      <a:tailEnd/>
                    </a:ln>
                  </pic:spPr>
                </pic:pic>
              </a:graphicData>
            </a:graphic>
          </wp:inline>
        </w:drawing>
      </w:r>
    </w:p>
    <w:p w:rsidR="0015233B" w:rsidRPr="009347AB" w:rsidRDefault="0015233B" w:rsidP="009347AB">
      <w:pPr>
        <w:spacing w:after="0" w:line="360" w:lineRule="auto"/>
        <w:ind w:left="360"/>
        <w:rPr>
          <w:rFonts w:cstheme="minorHAnsi"/>
        </w:rPr>
      </w:pPr>
    </w:p>
    <w:p w:rsidR="00EB210D" w:rsidRPr="00B659FA" w:rsidRDefault="00EB210D" w:rsidP="00FA043C">
      <w:pPr>
        <w:pStyle w:val="ListParagraph"/>
        <w:numPr>
          <w:ilvl w:val="0"/>
          <w:numId w:val="28"/>
        </w:numPr>
        <w:spacing w:after="0" w:line="360" w:lineRule="auto"/>
        <w:contextualSpacing w:val="0"/>
        <w:rPr>
          <w:rFonts w:cstheme="minorHAnsi"/>
          <w:b/>
        </w:rPr>
      </w:pPr>
      <w:r w:rsidRPr="00B659FA">
        <w:rPr>
          <w:rFonts w:cstheme="minorHAnsi"/>
          <w:b/>
        </w:rPr>
        <w:t>Discuss the strengths of your program.</w:t>
      </w:r>
    </w:p>
    <w:p w:rsidR="00A17E89" w:rsidRPr="00A17E89" w:rsidRDefault="00A17E89" w:rsidP="00A17E89">
      <w:pPr>
        <w:spacing w:after="0" w:line="360" w:lineRule="auto"/>
        <w:ind w:left="360"/>
        <w:rPr>
          <w:rFonts w:cstheme="minorHAnsi"/>
        </w:rPr>
      </w:pPr>
      <w:r w:rsidRPr="00A17E89">
        <w:rPr>
          <w:noProof/>
        </w:rPr>
        <w:drawing>
          <wp:inline distT="0" distB="0" distL="0" distR="0">
            <wp:extent cx="5143500" cy="2748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3081" cy="2753295"/>
                    </a:xfrm>
                    <a:prstGeom prst="rect">
                      <a:avLst/>
                    </a:prstGeom>
                    <a:noFill/>
                    <a:ln>
                      <a:noFill/>
                    </a:ln>
                  </pic:spPr>
                </pic:pic>
              </a:graphicData>
            </a:graphic>
          </wp:inline>
        </w:drawing>
      </w:r>
    </w:p>
    <w:p w:rsidR="00A17E89" w:rsidRPr="00A17E89" w:rsidRDefault="00A17E89" w:rsidP="00A17E89">
      <w:pPr>
        <w:spacing w:after="0" w:line="360" w:lineRule="auto"/>
        <w:ind w:left="360"/>
        <w:rPr>
          <w:rFonts w:cstheme="minorHAnsi"/>
        </w:rPr>
      </w:pPr>
    </w:p>
    <w:p w:rsidR="00834CC9" w:rsidRPr="00577B77" w:rsidRDefault="00C44C2E" w:rsidP="00804B2C">
      <w:pPr>
        <w:spacing w:after="0" w:line="240" w:lineRule="auto"/>
        <w:ind w:left="720"/>
        <w:rPr>
          <w:rFonts w:ascii="Calibri" w:eastAsia="Calibri" w:hAnsi="Calibri" w:cs="Times New Roman"/>
        </w:rPr>
      </w:pPr>
      <w:r w:rsidRPr="00577B77">
        <w:rPr>
          <w:rFonts w:ascii="Calibri" w:eastAsia="Calibri" w:hAnsi="Calibri" w:cs="Times New Roman"/>
        </w:rPr>
        <w:t>The chart above indicates a high success and retention rate for the courses in the program.  Once a student has completed the entry course (BSAD B53</w:t>
      </w:r>
      <w:r w:rsidR="00834CC9" w:rsidRPr="00577B77">
        <w:rPr>
          <w:rFonts w:ascii="Calibri" w:eastAsia="Calibri" w:hAnsi="Calibri" w:cs="Times New Roman"/>
        </w:rPr>
        <w:t>A</w:t>
      </w:r>
      <w:r w:rsidRPr="00577B77">
        <w:rPr>
          <w:rFonts w:ascii="Calibri" w:eastAsia="Calibri" w:hAnsi="Calibri" w:cs="Times New Roman"/>
        </w:rPr>
        <w:t xml:space="preserve">), the success and retention in the later courses </w:t>
      </w:r>
      <w:r w:rsidR="00834CC9" w:rsidRPr="00577B77">
        <w:rPr>
          <w:rFonts w:ascii="Calibri" w:eastAsia="Calibri" w:hAnsi="Calibri" w:cs="Times New Roman"/>
        </w:rPr>
        <w:t>(BSAD B53B, 54, and 55) is very high.  The support courses (BSAD B40,</w:t>
      </w:r>
      <w:r w:rsidR="00E548A1">
        <w:rPr>
          <w:rFonts w:ascii="Calibri" w:eastAsia="Calibri" w:hAnsi="Calibri" w:cs="Times New Roman"/>
        </w:rPr>
        <w:t xml:space="preserve"> </w:t>
      </w:r>
      <w:r w:rsidR="00834CC9" w:rsidRPr="00577B77">
        <w:rPr>
          <w:rFonts w:ascii="Calibri" w:eastAsia="Calibri" w:hAnsi="Calibri" w:cs="Times New Roman"/>
        </w:rPr>
        <w:t xml:space="preserve">B20, B5 and COMP B5) have success and retention rates similar to other courses without prerequisites.  It should be noted that most of the students in these support courses are not </w:t>
      </w:r>
      <w:proofErr w:type="gramStart"/>
      <w:r w:rsidR="00834CC9" w:rsidRPr="00577B77">
        <w:rPr>
          <w:rFonts w:ascii="Calibri" w:eastAsia="Calibri" w:hAnsi="Calibri" w:cs="Times New Roman"/>
        </w:rPr>
        <w:t>Accounting</w:t>
      </w:r>
      <w:proofErr w:type="gramEnd"/>
      <w:r w:rsidR="00834CC9" w:rsidRPr="00577B77">
        <w:rPr>
          <w:rFonts w:ascii="Calibri" w:eastAsia="Calibri" w:hAnsi="Calibri" w:cs="Times New Roman"/>
        </w:rPr>
        <w:t xml:space="preserve"> or Bookkeeping majors. </w:t>
      </w:r>
      <w:r w:rsidR="00A80F78" w:rsidRPr="00577B77">
        <w:rPr>
          <w:rFonts w:ascii="Calibri" w:eastAsia="Calibri" w:hAnsi="Calibri" w:cs="Times New Roman"/>
        </w:rPr>
        <w:t xml:space="preserve">  The one course with low success as measured by IR is an open lab course.  The success and retention for open lab courses is not accurately measured by the current system.  For more information on this issue, please see the program review for the Office Assistant program. </w:t>
      </w:r>
    </w:p>
    <w:p w:rsidR="00834CC9" w:rsidRDefault="00834CC9" w:rsidP="00A17E89">
      <w:pPr>
        <w:spacing w:after="0" w:line="360" w:lineRule="auto"/>
        <w:ind w:left="360"/>
        <w:rPr>
          <w:rFonts w:cstheme="minorHAnsi"/>
        </w:rPr>
      </w:pPr>
    </w:p>
    <w:p w:rsidR="00A17E89" w:rsidRDefault="00834CC9"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Once students have completed the program, their earning power increases substantially when compared to other non-transfer degree-earning students at Bakersfield College. </w:t>
      </w:r>
      <w:r w:rsidR="00A00EB7" w:rsidRPr="00577B77">
        <w:rPr>
          <w:rFonts w:ascii="Calibri" w:eastAsia="Calibri" w:hAnsi="Calibri" w:cs="Times New Roman"/>
        </w:rPr>
        <w:t xml:space="preserve">According to current Data Mart information, the A.A. in </w:t>
      </w:r>
      <w:proofErr w:type="gramStart"/>
      <w:r w:rsidR="00A00EB7" w:rsidRPr="00577B77">
        <w:rPr>
          <w:rFonts w:ascii="Calibri" w:eastAsia="Calibri" w:hAnsi="Calibri" w:cs="Times New Roman"/>
        </w:rPr>
        <w:t>Accounting</w:t>
      </w:r>
      <w:proofErr w:type="gramEnd"/>
      <w:r w:rsidR="00A00EB7" w:rsidRPr="00577B77">
        <w:rPr>
          <w:rFonts w:ascii="Calibri" w:eastAsia="Calibri" w:hAnsi="Calibri" w:cs="Times New Roman"/>
        </w:rPr>
        <w:t xml:space="preserve"> degree recipients had average wages of </w:t>
      </w:r>
      <w:r w:rsidR="005E6203" w:rsidRPr="00577B77">
        <w:rPr>
          <w:rFonts w:ascii="Calibri" w:eastAsia="Calibri" w:hAnsi="Calibri" w:cs="Times New Roman"/>
        </w:rPr>
        <w:t>$32,293</w:t>
      </w:r>
      <w:r w:rsidR="00A00EB7" w:rsidRPr="00577B77">
        <w:rPr>
          <w:rFonts w:ascii="Calibri" w:eastAsia="Calibri" w:hAnsi="Calibri" w:cs="Times New Roman"/>
        </w:rPr>
        <w:t xml:space="preserve"> (67% match 32 degrees).  These wages are comparable to Fresno City ($34,670 with 45 awards and a 73 % match), and compare very favorably with Taft ($17,042 with 48 awards and 54% match). </w:t>
      </w:r>
    </w:p>
    <w:p w:rsidR="00B659FA" w:rsidRPr="00577B77" w:rsidRDefault="00B659FA" w:rsidP="00804B2C">
      <w:pPr>
        <w:spacing w:after="0" w:line="240" w:lineRule="auto"/>
        <w:ind w:left="720"/>
        <w:rPr>
          <w:rFonts w:ascii="Calibri" w:eastAsia="Calibri" w:hAnsi="Calibri" w:cs="Times New Roman"/>
        </w:rPr>
      </w:pPr>
    </w:p>
    <w:p w:rsidR="000E2368" w:rsidRDefault="000E2368">
      <w:pPr>
        <w:spacing w:after="0" w:line="480" w:lineRule="auto"/>
        <w:rPr>
          <w:rFonts w:cstheme="minorHAnsi"/>
          <w:b/>
        </w:rPr>
      </w:pPr>
      <w:r>
        <w:rPr>
          <w:rFonts w:cstheme="minorHAnsi"/>
          <w:b/>
        </w:rPr>
        <w:br w:type="page"/>
      </w:r>
    </w:p>
    <w:p w:rsidR="00EB210D" w:rsidRPr="00B659FA" w:rsidRDefault="00EB210D" w:rsidP="00FA043C">
      <w:pPr>
        <w:pStyle w:val="ListParagraph"/>
        <w:numPr>
          <w:ilvl w:val="0"/>
          <w:numId w:val="28"/>
        </w:numPr>
        <w:spacing w:after="0" w:line="360" w:lineRule="auto"/>
        <w:contextualSpacing w:val="0"/>
        <w:rPr>
          <w:rFonts w:cstheme="minorHAnsi"/>
          <w:b/>
        </w:rPr>
      </w:pPr>
      <w:r w:rsidRPr="00B659FA">
        <w:rPr>
          <w:rFonts w:cstheme="minorHAnsi"/>
          <w:b/>
        </w:rPr>
        <w:lastRenderedPageBreak/>
        <w:t xml:space="preserve">Discuss areas for improvement in your program. </w:t>
      </w:r>
    </w:p>
    <w:p w:rsidR="00C44C2E" w:rsidRDefault="00C44C2E"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The success and retention rate has declined substantially in the last year; a significant number of students are dependent on financial aid, and the cuts to financial aid have </w:t>
      </w:r>
      <w:r w:rsidR="00834CC9" w:rsidRPr="00577B77">
        <w:rPr>
          <w:rFonts w:ascii="Calibri" w:eastAsia="Calibri" w:hAnsi="Calibri" w:cs="Times New Roman"/>
        </w:rPr>
        <w:t xml:space="preserve">led to decreasing enrollment.  A complete evaluation of the outcomes as they relate to the support courses may be in order.  A decrease in the number of units required for the Accounting degree would help those students who have reached their financial aid limits.  These changes are under discussion at this time. </w:t>
      </w:r>
    </w:p>
    <w:p w:rsidR="000E2368" w:rsidRPr="00577B77" w:rsidRDefault="000E2368" w:rsidP="00804B2C">
      <w:pPr>
        <w:spacing w:after="0" w:line="240" w:lineRule="auto"/>
        <w:ind w:left="720"/>
        <w:rPr>
          <w:rFonts w:ascii="Calibri" w:eastAsia="Calibri" w:hAnsi="Calibri" w:cs="Times New Roman"/>
        </w:rPr>
      </w:pPr>
    </w:p>
    <w:p w:rsidR="00EB210D" w:rsidRPr="00B659FA" w:rsidRDefault="00EB210D" w:rsidP="00FA043C">
      <w:pPr>
        <w:pStyle w:val="ListParagraph"/>
        <w:numPr>
          <w:ilvl w:val="0"/>
          <w:numId w:val="28"/>
        </w:numPr>
        <w:spacing w:after="0" w:line="360" w:lineRule="auto"/>
        <w:contextualSpacing w:val="0"/>
        <w:rPr>
          <w:rFonts w:cstheme="minorHAnsi"/>
          <w:b/>
        </w:rPr>
      </w:pPr>
      <w:r w:rsidRPr="00B659FA">
        <w:rPr>
          <w:rFonts w:cstheme="minorHAnsi"/>
          <w:b/>
          <w:i/>
        </w:rPr>
        <w:t>If applicable</w:t>
      </w:r>
      <w:r w:rsidRPr="00B659FA">
        <w:rPr>
          <w:rFonts w:cstheme="minorHAnsi"/>
          <w:b/>
        </w:rPr>
        <w:t>, describe any unplanned events that impacted your program.</w:t>
      </w:r>
    </w:p>
    <w:p w:rsidR="00834CC9" w:rsidRDefault="00834CC9" w:rsidP="00804B2C">
      <w:pPr>
        <w:spacing w:after="0" w:line="240" w:lineRule="auto"/>
        <w:ind w:left="720"/>
        <w:rPr>
          <w:rFonts w:ascii="Calibri" w:eastAsia="Calibri" w:hAnsi="Calibri" w:cs="Times New Roman"/>
        </w:rPr>
      </w:pPr>
      <w:r w:rsidRPr="00577B77">
        <w:rPr>
          <w:rFonts w:ascii="Calibri" w:eastAsia="Calibri" w:hAnsi="Calibri" w:cs="Times New Roman"/>
        </w:rPr>
        <w:t xml:space="preserve">As previously mentioned, financial aid changes have led to a significant decline in the number of students enrolling in the entry course (BSAD B53A).  </w:t>
      </w:r>
    </w:p>
    <w:p w:rsidR="00B659FA" w:rsidRPr="00577B77" w:rsidRDefault="00B659FA" w:rsidP="00804B2C">
      <w:pPr>
        <w:spacing w:after="0" w:line="240" w:lineRule="auto"/>
        <w:ind w:left="720"/>
        <w:rPr>
          <w:rFonts w:ascii="Calibri" w:eastAsia="Calibri" w:hAnsi="Calibri" w:cs="Times New Roman"/>
        </w:rPr>
      </w:pP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B659FA" w:rsidRDefault="006951FF" w:rsidP="004D0D62">
      <w:pPr>
        <w:pStyle w:val="ListParagraph"/>
        <w:numPr>
          <w:ilvl w:val="0"/>
          <w:numId w:val="27"/>
        </w:numPr>
        <w:spacing w:after="0" w:line="360" w:lineRule="auto"/>
        <w:rPr>
          <w:rFonts w:cstheme="minorHAnsi"/>
          <w:b/>
        </w:rPr>
      </w:pPr>
      <w:r w:rsidRPr="00B659FA">
        <w:rPr>
          <w:rFonts w:cstheme="minorHAnsi"/>
          <w:b/>
        </w:rPr>
        <w:t xml:space="preserve">Human Resources </w:t>
      </w:r>
    </w:p>
    <w:p w:rsidR="006951FF" w:rsidRPr="00B659FA" w:rsidRDefault="006951FF" w:rsidP="000E2368">
      <w:pPr>
        <w:pStyle w:val="ListParagraph"/>
        <w:numPr>
          <w:ilvl w:val="0"/>
          <w:numId w:val="20"/>
        </w:numPr>
        <w:spacing w:after="0" w:line="240" w:lineRule="auto"/>
        <w:ind w:left="1080"/>
        <w:rPr>
          <w:rFonts w:cstheme="minorHAnsi"/>
          <w:b/>
        </w:rPr>
      </w:pPr>
      <w:r w:rsidRPr="00B659FA">
        <w:rPr>
          <w:rFonts w:cstheme="minorHAnsi"/>
          <w:b/>
        </w:rPr>
        <w:t>If you are requesting any additional positions, explain briefly how the additional positions will contribute to increased student success</w:t>
      </w:r>
      <w:r w:rsidRPr="00B659FA">
        <w:rPr>
          <w:rFonts w:cstheme="minorHAnsi"/>
          <w:b/>
          <w:color w:val="0000FF"/>
        </w:rPr>
        <w:t xml:space="preserve">.  </w:t>
      </w:r>
      <w:r w:rsidRPr="00B659FA">
        <w:rPr>
          <w:rFonts w:cstheme="minorHAnsi"/>
          <w:b/>
          <w:color w:val="0000FF"/>
          <w:u w:val="single"/>
        </w:rPr>
        <w:t>(Faculty Request form</w:t>
      </w:r>
      <w:r w:rsidRPr="00B659FA">
        <w:rPr>
          <w:rFonts w:cstheme="minorHAnsi"/>
          <w:b/>
          <w:color w:val="0000FF"/>
        </w:rPr>
        <w:t xml:space="preserve">; </w:t>
      </w:r>
      <w:r w:rsidRPr="00B659FA">
        <w:rPr>
          <w:rFonts w:cstheme="minorHAnsi"/>
          <w:b/>
          <w:color w:val="0000FF"/>
          <w:u w:val="single"/>
        </w:rPr>
        <w:t>Classified Request form</w:t>
      </w:r>
      <w:r w:rsidRPr="00B659FA">
        <w:rPr>
          <w:rFonts w:cstheme="minorHAnsi"/>
          <w:b/>
          <w:color w:val="0000FF"/>
        </w:rPr>
        <w:t>)</w:t>
      </w:r>
    </w:p>
    <w:p w:rsidR="00B659FA" w:rsidRPr="000E2368" w:rsidRDefault="00B659FA" w:rsidP="00B659FA">
      <w:pPr>
        <w:spacing w:after="0" w:line="240" w:lineRule="auto"/>
        <w:ind w:left="720"/>
        <w:rPr>
          <w:rFonts w:ascii="Calibri" w:eastAsia="Calibri" w:hAnsi="Calibri" w:cs="Times New Roman"/>
        </w:rPr>
      </w:pPr>
    </w:p>
    <w:p w:rsidR="00834CC9" w:rsidRDefault="008A7033" w:rsidP="00B659FA">
      <w:pPr>
        <w:spacing w:after="0" w:line="360" w:lineRule="auto"/>
        <w:ind w:left="1080"/>
        <w:rPr>
          <w:rFonts w:cstheme="minorHAnsi"/>
        </w:rPr>
      </w:pPr>
      <w:r>
        <w:rPr>
          <w:rFonts w:cstheme="minorHAnsi"/>
        </w:rPr>
        <w:t>Not applicable</w:t>
      </w:r>
    </w:p>
    <w:p w:rsidR="00B659FA" w:rsidRPr="00B659FA" w:rsidRDefault="00B659FA" w:rsidP="00B659FA">
      <w:pPr>
        <w:spacing w:after="0" w:line="240" w:lineRule="auto"/>
        <w:ind w:left="720"/>
        <w:rPr>
          <w:rFonts w:cstheme="minorHAnsi"/>
          <w:b/>
        </w:rPr>
      </w:pPr>
    </w:p>
    <w:p w:rsidR="006951FF" w:rsidRPr="000E2368" w:rsidRDefault="006951FF" w:rsidP="000E2368">
      <w:pPr>
        <w:pStyle w:val="ListParagraph"/>
        <w:numPr>
          <w:ilvl w:val="0"/>
          <w:numId w:val="20"/>
        </w:numPr>
        <w:spacing w:after="0" w:line="240" w:lineRule="auto"/>
        <w:ind w:left="1080"/>
        <w:rPr>
          <w:rFonts w:cstheme="minorHAnsi"/>
          <w:b/>
        </w:rPr>
      </w:pPr>
      <w:r w:rsidRPr="00B659FA">
        <w:rPr>
          <w:rFonts w:cstheme="minorHAnsi"/>
          <w:b/>
        </w:rPr>
        <w:t xml:space="preserve">Professional Development  </w:t>
      </w:r>
      <w:r w:rsidRPr="00B659FA">
        <w:rPr>
          <w:rFonts w:cstheme="minorHAnsi"/>
          <w:b/>
          <w:color w:val="0033CC"/>
          <w:u w:val="single"/>
        </w:rPr>
        <w:t>(Professional Development form)</w:t>
      </w:r>
    </w:p>
    <w:p w:rsidR="000E2368" w:rsidRPr="000E2368" w:rsidRDefault="000E2368" w:rsidP="000E2368">
      <w:pPr>
        <w:spacing w:after="0" w:line="240" w:lineRule="auto"/>
        <w:ind w:left="720"/>
        <w:rPr>
          <w:rFonts w:cstheme="minorHAnsi"/>
          <w:b/>
        </w:rPr>
      </w:pPr>
    </w:p>
    <w:p w:rsidR="006951FF" w:rsidRPr="00B659FA" w:rsidRDefault="006951FF" w:rsidP="000E2368">
      <w:pPr>
        <w:pStyle w:val="ListParagraph"/>
        <w:numPr>
          <w:ilvl w:val="0"/>
          <w:numId w:val="21"/>
        </w:numPr>
        <w:spacing w:after="0" w:line="240" w:lineRule="auto"/>
        <w:rPr>
          <w:b/>
        </w:rPr>
      </w:pPr>
      <w:r w:rsidRPr="00B659FA">
        <w:rPr>
          <w:b/>
        </w:rPr>
        <w:t xml:space="preserve">Describe briefly the effectiveness of the professional development your program has been engaged with (either providing or attending) during the last cycle, focusing on how it contributed to student success.  </w:t>
      </w:r>
    </w:p>
    <w:p w:rsidR="00B659FA" w:rsidRPr="00B659FA" w:rsidRDefault="00B659FA" w:rsidP="00B659FA">
      <w:pPr>
        <w:spacing w:after="0" w:line="240" w:lineRule="auto"/>
        <w:ind w:left="720"/>
        <w:rPr>
          <w:rFonts w:cstheme="minorHAnsi"/>
          <w:b/>
        </w:rPr>
      </w:pPr>
    </w:p>
    <w:p w:rsidR="00834CC9" w:rsidRPr="00B659FA" w:rsidRDefault="00834CC9" w:rsidP="00725F2C">
      <w:pPr>
        <w:spacing w:after="0" w:line="360" w:lineRule="auto"/>
        <w:ind w:left="1440"/>
        <w:rPr>
          <w:rFonts w:cstheme="minorHAnsi"/>
        </w:rPr>
      </w:pPr>
      <w:r w:rsidRPr="00B659FA">
        <w:rPr>
          <w:rFonts w:cstheme="minorHAnsi"/>
        </w:rPr>
        <w:t>Not applicable</w:t>
      </w:r>
    </w:p>
    <w:p w:rsidR="00B659FA" w:rsidRPr="00B659FA" w:rsidRDefault="00B659FA" w:rsidP="00B659FA">
      <w:pPr>
        <w:spacing w:after="0" w:line="240" w:lineRule="auto"/>
        <w:ind w:left="720"/>
        <w:rPr>
          <w:rFonts w:cstheme="minorHAnsi"/>
          <w:b/>
        </w:rPr>
      </w:pPr>
    </w:p>
    <w:p w:rsidR="00FA043C" w:rsidRPr="00B659FA" w:rsidRDefault="006951FF" w:rsidP="000E2368">
      <w:pPr>
        <w:pStyle w:val="ListParagraph"/>
        <w:numPr>
          <w:ilvl w:val="0"/>
          <w:numId w:val="21"/>
        </w:numPr>
        <w:spacing w:after="0" w:line="240" w:lineRule="auto"/>
        <w:rPr>
          <w:rFonts w:cstheme="minorHAnsi"/>
          <w:b/>
        </w:rPr>
      </w:pPr>
      <w:r w:rsidRPr="00B659FA">
        <w:rPr>
          <w:b/>
        </w:rPr>
        <w:t xml:space="preserve">Provide rationale for future professional development opportunities and contributions that your </w:t>
      </w:r>
      <w:r w:rsidRPr="00B659FA">
        <w:rPr>
          <w:rFonts w:cstheme="minorHAnsi"/>
          <w:b/>
        </w:rPr>
        <w:t>program can make.</w:t>
      </w:r>
    </w:p>
    <w:p w:rsidR="00B659FA" w:rsidRPr="00B659FA" w:rsidRDefault="00B659FA" w:rsidP="00B659FA">
      <w:pPr>
        <w:spacing w:after="0" w:line="240" w:lineRule="auto"/>
        <w:ind w:left="720"/>
        <w:rPr>
          <w:rFonts w:cstheme="minorHAnsi"/>
          <w:b/>
        </w:rPr>
      </w:pPr>
    </w:p>
    <w:p w:rsidR="00834CC9" w:rsidRPr="00B659FA" w:rsidRDefault="00834CC9" w:rsidP="00725F2C">
      <w:pPr>
        <w:spacing w:after="0" w:line="360" w:lineRule="auto"/>
        <w:ind w:left="1440"/>
        <w:rPr>
          <w:rFonts w:cstheme="minorHAnsi"/>
        </w:rPr>
      </w:pPr>
      <w:r w:rsidRPr="00B659FA">
        <w:rPr>
          <w:rFonts w:cstheme="minorHAnsi"/>
        </w:rPr>
        <w:t xml:space="preserve">None are planned at this time. </w:t>
      </w:r>
    </w:p>
    <w:p w:rsidR="00B659FA" w:rsidRPr="00B659FA" w:rsidRDefault="00B659FA" w:rsidP="00B659FA">
      <w:pPr>
        <w:spacing w:after="0" w:line="240" w:lineRule="auto"/>
        <w:ind w:left="720"/>
        <w:rPr>
          <w:rFonts w:cstheme="minorHAnsi"/>
          <w:b/>
        </w:rPr>
      </w:pPr>
    </w:p>
    <w:p w:rsidR="00675DD3" w:rsidRPr="00B659FA" w:rsidRDefault="006951FF" w:rsidP="00675DD3">
      <w:pPr>
        <w:pStyle w:val="ListParagraph"/>
        <w:numPr>
          <w:ilvl w:val="0"/>
          <w:numId w:val="27"/>
        </w:numPr>
        <w:spacing w:after="0" w:line="360" w:lineRule="auto"/>
        <w:rPr>
          <w:b/>
        </w:rPr>
      </w:pPr>
      <w:r w:rsidRPr="00B659FA">
        <w:rPr>
          <w:rFonts w:cstheme="minorHAnsi"/>
          <w:b/>
        </w:rPr>
        <w:t xml:space="preserve">Facilities (M&amp;O requests can be submitted by completing the </w:t>
      </w:r>
      <w:hyperlink r:id="rId11" w:history="1">
        <w:r w:rsidRPr="00B659FA">
          <w:rPr>
            <w:rStyle w:val="Hyperlink"/>
            <w:rFonts w:cstheme="minorHAnsi"/>
            <w:b/>
            <w:color w:val="0033CC"/>
          </w:rPr>
          <w:t>M</w:t>
        </w:r>
        <w:r w:rsidR="00675DD3" w:rsidRPr="00B659FA">
          <w:rPr>
            <w:rStyle w:val="Hyperlink"/>
            <w:rFonts w:cstheme="minorHAnsi"/>
            <w:b/>
            <w:color w:val="0033CC"/>
          </w:rPr>
          <w:t>&amp;O R</w:t>
        </w:r>
        <w:r w:rsidRPr="00B659FA">
          <w:rPr>
            <w:rStyle w:val="Hyperlink"/>
            <w:rFonts w:cstheme="minorHAnsi"/>
            <w:b/>
            <w:color w:val="0033CC"/>
          </w:rPr>
          <w:t>equest form</w:t>
        </w:r>
      </w:hyperlink>
      <w:r w:rsidRPr="00B659FA">
        <w:rPr>
          <w:b/>
          <w:color w:val="0033CC"/>
        </w:rPr>
        <w:t>.</w:t>
      </w:r>
      <w:r w:rsidRPr="00B659FA">
        <w:rPr>
          <w:rFonts w:cstheme="minorHAnsi"/>
          <w:b/>
          <w:color w:val="0033CC"/>
        </w:rPr>
        <w:t>)</w:t>
      </w:r>
    </w:p>
    <w:p w:rsidR="005C2F6B" w:rsidRPr="00B659FA" w:rsidRDefault="005C2F6B" w:rsidP="00675DD3">
      <w:pPr>
        <w:pStyle w:val="ListParagraph"/>
        <w:numPr>
          <w:ilvl w:val="1"/>
          <w:numId w:val="27"/>
        </w:numPr>
        <w:spacing w:after="0" w:line="360" w:lineRule="auto"/>
        <w:rPr>
          <w:b/>
        </w:rPr>
      </w:pPr>
      <w:r w:rsidRPr="00B659FA">
        <w:rPr>
          <w:rFonts w:cstheme="minorHAnsi"/>
          <w:b/>
        </w:rPr>
        <w:t xml:space="preserve">Assess the effectiveness of the facilities used by your program in meeting </w:t>
      </w:r>
      <w:r w:rsidRPr="00B659FA">
        <w:rPr>
          <w:rFonts w:cstheme="minorHAnsi"/>
          <w:b/>
          <w:color w:val="0000FF"/>
          <w:u w:val="single"/>
        </w:rPr>
        <w:t>college strategic goals</w:t>
      </w:r>
      <w:r w:rsidRPr="00B659FA">
        <w:rPr>
          <w:rFonts w:cstheme="minorHAnsi"/>
          <w:b/>
        </w:rPr>
        <w:t>.</w:t>
      </w:r>
    </w:p>
    <w:p w:rsidR="00AB6136" w:rsidRPr="00EC301C" w:rsidRDefault="00AB6136" w:rsidP="000E2368">
      <w:pPr>
        <w:spacing w:after="0" w:line="240" w:lineRule="auto"/>
        <w:ind w:left="1440"/>
        <w:rPr>
          <w:b/>
        </w:rPr>
      </w:pPr>
      <w:r w:rsidRPr="00EC301C">
        <w:rPr>
          <w:b/>
        </w:rPr>
        <w:t>Goal Three: Facilities/ Infrastructure</w:t>
      </w:r>
    </w:p>
    <w:p w:rsidR="000E2368" w:rsidRPr="00EC301C" w:rsidRDefault="000E2368" w:rsidP="000E2368">
      <w:pPr>
        <w:spacing w:after="0" w:line="240" w:lineRule="auto"/>
        <w:ind w:left="1440"/>
        <w:rPr>
          <w:b/>
        </w:rPr>
      </w:pPr>
    </w:p>
    <w:p w:rsidR="00AB6136" w:rsidRPr="00EC301C" w:rsidRDefault="00AB6136" w:rsidP="000E2368">
      <w:pPr>
        <w:spacing w:after="0" w:line="240" w:lineRule="auto"/>
        <w:ind w:left="1440"/>
        <w:rPr>
          <w:b/>
        </w:rPr>
      </w:pPr>
      <w:r w:rsidRPr="00EC301C">
        <w:rPr>
          <w:b/>
        </w:rPr>
        <w:t>Improve maintenance of college facilities and infrastructure.</w:t>
      </w:r>
    </w:p>
    <w:p w:rsidR="000E2368" w:rsidRDefault="000E2368" w:rsidP="000E2368">
      <w:pPr>
        <w:spacing w:after="0" w:line="240" w:lineRule="auto"/>
        <w:ind w:left="1440"/>
      </w:pPr>
    </w:p>
    <w:p w:rsidR="00834CC9" w:rsidRDefault="00834CC9" w:rsidP="000E2368">
      <w:pPr>
        <w:spacing w:after="0" w:line="240" w:lineRule="auto"/>
        <w:ind w:left="1440"/>
      </w:pPr>
      <w:r>
        <w:t xml:space="preserve">The classroom facilities </w:t>
      </w:r>
      <w:r w:rsidR="00AB6136">
        <w:t xml:space="preserve">(primarily in the Business Education Building on </w:t>
      </w:r>
      <w:r w:rsidR="000E2368">
        <w:t xml:space="preserve">the </w:t>
      </w:r>
      <w:r w:rsidR="00AB6136">
        <w:t xml:space="preserve">main campus) were remodeled </w:t>
      </w:r>
      <w:r w:rsidR="000E2368">
        <w:t>within the last three</w:t>
      </w:r>
      <w:r w:rsidR="00AB6136">
        <w:t xml:space="preserve"> years and are much improved.  Since that time, the maintenance has declined and the classrooms </w:t>
      </w:r>
      <w:r>
        <w:t xml:space="preserve">lack </w:t>
      </w:r>
      <w:r w:rsidR="000E2368">
        <w:t xml:space="preserve">sufficient </w:t>
      </w:r>
      <w:r>
        <w:t xml:space="preserve">basic upkeep.  The floors are dirty and often covered with litter.  </w:t>
      </w:r>
      <w:r w:rsidR="00827FD2">
        <w:t xml:space="preserve">The computers and desks are covered with dust. </w:t>
      </w:r>
      <w:r w:rsidR="00AB6136">
        <w:t xml:space="preserve">The restrooms lack ventilation and the resulting smell can be overwhelming when entering. </w:t>
      </w:r>
    </w:p>
    <w:p w:rsidR="000E2368" w:rsidRPr="005C2F6B" w:rsidRDefault="000E2368" w:rsidP="000E2368">
      <w:pPr>
        <w:spacing w:after="0" w:line="240" w:lineRule="auto"/>
        <w:ind w:left="1440"/>
      </w:pPr>
    </w:p>
    <w:p w:rsidR="005C2F6B" w:rsidRPr="000E2368" w:rsidRDefault="005C2F6B" w:rsidP="00675DD3">
      <w:pPr>
        <w:pStyle w:val="ListParagraph"/>
        <w:numPr>
          <w:ilvl w:val="1"/>
          <w:numId w:val="27"/>
        </w:numPr>
        <w:spacing w:after="0" w:line="360" w:lineRule="auto"/>
        <w:rPr>
          <w:b/>
        </w:rPr>
      </w:pPr>
      <w:r w:rsidRPr="000E2368">
        <w:rPr>
          <w:rFonts w:cstheme="minorHAnsi"/>
          <w:b/>
        </w:rPr>
        <w:t>Justify your facilities and M &amp; O request.</w:t>
      </w:r>
    </w:p>
    <w:p w:rsidR="006F7035" w:rsidRDefault="00AB6136" w:rsidP="000E2368">
      <w:pPr>
        <w:spacing w:after="0" w:line="240" w:lineRule="auto"/>
        <w:ind w:left="1440"/>
      </w:pPr>
      <w:r>
        <w:t>We are requesting that the building be cleaned.  Specifically, the floors be swept of dirt</w:t>
      </w:r>
      <w:r w:rsidR="000E2368">
        <w:t>, the tables and chairs be dusted,</w:t>
      </w:r>
      <w:r w:rsidR="00827FD2">
        <w:t xml:space="preserve"> and the cobwebs cleared from the corners. </w:t>
      </w:r>
      <w:r>
        <w:t xml:space="preserve">  </w:t>
      </w:r>
    </w:p>
    <w:p w:rsidR="000E2368" w:rsidRPr="005C2F6B" w:rsidRDefault="000E2368" w:rsidP="006F7035">
      <w:pPr>
        <w:spacing w:after="0" w:line="360" w:lineRule="auto"/>
        <w:ind w:left="1080"/>
      </w:pPr>
    </w:p>
    <w:p w:rsidR="004D0D62" w:rsidRPr="000E2368" w:rsidRDefault="004D0D62" w:rsidP="00FA043C">
      <w:pPr>
        <w:pStyle w:val="ListParagraph"/>
        <w:numPr>
          <w:ilvl w:val="0"/>
          <w:numId w:val="27"/>
        </w:numPr>
        <w:spacing w:after="0" w:line="360" w:lineRule="auto"/>
        <w:rPr>
          <w:b/>
        </w:rPr>
      </w:pPr>
      <w:r w:rsidRPr="000E2368">
        <w:rPr>
          <w:b/>
        </w:rPr>
        <w:t>Technology</w:t>
      </w:r>
      <w:r w:rsidR="004857ED" w:rsidRPr="000E2368">
        <w:rPr>
          <w:b/>
        </w:rPr>
        <w:t xml:space="preserve"> (Technology requests can be made by filling out the </w:t>
      </w:r>
      <w:hyperlink r:id="rId12" w:history="1">
        <w:r w:rsidR="004857ED" w:rsidRPr="000E2368">
          <w:rPr>
            <w:rStyle w:val="Hyperlink"/>
            <w:b/>
          </w:rPr>
          <w:t>ISIT Request form</w:t>
        </w:r>
      </w:hyperlink>
      <w:r w:rsidR="00127727" w:rsidRPr="000E2368">
        <w:rPr>
          <w:rStyle w:val="Hyperlink"/>
          <w:b/>
        </w:rPr>
        <w:t>.</w:t>
      </w:r>
      <w:r w:rsidR="004857ED" w:rsidRPr="000E2368">
        <w:rPr>
          <w:b/>
        </w:rPr>
        <w:t>)</w:t>
      </w:r>
    </w:p>
    <w:p w:rsidR="004D0D62" w:rsidRDefault="004D0D62" w:rsidP="000E2368">
      <w:pPr>
        <w:pStyle w:val="ListParagraph"/>
        <w:numPr>
          <w:ilvl w:val="0"/>
          <w:numId w:val="32"/>
        </w:numPr>
        <w:spacing w:after="0" w:line="240" w:lineRule="auto"/>
        <w:rPr>
          <w:rFonts w:cstheme="minorHAnsi"/>
          <w:b/>
        </w:rPr>
      </w:pPr>
      <w:r w:rsidRPr="000E2368">
        <w:rPr>
          <w:rFonts w:cstheme="minorHAnsi"/>
          <w:b/>
        </w:rPr>
        <w:t xml:space="preserve">Has your program received new or repurposed technology in this 3-year cycle? </w:t>
      </w:r>
    </w:p>
    <w:p w:rsidR="000E2368" w:rsidRPr="000E2368" w:rsidRDefault="000E2368" w:rsidP="000E2368">
      <w:pPr>
        <w:spacing w:after="0" w:line="240" w:lineRule="auto"/>
        <w:ind w:left="720"/>
        <w:rPr>
          <w:rFonts w:cstheme="minorHAnsi"/>
          <w:b/>
        </w:rPr>
      </w:pPr>
    </w:p>
    <w:p w:rsidR="004D0D62" w:rsidRDefault="004D0D62" w:rsidP="000E2368">
      <w:pPr>
        <w:pStyle w:val="ListParagraph"/>
        <w:numPr>
          <w:ilvl w:val="1"/>
          <w:numId w:val="32"/>
        </w:numPr>
        <w:spacing w:after="0" w:line="240" w:lineRule="auto"/>
        <w:rPr>
          <w:rFonts w:cstheme="minorHAnsi"/>
          <w:b/>
        </w:rPr>
      </w:pPr>
      <w:r w:rsidRPr="000E2368">
        <w:rPr>
          <w:rFonts w:cstheme="minorHAnsi"/>
          <w:b/>
        </w:rPr>
        <w:t xml:space="preserve">If yes, </w:t>
      </w:r>
      <w:r w:rsidR="005C2F6B" w:rsidRPr="000E2368">
        <w:rPr>
          <w:rFonts w:cstheme="minorHAnsi"/>
          <w:b/>
        </w:rPr>
        <w:t xml:space="preserve">discuss the </w:t>
      </w:r>
      <w:r w:rsidRPr="000E2368">
        <w:rPr>
          <w:rFonts w:cstheme="minorHAnsi"/>
          <w:b/>
        </w:rPr>
        <w:t>assess</w:t>
      </w:r>
      <w:r w:rsidR="004857ED" w:rsidRPr="000E2368">
        <w:rPr>
          <w:rFonts w:cstheme="minorHAnsi"/>
          <w:b/>
        </w:rPr>
        <w:t>ment of</w:t>
      </w:r>
      <w:r w:rsidRPr="000E2368">
        <w:rPr>
          <w:rFonts w:cstheme="minorHAnsi"/>
          <w:b/>
        </w:rPr>
        <w:t xml:space="preserve"> its effectiveness as it relates to </w:t>
      </w:r>
      <w:r w:rsidR="005C2F6B" w:rsidRPr="000E2368">
        <w:rPr>
          <w:rFonts w:cstheme="minorHAnsi"/>
          <w:b/>
        </w:rPr>
        <w:t>student, program,</w:t>
      </w:r>
      <w:r w:rsidRPr="000E2368">
        <w:rPr>
          <w:rFonts w:cstheme="minorHAnsi"/>
          <w:b/>
        </w:rPr>
        <w:t xml:space="preserve"> or administrative outcomes</w:t>
      </w:r>
      <w:r w:rsidR="005C2F6B" w:rsidRPr="000E2368">
        <w:rPr>
          <w:rFonts w:cstheme="minorHAnsi"/>
          <w:b/>
        </w:rPr>
        <w:t>.</w:t>
      </w:r>
      <w:r w:rsidRPr="000E2368">
        <w:rPr>
          <w:rFonts w:cstheme="minorHAnsi"/>
          <w:b/>
        </w:rPr>
        <w:t xml:space="preserve">  </w:t>
      </w:r>
    </w:p>
    <w:p w:rsidR="000E2368" w:rsidRPr="000E2368" w:rsidRDefault="000E2368" w:rsidP="000E2368">
      <w:pPr>
        <w:spacing w:after="0" w:line="240" w:lineRule="auto"/>
        <w:ind w:left="1440"/>
        <w:rPr>
          <w:rFonts w:cstheme="minorHAnsi"/>
          <w:b/>
        </w:rPr>
      </w:pPr>
    </w:p>
    <w:p w:rsidR="00705806" w:rsidRDefault="006F7035" w:rsidP="000E2368">
      <w:pPr>
        <w:spacing w:after="0" w:line="240" w:lineRule="auto"/>
        <w:ind w:left="1800"/>
      </w:pPr>
      <w:r w:rsidRPr="000E2368">
        <w:t xml:space="preserve">The number of computer stations in the labs </w:t>
      </w:r>
      <w:r w:rsidR="00B8717A" w:rsidRPr="000E2368">
        <w:t xml:space="preserve">was increased significantly, and some of the workstations lack a sight line to the </w:t>
      </w:r>
      <w:r w:rsidR="003A5B3F" w:rsidRPr="000E2368">
        <w:t>instruction</w:t>
      </w:r>
      <w:r w:rsidR="00B8717A" w:rsidRPr="000E2368">
        <w:t xml:space="preserve"> screens in the front of the room.  Since these changes were made in the </w:t>
      </w:r>
      <w:proofErr w:type="gramStart"/>
      <w:r w:rsidR="00B8717A" w:rsidRPr="000E2368">
        <w:t>Fall</w:t>
      </w:r>
      <w:proofErr w:type="gramEnd"/>
      <w:r w:rsidR="00B8717A" w:rsidRPr="000E2368">
        <w:t xml:space="preserve"> of 2013, the drop rate for courses held in the remodeled labs has increased.</w:t>
      </w:r>
      <w:r w:rsidR="003A5B3F" w:rsidRPr="000E2368">
        <w:t xml:space="preserve"> The students’ workspace is so small that many students have expressed discomfort.  Examples include: “I feel like I’ve been stuffed in an airplane.” It is impossible to help most student</w:t>
      </w:r>
      <w:r w:rsidR="000E2368">
        <w:t>s</w:t>
      </w:r>
      <w:r w:rsidR="003A5B3F" w:rsidRPr="000E2368">
        <w:t xml:space="preserve"> by standing next to </w:t>
      </w:r>
      <w:r w:rsidR="000E2368">
        <w:t>them</w:t>
      </w:r>
      <w:r w:rsidR="003A5B3F" w:rsidRPr="000E2368">
        <w:t xml:space="preserve"> because there is literally no room.  In some sections, the with</w:t>
      </w:r>
      <w:r w:rsidR="00705806">
        <w:t>drawal rate has nearly doubled.</w:t>
      </w:r>
    </w:p>
    <w:p w:rsidR="00705806" w:rsidRDefault="00705806" w:rsidP="000E2368">
      <w:pPr>
        <w:spacing w:after="0" w:line="240" w:lineRule="auto"/>
        <w:ind w:left="1800"/>
      </w:pPr>
    </w:p>
    <w:p w:rsidR="006F7035" w:rsidRDefault="000E2368" w:rsidP="000E2368">
      <w:pPr>
        <w:spacing w:after="0" w:line="240" w:lineRule="auto"/>
        <w:ind w:left="1800"/>
      </w:pPr>
      <w:r>
        <w:t xml:space="preserve">While we were “guaranteed” </w:t>
      </w:r>
      <w:r w:rsidR="00705806">
        <w:t xml:space="preserve">by the administration </w:t>
      </w:r>
      <w:r>
        <w:t>that increasing the number of workstations in the computer labs would not require the department to increase the number of students allowed in the labs</w:t>
      </w:r>
      <w:r w:rsidR="00705806">
        <w:t xml:space="preserve"> for each course</w:t>
      </w:r>
      <w:r>
        <w:t xml:space="preserve">, the constant requests to “just add a few” that </w:t>
      </w:r>
      <w:r w:rsidR="00705806">
        <w:t>are</w:t>
      </w:r>
      <w:r>
        <w:t xml:space="preserve"> made by the administration seems to contradict this guarantee.  While we have not been “forced” to increase the max seats, the unstated pressure to do this still exists.</w:t>
      </w:r>
    </w:p>
    <w:p w:rsidR="000E2368" w:rsidRPr="000E2368" w:rsidRDefault="000E2368" w:rsidP="000E2368">
      <w:pPr>
        <w:spacing w:after="0" w:line="240" w:lineRule="auto"/>
        <w:ind w:left="1800"/>
      </w:pPr>
    </w:p>
    <w:p w:rsidR="003A5B3F" w:rsidRPr="00EC301C" w:rsidRDefault="004D0D62" w:rsidP="00EC301C">
      <w:pPr>
        <w:pStyle w:val="ListParagraph"/>
        <w:numPr>
          <w:ilvl w:val="1"/>
          <w:numId w:val="32"/>
        </w:numPr>
        <w:spacing w:after="0" w:line="240" w:lineRule="auto"/>
        <w:rPr>
          <w:rFonts w:cstheme="minorHAnsi"/>
          <w:b/>
        </w:rPr>
      </w:pPr>
      <w:r w:rsidRPr="00EC301C">
        <w:rPr>
          <w:rFonts w:cstheme="minorHAnsi"/>
          <w:b/>
        </w:rPr>
        <w:t>If no, what technology could play a contributing factor in future student success and outcomes for your program?  How would you evaluate the effectiveness of this technology?</w:t>
      </w:r>
    </w:p>
    <w:p w:rsidR="00B8717A" w:rsidRPr="00B8717A" w:rsidRDefault="00B8717A" w:rsidP="00B8717A">
      <w:pPr>
        <w:spacing w:after="0" w:line="360" w:lineRule="auto"/>
        <w:ind w:left="1440"/>
        <w:rPr>
          <w:rFonts w:cstheme="minorHAnsi"/>
        </w:rPr>
      </w:pPr>
    </w:p>
    <w:p w:rsidR="004D0D62" w:rsidRPr="00EC301C" w:rsidRDefault="004857ED" w:rsidP="00EC301C">
      <w:pPr>
        <w:pStyle w:val="ListParagraph"/>
        <w:numPr>
          <w:ilvl w:val="0"/>
          <w:numId w:val="32"/>
        </w:numPr>
        <w:spacing w:after="0" w:line="240" w:lineRule="auto"/>
        <w:rPr>
          <w:rFonts w:cstheme="minorHAnsi"/>
          <w:b/>
        </w:rPr>
      </w:pPr>
      <w:r w:rsidRPr="00EC301C">
        <w:rPr>
          <w:rFonts w:cstheme="minorHAnsi"/>
          <w:b/>
        </w:rPr>
        <w:t xml:space="preserve">Discuss the effectiveness of technology used in your area to meet </w:t>
      </w:r>
      <w:hyperlink r:id="rId13" w:history="1">
        <w:r w:rsidR="004D0D62" w:rsidRPr="00EC301C">
          <w:rPr>
            <w:b/>
          </w:rPr>
          <w:t>college strategic goals</w:t>
        </w:r>
      </w:hyperlink>
      <w:r w:rsidRPr="00EC301C">
        <w:rPr>
          <w:rFonts w:cstheme="minorHAnsi"/>
          <w:b/>
        </w:rPr>
        <w:t>.</w:t>
      </w:r>
    </w:p>
    <w:p w:rsidR="00EC301C" w:rsidRDefault="00EC301C" w:rsidP="00EC301C">
      <w:pPr>
        <w:spacing w:after="0" w:line="240" w:lineRule="auto"/>
        <w:ind w:left="1080"/>
        <w:rPr>
          <w:rFonts w:cstheme="minorHAnsi"/>
        </w:rPr>
      </w:pPr>
    </w:p>
    <w:p w:rsidR="00A633E1" w:rsidRPr="00EC301C" w:rsidRDefault="00A633E1" w:rsidP="00EC301C">
      <w:pPr>
        <w:spacing w:after="0" w:line="240" w:lineRule="auto"/>
        <w:ind w:left="1080"/>
        <w:rPr>
          <w:rFonts w:cstheme="minorHAnsi"/>
          <w:b/>
        </w:rPr>
      </w:pPr>
      <w:r w:rsidRPr="00EC301C">
        <w:rPr>
          <w:rFonts w:cstheme="minorHAnsi"/>
          <w:b/>
        </w:rPr>
        <w:t xml:space="preserve">Goal One: Student Success </w:t>
      </w:r>
    </w:p>
    <w:p w:rsidR="00EC301C" w:rsidRPr="00EC301C" w:rsidRDefault="00EC301C" w:rsidP="00EC301C">
      <w:pPr>
        <w:spacing w:after="0" w:line="240" w:lineRule="auto"/>
        <w:ind w:left="1080"/>
        <w:rPr>
          <w:rFonts w:cstheme="minorHAnsi"/>
          <w:b/>
        </w:rPr>
      </w:pPr>
    </w:p>
    <w:p w:rsidR="00A633E1" w:rsidRPr="00EC301C" w:rsidRDefault="00A633E1" w:rsidP="00EC301C">
      <w:pPr>
        <w:spacing w:after="0" w:line="240" w:lineRule="auto"/>
        <w:ind w:left="1080"/>
        <w:rPr>
          <w:rFonts w:cstheme="minorHAnsi"/>
          <w:b/>
        </w:rPr>
      </w:pPr>
      <w:r w:rsidRPr="00EC301C">
        <w:rPr>
          <w:rFonts w:cstheme="minorHAnsi"/>
          <w:b/>
        </w:rPr>
        <w:t xml:space="preserve">Become an exemplary model of student success by developing and implementing </w:t>
      </w:r>
    </w:p>
    <w:p w:rsidR="00A633E1" w:rsidRPr="00EC301C" w:rsidRDefault="00A633E1" w:rsidP="00EC301C">
      <w:pPr>
        <w:spacing w:after="0" w:line="240" w:lineRule="auto"/>
        <w:ind w:left="1080"/>
        <w:rPr>
          <w:rFonts w:cstheme="minorHAnsi"/>
          <w:b/>
        </w:rPr>
      </w:pPr>
      <w:proofErr w:type="gramStart"/>
      <w:r w:rsidRPr="00EC301C">
        <w:rPr>
          <w:rFonts w:cstheme="minorHAnsi"/>
          <w:b/>
        </w:rPr>
        <w:t>best</w:t>
      </w:r>
      <w:proofErr w:type="gramEnd"/>
      <w:r w:rsidRPr="00EC301C">
        <w:rPr>
          <w:rFonts w:cstheme="minorHAnsi"/>
          <w:b/>
        </w:rPr>
        <w:t xml:space="preserve"> practices.</w:t>
      </w:r>
    </w:p>
    <w:p w:rsidR="00EC301C" w:rsidRDefault="00EC301C" w:rsidP="00EC301C">
      <w:pPr>
        <w:spacing w:after="0" w:line="240" w:lineRule="auto"/>
        <w:ind w:left="1080"/>
        <w:rPr>
          <w:rFonts w:cstheme="minorHAnsi"/>
        </w:rPr>
      </w:pPr>
    </w:p>
    <w:p w:rsidR="00A633E1" w:rsidRDefault="00A633E1" w:rsidP="00EC301C">
      <w:pPr>
        <w:spacing w:after="0" w:line="240" w:lineRule="auto"/>
        <w:ind w:left="1080"/>
        <w:rPr>
          <w:rFonts w:cstheme="minorHAnsi"/>
        </w:rPr>
      </w:pPr>
      <w:r>
        <w:rPr>
          <w:rFonts w:cstheme="minorHAnsi"/>
        </w:rPr>
        <w:t xml:space="preserve">Students earning these awards learn to use computers to process accounting information in order to obtain employment in the field. </w:t>
      </w:r>
    </w:p>
    <w:p w:rsidR="00EC301C" w:rsidRPr="00A633E1" w:rsidRDefault="00EC301C" w:rsidP="00EC301C">
      <w:pPr>
        <w:spacing w:after="0" w:line="240" w:lineRule="auto"/>
        <w:ind w:left="1080"/>
        <w:rPr>
          <w:rFonts w:cstheme="minorHAnsi"/>
        </w:rPr>
      </w:pPr>
    </w:p>
    <w:p w:rsidR="004D0D62" w:rsidRPr="00EC301C" w:rsidRDefault="004D0D62" w:rsidP="00EC301C">
      <w:pPr>
        <w:pStyle w:val="ListParagraph"/>
        <w:numPr>
          <w:ilvl w:val="0"/>
          <w:numId w:val="32"/>
        </w:numPr>
        <w:spacing w:after="0" w:line="240" w:lineRule="auto"/>
        <w:rPr>
          <w:rFonts w:cstheme="minorHAnsi"/>
          <w:b/>
        </w:rPr>
      </w:pPr>
      <w:r w:rsidRPr="00EC301C">
        <w:rPr>
          <w:rFonts w:cstheme="minorHAnsi"/>
          <w:b/>
        </w:rPr>
        <w:t>Do</w:t>
      </w:r>
      <w:r w:rsidR="00675DD3" w:rsidRPr="00EC301C">
        <w:rPr>
          <w:rFonts w:cstheme="minorHAnsi"/>
          <w:b/>
        </w:rPr>
        <w:t xml:space="preserve">es </w:t>
      </w:r>
      <w:r w:rsidRPr="00EC301C">
        <w:rPr>
          <w:rFonts w:cstheme="minorHAnsi"/>
          <w:b/>
        </w:rPr>
        <w:t>you</w:t>
      </w:r>
      <w:r w:rsidR="00675DD3" w:rsidRPr="00EC301C">
        <w:rPr>
          <w:rFonts w:cstheme="minorHAnsi"/>
          <w:b/>
        </w:rPr>
        <w:t>r</w:t>
      </w:r>
      <w:r w:rsidRPr="00EC301C">
        <w:rPr>
          <w:rFonts w:cstheme="minorHAnsi"/>
          <w:b/>
        </w:rPr>
        <w:t xml:space="preserve"> </w:t>
      </w:r>
      <w:r w:rsidR="00675DD3" w:rsidRPr="00EC301C">
        <w:rPr>
          <w:rFonts w:cstheme="minorHAnsi"/>
          <w:b/>
        </w:rPr>
        <w:t xml:space="preserve">program </w:t>
      </w:r>
      <w:r w:rsidRPr="00EC301C">
        <w:rPr>
          <w:rFonts w:cstheme="minorHAnsi"/>
          <w:b/>
        </w:rPr>
        <w:t xml:space="preserve">need new or repurposed technology to support student success?  Justify your ISIT Technology Request and your vision for meeting </w:t>
      </w:r>
      <w:r w:rsidR="004857ED" w:rsidRPr="00EC301C">
        <w:rPr>
          <w:rFonts w:cstheme="minorHAnsi"/>
          <w:b/>
        </w:rPr>
        <w:t>student, p</w:t>
      </w:r>
      <w:r w:rsidRPr="00EC301C">
        <w:rPr>
          <w:rFonts w:cstheme="minorHAnsi"/>
          <w:b/>
        </w:rPr>
        <w:t xml:space="preserve">rogram, or </w:t>
      </w:r>
      <w:r w:rsidR="004857ED" w:rsidRPr="00EC301C">
        <w:rPr>
          <w:rFonts w:cstheme="minorHAnsi"/>
          <w:b/>
        </w:rPr>
        <w:t>a</w:t>
      </w:r>
      <w:r w:rsidRPr="00EC301C">
        <w:rPr>
          <w:rFonts w:cstheme="minorHAnsi"/>
          <w:b/>
        </w:rPr>
        <w:t xml:space="preserve">dministrative unit outcomes for this next 3-year cycle.  </w:t>
      </w:r>
    </w:p>
    <w:p w:rsidR="00EC301C" w:rsidRDefault="00EC301C" w:rsidP="00EC301C">
      <w:pPr>
        <w:spacing w:after="0" w:line="240" w:lineRule="auto"/>
        <w:ind w:left="720"/>
      </w:pPr>
    </w:p>
    <w:p w:rsidR="00A633E1" w:rsidRDefault="00A633E1" w:rsidP="00EC301C">
      <w:pPr>
        <w:spacing w:after="0" w:line="240" w:lineRule="auto"/>
        <w:ind w:left="1080"/>
      </w:pPr>
      <w:r>
        <w:t>None needed at this time</w:t>
      </w:r>
      <w:r w:rsidR="00EC301C">
        <w:t xml:space="preserve"> for the AA and COA addressed in this review</w:t>
      </w:r>
      <w:r>
        <w:t xml:space="preserve">, but we hope to maintain a position on the regular instructional lab rotation schedule. </w:t>
      </w:r>
    </w:p>
    <w:p w:rsidR="00EC301C" w:rsidRDefault="00EC301C" w:rsidP="00EC301C">
      <w:pPr>
        <w:spacing w:after="0" w:line="240" w:lineRule="auto"/>
        <w:ind w:left="720"/>
      </w:pPr>
    </w:p>
    <w:p w:rsidR="006951FF" w:rsidRPr="00EC301C" w:rsidRDefault="006951FF" w:rsidP="00EC301C">
      <w:pPr>
        <w:pStyle w:val="ListParagraph"/>
        <w:numPr>
          <w:ilvl w:val="0"/>
          <w:numId w:val="27"/>
        </w:numPr>
        <w:spacing w:after="0" w:line="240" w:lineRule="auto"/>
        <w:rPr>
          <w:b/>
        </w:rPr>
      </w:pPr>
      <w:r w:rsidRPr="00EC301C">
        <w:rPr>
          <w:b/>
        </w:rPr>
        <w:t xml:space="preserve">Budget (Changes to the budget allocation can be requested using the </w:t>
      </w:r>
      <w:hyperlink r:id="rId14" w:history="1">
        <w:r w:rsidRPr="00EC301C">
          <w:rPr>
            <w:b/>
          </w:rPr>
          <w:t>Budget Change Request Form</w:t>
        </w:r>
      </w:hyperlink>
      <w:r w:rsidRPr="00EC301C">
        <w:rPr>
          <w:b/>
        </w:rPr>
        <w:t>).</w:t>
      </w:r>
    </w:p>
    <w:p w:rsidR="00EC301C" w:rsidRDefault="00EC301C" w:rsidP="00EC301C">
      <w:pPr>
        <w:spacing w:after="0" w:line="240" w:lineRule="auto"/>
        <w:ind w:left="720"/>
        <w:rPr>
          <w:b/>
        </w:rPr>
      </w:pPr>
    </w:p>
    <w:p w:rsidR="006951FF" w:rsidRDefault="006951FF" w:rsidP="00EC301C">
      <w:pPr>
        <w:spacing w:after="0" w:line="240" w:lineRule="auto"/>
        <w:ind w:left="720"/>
        <w:rPr>
          <w:b/>
        </w:rPr>
      </w:pPr>
      <w:r w:rsidRPr="00EC301C">
        <w:rPr>
          <w:b/>
        </w:rPr>
        <w:t>If you are requesting any additional funding, explain briefly how it will contribute to increased student success.</w:t>
      </w:r>
    </w:p>
    <w:p w:rsidR="00EC301C" w:rsidRPr="00EC301C" w:rsidRDefault="00EC301C" w:rsidP="00EC301C">
      <w:pPr>
        <w:spacing w:after="0" w:line="240" w:lineRule="auto"/>
        <w:ind w:left="720"/>
        <w:rPr>
          <w:b/>
        </w:rPr>
      </w:pPr>
    </w:p>
    <w:p w:rsidR="00A633E1" w:rsidRPr="00EC301C" w:rsidRDefault="001F05B9" w:rsidP="00EC301C">
      <w:pPr>
        <w:spacing w:after="0" w:line="240" w:lineRule="auto"/>
        <w:ind w:left="720"/>
      </w:pPr>
      <w:r>
        <w:t>No new requests.</w:t>
      </w:r>
      <w:bookmarkStart w:id="1" w:name="_GoBack"/>
      <w:bookmarkEnd w:id="1"/>
    </w:p>
    <w:p w:rsidR="00AB0744" w:rsidRPr="00A02B75" w:rsidRDefault="00AB0744" w:rsidP="00AB0744">
      <w:pPr>
        <w:pStyle w:val="ListParagraph"/>
        <w:spacing w:after="0" w:line="240" w:lineRule="auto"/>
        <w:contextualSpacing w:val="0"/>
        <w:rPr>
          <w:rFonts w:cstheme="minorHAnsi"/>
        </w:rPr>
      </w:pPr>
    </w:p>
    <w:p w:rsidR="00EC301C" w:rsidRDefault="00EC301C">
      <w:pPr>
        <w:spacing w:after="0" w:line="480" w:lineRule="auto"/>
        <w:rPr>
          <w:b/>
          <w:u w:val="single"/>
        </w:rPr>
      </w:pPr>
      <w:r>
        <w:rPr>
          <w:b/>
          <w:u w:val="single"/>
        </w:rPr>
        <w:br w:type="page"/>
      </w:r>
    </w:p>
    <w:p w:rsidR="00EB210D" w:rsidRDefault="00EB210D" w:rsidP="00AB0744">
      <w:pPr>
        <w:spacing w:after="0" w:line="360" w:lineRule="auto"/>
        <w:rPr>
          <w:rFonts w:cstheme="minorHAnsi"/>
        </w:rPr>
      </w:pPr>
      <w:r>
        <w:rPr>
          <w:b/>
          <w:u w:val="single"/>
        </w:rPr>
        <w:lastRenderedPageBreak/>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146C54" w:rsidRPr="00BB1148" w:rsidRDefault="00EB210D" w:rsidP="00AB0744">
      <w:pPr>
        <w:pStyle w:val="ListParagraph"/>
        <w:numPr>
          <w:ilvl w:val="1"/>
          <w:numId w:val="4"/>
        </w:numPr>
        <w:spacing w:after="0" w:line="360" w:lineRule="auto"/>
        <w:contextualSpacing w:val="0"/>
        <w:rPr>
          <w:rFonts w:cstheme="minorHAnsi"/>
          <w:b/>
        </w:rPr>
      </w:pPr>
      <w:r w:rsidRPr="00BB1148">
        <w:rPr>
          <w:rFonts w:cstheme="minorHAnsi"/>
          <w:b/>
        </w:rPr>
        <w:t>Changes in student demographics (gender, age and ethnicity)</w:t>
      </w:r>
      <w:r w:rsidR="00312BAE" w:rsidRPr="00BB1148">
        <w:rPr>
          <w:rFonts w:cstheme="minorHAnsi"/>
          <w:b/>
        </w:rPr>
        <w:t>.</w:t>
      </w:r>
      <w:r w:rsidR="002D27D2" w:rsidRPr="00BB1148">
        <w:rPr>
          <w:rFonts w:cstheme="minorHAnsi"/>
          <w:b/>
        </w:rPr>
        <w:t xml:space="preserve">  </w:t>
      </w:r>
    </w:p>
    <w:p w:rsidR="00EB210D" w:rsidRPr="00BB1148" w:rsidRDefault="002D27D2" w:rsidP="00BB1148">
      <w:pPr>
        <w:spacing w:after="0" w:line="240" w:lineRule="auto"/>
        <w:ind w:left="720"/>
      </w:pPr>
      <w:r w:rsidRPr="00BB1148">
        <w:t xml:space="preserve">No demographic data </w:t>
      </w:r>
      <w:r w:rsidR="00C67325" w:rsidRPr="00BB1148">
        <w:t xml:space="preserve">breakdown has been </w:t>
      </w:r>
      <w:r w:rsidRPr="00BB1148">
        <w:t xml:space="preserve">provided for </w:t>
      </w:r>
      <w:r w:rsidR="00C67325" w:rsidRPr="00BB1148">
        <w:t xml:space="preserve">these </w:t>
      </w:r>
      <w:r w:rsidR="00BB1148" w:rsidRPr="00BB1148">
        <w:t>two Accounting</w:t>
      </w:r>
      <w:r w:rsidRPr="00BB1148">
        <w:t xml:space="preserve"> program</w:t>
      </w:r>
      <w:r w:rsidR="00C67325" w:rsidRPr="00BB1148">
        <w:t>s, and we</w:t>
      </w:r>
      <w:r w:rsidR="00BB1148" w:rsidRPr="00BB1148">
        <w:t xml:space="preserve"> do not see the necessity/payoff </w:t>
      </w:r>
      <w:r w:rsidR="00C67325" w:rsidRPr="00BB1148">
        <w:t>for doing the additional research</w:t>
      </w:r>
      <w:r w:rsidRPr="00BB1148">
        <w:t xml:space="preserve">. </w:t>
      </w:r>
      <w:r w:rsidR="00C67325" w:rsidRPr="00BB1148">
        <w:t xml:space="preserve"> Demographic data is provided in aggregate for the complete BMIT – Business Administration course offerings, but it is not broken down by “</w:t>
      </w:r>
      <w:r w:rsidR="00BB1148" w:rsidRPr="00BB1148">
        <w:t>Subject M</w:t>
      </w:r>
      <w:r w:rsidR="00C67325" w:rsidRPr="00BB1148">
        <w:t>ajor.”  Reviewing the aggregate results indicates that other than a slight increase in Hispanic/Latino students, and a subsequent reduction</w:t>
      </w:r>
      <w:r w:rsidR="00BB1148" w:rsidRPr="00BB1148">
        <w:t xml:space="preserve"> in African American students, no significant trends can be identified.  We pose a question: if trends were identified, what could we do with this that would help with student success that is not already being done?</w:t>
      </w:r>
    </w:p>
    <w:p w:rsidR="00C67325" w:rsidRPr="00C67325" w:rsidRDefault="00C67325" w:rsidP="00C67325">
      <w:pPr>
        <w:spacing w:after="0" w:line="360" w:lineRule="auto"/>
        <w:ind w:left="720"/>
        <w:rPr>
          <w:rFonts w:cstheme="minorHAnsi"/>
        </w:rPr>
      </w:pPr>
    </w:p>
    <w:p w:rsidR="00EB210D" w:rsidRPr="00BB1148" w:rsidRDefault="00EB210D" w:rsidP="00AB0744">
      <w:pPr>
        <w:pStyle w:val="ListParagraph"/>
        <w:numPr>
          <w:ilvl w:val="1"/>
          <w:numId w:val="4"/>
        </w:numPr>
        <w:spacing w:after="0" w:line="360" w:lineRule="auto"/>
        <w:contextualSpacing w:val="0"/>
        <w:rPr>
          <w:rFonts w:cstheme="minorHAnsi"/>
          <w:b/>
        </w:rPr>
      </w:pPr>
      <w:r w:rsidRPr="00BB1148">
        <w:rPr>
          <w:rFonts w:cstheme="minorHAnsi"/>
          <w:b/>
        </w:rPr>
        <w:t>Changes in enrollment (headcount, sections, course enrollment</w:t>
      </w:r>
      <w:r w:rsidR="00312BAE" w:rsidRPr="00BB1148">
        <w:rPr>
          <w:rFonts w:cstheme="minorHAnsi"/>
          <w:b/>
        </w:rPr>
        <w:t>,</w:t>
      </w:r>
      <w:r w:rsidRPr="00BB1148">
        <w:rPr>
          <w:rFonts w:cstheme="minorHAnsi"/>
          <w:b/>
        </w:rPr>
        <w:t xml:space="preserve"> and productivity)</w:t>
      </w:r>
      <w:r w:rsidR="00312BAE" w:rsidRPr="00BB1148">
        <w:rPr>
          <w:rFonts w:cstheme="minorHAnsi"/>
          <w:b/>
        </w:rPr>
        <w:t>.</w:t>
      </w:r>
      <w:r w:rsidR="002D27D2" w:rsidRPr="00BB1148">
        <w:rPr>
          <w:rFonts w:cstheme="minorHAnsi"/>
          <w:b/>
        </w:rPr>
        <w:t xml:space="preserve"> </w:t>
      </w:r>
    </w:p>
    <w:p w:rsidR="00146C54" w:rsidRDefault="00A80F78" w:rsidP="00BB1148">
      <w:pPr>
        <w:spacing w:after="0" w:line="240" w:lineRule="auto"/>
        <w:ind w:left="720"/>
        <w:rPr>
          <w:rFonts w:cstheme="minorHAnsi"/>
        </w:rPr>
      </w:pPr>
      <w:r w:rsidRPr="00BB1148">
        <w:t>Enrollment</w:t>
      </w:r>
      <w:r>
        <w:rPr>
          <w:rFonts w:cstheme="minorHAnsi"/>
        </w:rPr>
        <w:t xml:space="preserve"> has recently declined.  This information was discussed previously</w:t>
      </w:r>
    </w:p>
    <w:p w:rsidR="00BB1148" w:rsidRDefault="00BB1148" w:rsidP="00BB1148">
      <w:pPr>
        <w:spacing w:after="0" w:line="240" w:lineRule="auto"/>
        <w:ind w:left="720"/>
        <w:rPr>
          <w:rFonts w:cstheme="minorHAnsi"/>
        </w:rPr>
      </w:pPr>
    </w:p>
    <w:p w:rsidR="00EB210D" w:rsidRPr="00BB1148" w:rsidRDefault="00EB210D" w:rsidP="00AB0744">
      <w:pPr>
        <w:pStyle w:val="ListParagraph"/>
        <w:numPr>
          <w:ilvl w:val="1"/>
          <w:numId w:val="4"/>
        </w:numPr>
        <w:spacing w:after="0" w:line="360" w:lineRule="auto"/>
        <w:contextualSpacing w:val="0"/>
        <w:rPr>
          <w:rFonts w:cstheme="minorHAnsi"/>
          <w:b/>
        </w:rPr>
      </w:pPr>
      <w:r w:rsidRPr="00BB1148">
        <w:rPr>
          <w:rFonts w:cstheme="minorHAnsi"/>
          <w:b/>
        </w:rPr>
        <w:t>Success and retention for face-to-face as well as online/distance courses</w:t>
      </w:r>
      <w:r w:rsidR="00312BAE" w:rsidRPr="00BB1148">
        <w:rPr>
          <w:rFonts w:cstheme="minorHAnsi"/>
          <w:b/>
        </w:rPr>
        <w:t>.</w:t>
      </w:r>
    </w:p>
    <w:p w:rsidR="00A80F78" w:rsidRDefault="00DB227A" w:rsidP="00DB227A">
      <w:pPr>
        <w:spacing w:after="0" w:line="360" w:lineRule="auto"/>
        <w:ind w:left="360"/>
        <w:rPr>
          <w:rFonts w:cstheme="minorHAnsi"/>
        </w:rPr>
      </w:pPr>
      <w:r w:rsidRPr="00DB227A">
        <w:rPr>
          <w:noProof/>
        </w:rPr>
        <w:drawing>
          <wp:inline distT="0" distB="0" distL="0" distR="0">
            <wp:extent cx="4591050" cy="32099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591050" cy="3209925"/>
                    </a:xfrm>
                    <a:prstGeom prst="rect">
                      <a:avLst/>
                    </a:prstGeom>
                    <a:noFill/>
                    <a:ln w="9525">
                      <a:noFill/>
                      <a:miter lim="800000"/>
                      <a:headEnd/>
                      <a:tailEnd/>
                    </a:ln>
                  </pic:spPr>
                </pic:pic>
              </a:graphicData>
            </a:graphic>
          </wp:inline>
        </w:drawing>
      </w:r>
    </w:p>
    <w:p w:rsidR="005566F3" w:rsidRDefault="005566F3" w:rsidP="00DB227A">
      <w:pPr>
        <w:spacing w:after="0" w:line="360" w:lineRule="auto"/>
        <w:ind w:left="360"/>
        <w:rPr>
          <w:rFonts w:cstheme="minorHAnsi"/>
        </w:rPr>
      </w:pPr>
      <w:r w:rsidRPr="005566F3">
        <w:rPr>
          <w:noProof/>
        </w:rPr>
        <w:lastRenderedPageBreak/>
        <w:drawing>
          <wp:inline distT="0" distB="0" distL="0" distR="0">
            <wp:extent cx="4591050" cy="27622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5566F3" w:rsidRDefault="005566F3" w:rsidP="00BB1148">
      <w:pPr>
        <w:spacing w:after="0" w:line="240" w:lineRule="auto"/>
        <w:ind w:left="720"/>
        <w:rPr>
          <w:rFonts w:cstheme="minorHAnsi"/>
        </w:rPr>
      </w:pPr>
      <w:r>
        <w:rPr>
          <w:rFonts w:cstheme="minorHAnsi"/>
        </w:rPr>
        <w:t xml:space="preserve">The success and retention has remained fairly constant, other than the significant decrease in the retention in BSAD B55 at the time of the 50% increase in class size due to the remodeling of the computer lab. </w:t>
      </w:r>
    </w:p>
    <w:p w:rsidR="005566F3" w:rsidRPr="00DB227A" w:rsidRDefault="005566F3" w:rsidP="00DB227A">
      <w:pPr>
        <w:spacing w:after="0" w:line="360" w:lineRule="auto"/>
        <w:ind w:left="360"/>
        <w:rPr>
          <w:rFonts w:cstheme="minorHAnsi"/>
        </w:rPr>
      </w:pPr>
    </w:p>
    <w:p w:rsidR="00EB210D" w:rsidRDefault="00EB210D" w:rsidP="00AB0744">
      <w:pPr>
        <w:pStyle w:val="ListParagraph"/>
        <w:numPr>
          <w:ilvl w:val="1"/>
          <w:numId w:val="4"/>
        </w:numPr>
        <w:spacing w:after="0" w:line="360" w:lineRule="auto"/>
        <w:contextualSpacing w:val="0"/>
        <w:rPr>
          <w:rFonts w:cstheme="minorHAnsi"/>
          <w:b/>
        </w:rPr>
      </w:pPr>
      <w:r w:rsidRPr="00BB1148">
        <w:rPr>
          <w:rFonts w:cstheme="minorHAnsi"/>
          <w:b/>
        </w:rPr>
        <w:t>Degrees and certificates awarded (</w:t>
      </w:r>
      <w:r w:rsidR="00312BAE" w:rsidRPr="00BB1148">
        <w:rPr>
          <w:rFonts w:cstheme="minorHAnsi"/>
          <w:b/>
        </w:rPr>
        <w:t>three</w:t>
      </w:r>
      <w:r w:rsidRPr="00BB1148">
        <w:rPr>
          <w:rFonts w:cstheme="minorHAnsi"/>
          <w:b/>
        </w:rPr>
        <w:t>-year trend data for each degree and/or certificate awarded</w:t>
      </w:r>
      <w:r w:rsidR="00312BAE" w:rsidRPr="00BB1148">
        <w:rPr>
          <w:rFonts w:cstheme="minorHAnsi"/>
          <w:b/>
        </w:rPr>
        <w:t>).</w:t>
      </w:r>
    </w:p>
    <w:p w:rsidR="00BB1148" w:rsidRDefault="00BB1148" w:rsidP="00BB1148">
      <w:pPr>
        <w:spacing w:after="0" w:line="240" w:lineRule="auto"/>
        <w:ind w:left="720"/>
        <w:rPr>
          <w:rFonts w:cstheme="minorHAnsi"/>
        </w:rPr>
      </w:pPr>
      <w:r>
        <w:rPr>
          <w:rFonts w:cstheme="minorHAnsi"/>
        </w:rPr>
        <w:t>See F. below</w:t>
      </w:r>
    </w:p>
    <w:p w:rsidR="00BB1148" w:rsidRPr="00BB1148" w:rsidRDefault="00BB1148" w:rsidP="00BB1148">
      <w:pPr>
        <w:spacing w:after="0" w:line="240" w:lineRule="auto"/>
        <w:ind w:left="720"/>
        <w:rPr>
          <w:rFonts w:cstheme="minorHAnsi"/>
        </w:rPr>
      </w:pPr>
    </w:p>
    <w:p w:rsidR="00EB210D" w:rsidRPr="00BB1148" w:rsidRDefault="00EB210D" w:rsidP="00AB0744">
      <w:pPr>
        <w:pStyle w:val="ListParagraph"/>
        <w:numPr>
          <w:ilvl w:val="1"/>
          <w:numId w:val="4"/>
        </w:numPr>
        <w:spacing w:after="0" w:line="360" w:lineRule="auto"/>
        <w:contextualSpacing w:val="0"/>
        <w:rPr>
          <w:rFonts w:cstheme="minorHAnsi"/>
          <w:b/>
        </w:rPr>
      </w:pPr>
      <w:r w:rsidRPr="00BB1148">
        <w:rPr>
          <w:rFonts w:cstheme="minorHAnsi"/>
          <w:b/>
        </w:rPr>
        <w:t>Other program-specific data (please specify or attach)</w:t>
      </w:r>
      <w:r w:rsidR="00312BAE" w:rsidRPr="00BB1148">
        <w:rPr>
          <w:rFonts w:cstheme="minorHAnsi"/>
          <w:b/>
        </w:rPr>
        <w:t>.</w:t>
      </w:r>
    </w:p>
    <w:p w:rsidR="00A02B75" w:rsidRPr="00BB1148" w:rsidRDefault="00A02B75" w:rsidP="00AB0744">
      <w:pPr>
        <w:pStyle w:val="ListParagraph"/>
        <w:numPr>
          <w:ilvl w:val="1"/>
          <w:numId w:val="4"/>
        </w:numPr>
        <w:spacing w:after="0" w:line="240" w:lineRule="auto"/>
        <w:rPr>
          <w:rFonts w:cstheme="minorHAnsi"/>
          <w:b/>
        </w:rPr>
      </w:pPr>
      <w:r w:rsidRPr="00BB1148">
        <w:rPr>
          <w:rFonts w:cstheme="minorHAnsi"/>
          <w:b/>
        </w:rPr>
        <w:t>List degrees and certificates awarded (</w:t>
      </w:r>
      <w:r w:rsidR="00312BAE" w:rsidRPr="00BB1148">
        <w:rPr>
          <w:rFonts w:cstheme="minorHAnsi"/>
          <w:b/>
        </w:rPr>
        <w:t>three</w:t>
      </w:r>
      <w:r w:rsidRPr="00BB1148">
        <w:rPr>
          <w:rFonts w:cstheme="minorHAnsi"/>
          <w:b/>
        </w:rPr>
        <w:t xml:space="preserve">-year trend data for each degree and certificate awarded).  </w:t>
      </w:r>
      <w:r w:rsidR="00127727" w:rsidRPr="00BB1148">
        <w:rPr>
          <w:rFonts w:cstheme="minorHAnsi"/>
          <w:b/>
        </w:rPr>
        <w:t xml:space="preserve">Include </w:t>
      </w:r>
      <w:r w:rsidRPr="00BB1148">
        <w:rPr>
          <w:rFonts w:cstheme="minorHAnsi"/>
          <w:b/>
        </w:rPr>
        <w:t xml:space="preserve">targets (goal numbers) </w:t>
      </w:r>
      <w:r w:rsidR="00312BAE" w:rsidRPr="00BB1148">
        <w:rPr>
          <w:rFonts w:cstheme="minorHAnsi"/>
          <w:b/>
        </w:rPr>
        <w:t xml:space="preserve">for the next </w:t>
      </w:r>
      <w:r w:rsidR="00127727" w:rsidRPr="00BB1148">
        <w:rPr>
          <w:rFonts w:cstheme="minorHAnsi"/>
          <w:b/>
        </w:rPr>
        <w:t>three</w:t>
      </w:r>
      <w:r w:rsidRPr="00BB1148">
        <w:rPr>
          <w:rFonts w:cstheme="minorHAnsi"/>
          <w:b/>
        </w:rPr>
        <w:t xml:space="preserve"> years.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828" w:type="dxa"/>
        <w:tblLook w:val="04A0" w:firstRow="1" w:lastRow="0" w:firstColumn="1" w:lastColumn="0" w:noHBand="0" w:noVBand="1"/>
      </w:tblPr>
      <w:tblGrid>
        <w:gridCol w:w="5660"/>
        <w:gridCol w:w="730"/>
        <w:gridCol w:w="770"/>
        <w:gridCol w:w="730"/>
        <w:gridCol w:w="730"/>
        <w:gridCol w:w="730"/>
        <w:gridCol w:w="730"/>
      </w:tblGrid>
      <w:tr w:rsidR="00312BAE" w:rsidRPr="00A02B75" w:rsidTr="00BB1148">
        <w:tc>
          <w:tcPr>
            <w:tcW w:w="566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312BAE" w:rsidRPr="004145C8" w:rsidTr="00BB1148">
        <w:tc>
          <w:tcPr>
            <w:tcW w:w="5660" w:type="dxa"/>
          </w:tcPr>
          <w:p w:rsidR="00312BAE" w:rsidRPr="005566F3" w:rsidRDefault="005566F3" w:rsidP="00AB0744">
            <w:pPr>
              <w:spacing w:after="0" w:line="360" w:lineRule="auto"/>
              <w:rPr>
                <w:rFonts w:cstheme="minorHAnsi"/>
              </w:rPr>
            </w:pPr>
            <w:r w:rsidRPr="005566F3">
              <w:rPr>
                <w:rFonts w:cstheme="minorHAnsi"/>
              </w:rPr>
              <w:t>Accounting A.A. (not for transfer)</w:t>
            </w:r>
          </w:p>
        </w:tc>
        <w:tc>
          <w:tcPr>
            <w:tcW w:w="730" w:type="dxa"/>
          </w:tcPr>
          <w:p w:rsidR="00312BAE" w:rsidRPr="005566F3" w:rsidRDefault="005566F3" w:rsidP="00AB0744">
            <w:pPr>
              <w:spacing w:after="0" w:line="360" w:lineRule="auto"/>
              <w:rPr>
                <w:rFonts w:cstheme="minorHAnsi"/>
              </w:rPr>
            </w:pPr>
            <w:r w:rsidRPr="005566F3">
              <w:rPr>
                <w:rFonts w:cstheme="minorHAnsi"/>
              </w:rPr>
              <w:t>17</w:t>
            </w:r>
          </w:p>
        </w:tc>
        <w:tc>
          <w:tcPr>
            <w:tcW w:w="770" w:type="dxa"/>
          </w:tcPr>
          <w:p w:rsidR="00312BAE" w:rsidRPr="005566F3" w:rsidRDefault="005566F3" w:rsidP="00AB0744">
            <w:pPr>
              <w:spacing w:after="0" w:line="360" w:lineRule="auto"/>
              <w:rPr>
                <w:rFonts w:cstheme="minorHAnsi"/>
              </w:rPr>
            </w:pPr>
            <w:r w:rsidRPr="005566F3">
              <w:rPr>
                <w:rFonts w:cstheme="minorHAnsi"/>
              </w:rPr>
              <w:t>14</w:t>
            </w:r>
          </w:p>
        </w:tc>
        <w:tc>
          <w:tcPr>
            <w:tcW w:w="730" w:type="dxa"/>
          </w:tcPr>
          <w:p w:rsidR="00312BAE" w:rsidRPr="005566F3" w:rsidRDefault="005566F3" w:rsidP="00AB0744">
            <w:pPr>
              <w:spacing w:after="0" w:line="360" w:lineRule="auto"/>
              <w:rPr>
                <w:rFonts w:cstheme="minorHAnsi"/>
              </w:rPr>
            </w:pPr>
            <w:r w:rsidRPr="005566F3">
              <w:rPr>
                <w:rFonts w:cstheme="minorHAnsi"/>
              </w:rPr>
              <w:t>19</w:t>
            </w:r>
          </w:p>
        </w:tc>
        <w:tc>
          <w:tcPr>
            <w:tcW w:w="730" w:type="dxa"/>
          </w:tcPr>
          <w:p w:rsidR="00312BAE" w:rsidRPr="005566F3" w:rsidRDefault="005566F3" w:rsidP="00AB0744">
            <w:pPr>
              <w:spacing w:after="0" w:line="360" w:lineRule="auto"/>
              <w:rPr>
                <w:rFonts w:cstheme="minorHAnsi"/>
              </w:rPr>
            </w:pPr>
            <w:r w:rsidRPr="005566F3">
              <w:rPr>
                <w:rFonts w:cstheme="minorHAnsi"/>
              </w:rPr>
              <w:t>16</w:t>
            </w:r>
          </w:p>
        </w:tc>
        <w:tc>
          <w:tcPr>
            <w:tcW w:w="730" w:type="dxa"/>
          </w:tcPr>
          <w:p w:rsidR="00312BAE" w:rsidRPr="005566F3" w:rsidRDefault="005566F3" w:rsidP="00AB0744">
            <w:pPr>
              <w:spacing w:after="0" w:line="360" w:lineRule="auto"/>
              <w:rPr>
                <w:rFonts w:cstheme="minorHAnsi"/>
              </w:rPr>
            </w:pPr>
            <w:r w:rsidRPr="005566F3">
              <w:rPr>
                <w:rFonts w:cstheme="minorHAnsi"/>
              </w:rPr>
              <w:t>16</w:t>
            </w:r>
          </w:p>
        </w:tc>
        <w:tc>
          <w:tcPr>
            <w:tcW w:w="730" w:type="dxa"/>
          </w:tcPr>
          <w:p w:rsidR="00312BAE" w:rsidRPr="005566F3" w:rsidRDefault="005566F3" w:rsidP="00AB0744">
            <w:pPr>
              <w:spacing w:after="0" w:line="360" w:lineRule="auto"/>
              <w:rPr>
                <w:rFonts w:cstheme="minorHAnsi"/>
              </w:rPr>
            </w:pPr>
            <w:r w:rsidRPr="005566F3">
              <w:rPr>
                <w:rFonts w:cstheme="minorHAnsi"/>
              </w:rPr>
              <w:t>16</w:t>
            </w:r>
          </w:p>
        </w:tc>
      </w:tr>
      <w:tr w:rsidR="00312BAE" w:rsidRPr="004145C8" w:rsidTr="00BB1148">
        <w:tc>
          <w:tcPr>
            <w:tcW w:w="5660" w:type="dxa"/>
          </w:tcPr>
          <w:p w:rsidR="00312BAE" w:rsidRPr="005566F3" w:rsidRDefault="005566F3" w:rsidP="00AB0744">
            <w:pPr>
              <w:spacing w:after="0" w:line="360" w:lineRule="auto"/>
              <w:rPr>
                <w:rFonts w:cstheme="minorHAnsi"/>
              </w:rPr>
            </w:pPr>
            <w:r w:rsidRPr="005566F3">
              <w:rPr>
                <w:rFonts w:cstheme="minorHAnsi"/>
              </w:rPr>
              <w:t>Bookkeeping Certificate</w:t>
            </w:r>
          </w:p>
        </w:tc>
        <w:tc>
          <w:tcPr>
            <w:tcW w:w="730" w:type="dxa"/>
          </w:tcPr>
          <w:p w:rsidR="00312BAE" w:rsidRPr="005566F3" w:rsidRDefault="005566F3" w:rsidP="00AB0744">
            <w:pPr>
              <w:spacing w:after="0" w:line="360" w:lineRule="auto"/>
              <w:rPr>
                <w:rFonts w:cstheme="minorHAnsi"/>
              </w:rPr>
            </w:pPr>
            <w:r w:rsidRPr="005566F3">
              <w:rPr>
                <w:rFonts w:cstheme="minorHAnsi"/>
              </w:rPr>
              <w:t>17</w:t>
            </w:r>
          </w:p>
        </w:tc>
        <w:tc>
          <w:tcPr>
            <w:tcW w:w="770" w:type="dxa"/>
          </w:tcPr>
          <w:p w:rsidR="00312BAE" w:rsidRPr="005566F3" w:rsidRDefault="005566F3" w:rsidP="00AB0744">
            <w:pPr>
              <w:spacing w:after="0" w:line="360" w:lineRule="auto"/>
              <w:rPr>
                <w:rFonts w:cstheme="minorHAnsi"/>
              </w:rPr>
            </w:pPr>
            <w:r w:rsidRPr="005566F3">
              <w:rPr>
                <w:rFonts w:cstheme="minorHAnsi"/>
              </w:rPr>
              <w:t>24</w:t>
            </w:r>
          </w:p>
        </w:tc>
        <w:tc>
          <w:tcPr>
            <w:tcW w:w="730" w:type="dxa"/>
          </w:tcPr>
          <w:p w:rsidR="00312BAE" w:rsidRPr="005566F3" w:rsidRDefault="005566F3" w:rsidP="00AB0744">
            <w:pPr>
              <w:spacing w:after="0" w:line="360" w:lineRule="auto"/>
              <w:rPr>
                <w:rFonts w:cstheme="minorHAnsi"/>
              </w:rPr>
            </w:pPr>
            <w:r w:rsidRPr="005566F3">
              <w:rPr>
                <w:rFonts w:cstheme="minorHAnsi"/>
              </w:rPr>
              <w:t>15</w:t>
            </w:r>
          </w:p>
        </w:tc>
        <w:tc>
          <w:tcPr>
            <w:tcW w:w="730" w:type="dxa"/>
          </w:tcPr>
          <w:p w:rsidR="00312BAE" w:rsidRPr="005566F3" w:rsidRDefault="005566F3" w:rsidP="00AB0744">
            <w:pPr>
              <w:spacing w:after="0" w:line="360" w:lineRule="auto"/>
              <w:rPr>
                <w:rFonts w:cstheme="minorHAnsi"/>
              </w:rPr>
            </w:pPr>
            <w:r w:rsidRPr="005566F3">
              <w:rPr>
                <w:rFonts w:cstheme="minorHAnsi"/>
              </w:rPr>
              <w:t>17</w:t>
            </w:r>
          </w:p>
        </w:tc>
        <w:tc>
          <w:tcPr>
            <w:tcW w:w="730" w:type="dxa"/>
          </w:tcPr>
          <w:p w:rsidR="00312BAE" w:rsidRPr="005566F3" w:rsidRDefault="005566F3" w:rsidP="00AB0744">
            <w:pPr>
              <w:spacing w:after="0" w:line="360" w:lineRule="auto"/>
              <w:rPr>
                <w:rFonts w:cstheme="minorHAnsi"/>
              </w:rPr>
            </w:pPr>
            <w:r w:rsidRPr="005566F3">
              <w:rPr>
                <w:rFonts w:cstheme="minorHAnsi"/>
              </w:rPr>
              <w:t>17</w:t>
            </w:r>
          </w:p>
        </w:tc>
        <w:tc>
          <w:tcPr>
            <w:tcW w:w="730" w:type="dxa"/>
          </w:tcPr>
          <w:p w:rsidR="00312BAE" w:rsidRPr="005566F3" w:rsidRDefault="005566F3" w:rsidP="00AB0744">
            <w:pPr>
              <w:spacing w:after="0" w:line="360" w:lineRule="auto"/>
              <w:rPr>
                <w:rFonts w:cstheme="minorHAnsi"/>
              </w:rPr>
            </w:pPr>
            <w:r w:rsidRPr="005566F3">
              <w:rPr>
                <w:rFonts w:cstheme="minorHAnsi"/>
              </w:rPr>
              <w:t>17</w:t>
            </w:r>
          </w:p>
        </w:tc>
      </w:tr>
    </w:tbl>
    <w:p w:rsidR="00EB210D" w:rsidRPr="00E61962" w:rsidRDefault="00EB210D" w:rsidP="00AB0744">
      <w:pPr>
        <w:spacing w:after="0" w:line="360" w:lineRule="auto"/>
        <w:rPr>
          <w:b/>
          <w:u w:val="single"/>
        </w:rPr>
      </w:pP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BB1148" w:rsidRDefault="00EB210D" w:rsidP="00AB0744">
      <w:pPr>
        <w:pStyle w:val="ListParagraph"/>
        <w:numPr>
          <w:ilvl w:val="0"/>
          <w:numId w:val="12"/>
        </w:numPr>
        <w:spacing w:after="0" w:line="240" w:lineRule="auto"/>
        <w:contextualSpacing w:val="0"/>
        <w:rPr>
          <w:b/>
          <w:u w:val="single"/>
        </w:rPr>
      </w:pPr>
      <w:r w:rsidRPr="00BB1148">
        <w:rPr>
          <w:rFonts w:ascii="Calibri" w:eastAsia="Calibri" w:hAnsi="Calibri" w:cstheme="minorHAnsi"/>
          <w:b/>
        </w:rPr>
        <w:t>List the program’s goals from the previous Program Review. For each goal, please discuss progress and changes.</w:t>
      </w:r>
      <w:r w:rsidRPr="00BB1148">
        <w:rPr>
          <w:rFonts w:eastAsia="Calibri" w:cs="Times New Roman"/>
          <w:b/>
        </w:rPr>
        <w:t xml:space="preserve"> If the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080" w:type="dxa"/>
        <w:tblInd w:w="828" w:type="dxa"/>
        <w:tblCellMar>
          <w:left w:w="0" w:type="dxa"/>
          <w:right w:w="0" w:type="dxa"/>
        </w:tblCellMar>
        <w:tblLook w:val="04A0" w:firstRow="1" w:lastRow="0" w:firstColumn="1" w:lastColumn="0" w:noHBand="0" w:noVBand="1"/>
      </w:tblPr>
      <w:tblGrid>
        <w:gridCol w:w="2520"/>
        <w:gridCol w:w="3330"/>
        <w:gridCol w:w="2070"/>
        <w:gridCol w:w="2160"/>
      </w:tblGrid>
      <w:tr w:rsidR="006A71B7" w:rsidRPr="006A71B7" w:rsidTr="00BB76CC">
        <w:tc>
          <w:tcPr>
            <w:tcW w:w="2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3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1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6A71B7" w:rsidRPr="006A71B7" w:rsidTr="00BB76CC">
        <w:tc>
          <w:tcPr>
            <w:tcW w:w="25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A71B7" w:rsidRPr="005566F3" w:rsidRDefault="005566F3" w:rsidP="005566F3">
            <w:pPr>
              <w:pStyle w:val="ListParagraph"/>
              <w:numPr>
                <w:ilvl w:val="0"/>
                <w:numId w:val="38"/>
              </w:numPr>
              <w:spacing w:after="0" w:line="240" w:lineRule="auto"/>
              <w:rPr>
                <w:rFonts w:ascii="Calibri" w:eastAsia="Calibri" w:hAnsi="Calibri" w:cs="Times New Roman"/>
              </w:rPr>
            </w:pPr>
            <w:r>
              <w:rPr>
                <w:rFonts w:ascii="Calibri" w:eastAsia="Calibri" w:hAnsi="Calibri" w:cs="Times New Roman"/>
              </w:rPr>
              <w:t>This program was n</w:t>
            </w:r>
            <w:r w:rsidR="00E4503A">
              <w:rPr>
                <w:rFonts w:ascii="Calibri" w:eastAsia="Calibri" w:hAnsi="Calibri" w:cs="Times New Roman"/>
              </w:rPr>
              <w:t xml:space="preserve">ot separately defined from the Business Administration Department; </w:t>
            </w:r>
            <w:r w:rsidR="00E4503A">
              <w:rPr>
                <w:rFonts w:ascii="Calibri" w:eastAsia="Calibri" w:hAnsi="Calibri" w:cs="Times New Roman"/>
              </w:rPr>
              <w:lastRenderedPageBreak/>
              <w:t xml:space="preserve">there were no applicable goals pertaining to this program. </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8C0442" w:rsidP="006A71B7">
            <w:pPr>
              <w:spacing w:after="0" w:line="240" w:lineRule="auto"/>
              <w:rPr>
                <w:rFonts w:ascii="Calibri" w:eastAsia="Calibri" w:hAnsi="Calibri" w:cs="Times New Roman"/>
              </w:rPr>
            </w:pPr>
            <w:r w:rsidRPr="006A71B7">
              <w:rPr>
                <w:rFonts w:ascii="Calibri" w:eastAsia="Calibri" w:hAnsi="Calibri" w:cs="Times New Roman"/>
              </w:rPr>
              <w:lastRenderedPageBreak/>
              <w:fldChar w:fldCharType="begin">
                <w:ffData>
                  <w:name w:val="Check1"/>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8C0442"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8C0442" w:rsidP="006A71B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Completed:   ________ (Date)  </w:t>
            </w:r>
          </w:p>
          <w:p w:rsidR="006A71B7" w:rsidRPr="006A71B7" w:rsidRDefault="006A71B7" w:rsidP="006A71B7">
            <w:pPr>
              <w:spacing w:after="0" w:line="240" w:lineRule="auto"/>
              <w:jc w:val="center"/>
              <w:rPr>
                <w:rFonts w:ascii="Calibri" w:eastAsia="Calibri" w:hAnsi="Calibri" w:cs="Times New Roman"/>
              </w:rPr>
            </w:pPr>
          </w:p>
          <w:p w:rsidR="006A71B7" w:rsidRPr="006A71B7" w:rsidRDefault="008C0442"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Revised:   ___________ (Date)</w:t>
            </w:r>
          </w:p>
          <w:p w:rsidR="006A71B7" w:rsidRPr="006A71B7" w:rsidRDefault="006A71B7" w:rsidP="006A71B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6A71B7" w:rsidP="006A71B7">
            <w:pPr>
              <w:spacing w:after="0" w:line="240" w:lineRule="auto"/>
              <w:rPr>
                <w:rFonts w:ascii="Calibri" w:eastAsia="Calibri" w:hAnsi="Calibri" w:cs="Times New Roman"/>
                <w:b/>
                <w:u w:val="single"/>
              </w:rPr>
            </w:pPr>
          </w:p>
        </w:tc>
      </w:tr>
      <w:tr w:rsidR="006A71B7" w:rsidRPr="006A71B7" w:rsidTr="00BB76CC">
        <w:tc>
          <w:tcPr>
            <w:tcW w:w="25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A71B7" w:rsidRPr="006A71B7" w:rsidRDefault="006A71B7" w:rsidP="00725F2C">
            <w:pPr>
              <w:spacing w:after="0" w:line="240" w:lineRule="auto"/>
              <w:rPr>
                <w:rFonts w:ascii="Calibri" w:eastAsia="Calibri" w:hAnsi="Calibri" w:cs="Times New Roman"/>
              </w:rPr>
            </w:pPr>
            <w:r>
              <w:rPr>
                <w:rFonts w:ascii="Calibri" w:eastAsia="Calibri" w:hAnsi="Calibri" w:cs="Times New Roman"/>
              </w:rPr>
              <w:lastRenderedPageBreak/>
              <w:t>2.</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8C0442" w:rsidP="00725F2C">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1"/>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8C0442" w:rsidP="00725F2C">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8C0442" w:rsidP="00725F2C">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Completed:   ________ (Date)  </w:t>
            </w:r>
          </w:p>
          <w:p w:rsidR="006A71B7" w:rsidRPr="006A71B7" w:rsidRDefault="006A71B7" w:rsidP="00725F2C">
            <w:pPr>
              <w:spacing w:after="0" w:line="240" w:lineRule="auto"/>
              <w:jc w:val="center"/>
              <w:rPr>
                <w:rFonts w:ascii="Calibri" w:eastAsia="Calibri" w:hAnsi="Calibri" w:cs="Times New Roman"/>
              </w:rPr>
            </w:pPr>
          </w:p>
          <w:p w:rsidR="006A71B7" w:rsidRPr="006A71B7" w:rsidRDefault="008C0442" w:rsidP="00725F2C">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006A71B7" w:rsidRPr="006A71B7">
              <w:rPr>
                <w:rFonts w:ascii="Calibri" w:eastAsia="Calibri" w:hAnsi="Calibri" w:cs="Times New Roman"/>
              </w:rPr>
              <w:instrText xml:space="preserve"> FORMCHECKBOX </w:instrText>
            </w:r>
            <w:r w:rsidR="00F4520D">
              <w:rPr>
                <w:rFonts w:ascii="Calibri" w:eastAsia="Calibri" w:hAnsi="Calibri" w:cs="Times New Roman"/>
              </w:rPr>
            </w:r>
            <w:r w:rsidR="00F4520D">
              <w:rPr>
                <w:rFonts w:ascii="Calibri" w:eastAsia="Calibri" w:hAnsi="Calibri" w:cs="Times New Roman"/>
              </w:rPr>
              <w:fldChar w:fldCharType="separate"/>
            </w:r>
            <w:r w:rsidRPr="006A71B7">
              <w:rPr>
                <w:rFonts w:ascii="Calibri" w:eastAsia="Calibri" w:hAnsi="Calibri" w:cs="Times New Roman"/>
              </w:rPr>
              <w:fldChar w:fldCharType="end"/>
            </w:r>
            <w:r w:rsidR="006A71B7" w:rsidRPr="006A71B7">
              <w:rPr>
                <w:rFonts w:ascii="Calibri" w:eastAsia="Calibri" w:hAnsi="Calibri" w:cs="Times New Roman"/>
              </w:rPr>
              <w:t xml:space="preserve"> Revised:   ___________ (Date)</w:t>
            </w:r>
          </w:p>
          <w:p w:rsidR="006A71B7" w:rsidRPr="006A71B7" w:rsidRDefault="006A71B7" w:rsidP="00725F2C">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6A71B7" w:rsidP="00725F2C">
            <w:pPr>
              <w:spacing w:after="0" w:line="240" w:lineRule="auto"/>
              <w:rPr>
                <w:rFonts w:ascii="Calibri" w:eastAsia="Calibri" w:hAnsi="Calibri" w:cs="Times New Roman"/>
                <w:b/>
                <w:u w:val="single"/>
              </w:rPr>
            </w:pPr>
          </w:p>
        </w:tc>
      </w:tr>
    </w:tbl>
    <w:p w:rsidR="00EB210D" w:rsidRPr="00E61962" w:rsidRDefault="00EB210D" w:rsidP="00AB0744">
      <w:pPr>
        <w:spacing w:after="0" w:line="360" w:lineRule="auto"/>
        <w:rPr>
          <w:b/>
          <w:u w:val="single"/>
        </w:rPr>
      </w:pPr>
    </w:p>
    <w:p w:rsidR="00EB210D" w:rsidRDefault="00EB210D" w:rsidP="00AB0744">
      <w:pPr>
        <w:pStyle w:val="ListParagraph"/>
        <w:numPr>
          <w:ilvl w:val="0"/>
          <w:numId w:val="12"/>
        </w:numPr>
        <w:spacing w:after="0" w:line="240" w:lineRule="auto"/>
        <w:contextualSpacing w:val="0"/>
        <w:rPr>
          <w:rFonts w:cstheme="minorHAnsi"/>
        </w:rPr>
      </w:pPr>
      <w:r w:rsidRPr="00A02B75">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080" w:type="dxa"/>
        <w:tblInd w:w="828" w:type="dxa"/>
        <w:tblLook w:val="04A0" w:firstRow="1" w:lastRow="0" w:firstColumn="1" w:lastColumn="0" w:noHBand="0" w:noVBand="1"/>
      </w:tblPr>
      <w:tblGrid>
        <w:gridCol w:w="2610"/>
        <w:gridCol w:w="2880"/>
        <w:gridCol w:w="1980"/>
        <w:gridCol w:w="2610"/>
      </w:tblGrid>
      <w:tr w:rsidR="006A71B7" w:rsidRPr="006A71B7" w:rsidTr="009D5707">
        <w:tc>
          <w:tcPr>
            <w:tcW w:w="261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28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6A71B7" w:rsidRPr="006A71B7" w:rsidTr="009D5707">
        <w:tc>
          <w:tcPr>
            <w:tcW w:w="2610" w:type="dxa"/>
            <w:tcBorders>
              <w:bottom w:val="single" w:sz="4" w:space="0" w:color="auto"/>
            </w:tcBorders>
          </w:tcPr>
          <w:p w:rsidR="006A71B7" w:rsidRPr="00E4503A" w:rsidRDefault="00E4503A" w:rsidP="00E4503A">
            <w:pPr>
              <w:pStyle w:val="ListParagraph"/>
              <w:numPr>
                <w:ilvl w:val="0"/>
                <w:numId w:val="39"/>
              </w:numPr>
              <w:spacing w:after="0" w:line="240" w:lineRule="auto"/>
              <w:rPr>
                <w:rFonts w:ascii="Calibri" w:eastAsia="Calibri" w:hAnsi="Calibri" w:cs="Times New Roman"/>
                <w:b/>
              </w:rPr>
            </w:pPr>
            <w:r>
              <w:rPr>
                <w:rFonts w:ascii="Calibri" w:eastAsia="Calibri" w:hAnsi="Calibri" w:cs="Times New Roman"/>
                <w:b/>
              </w:rPr>
              <w:t xml:space="preserve"> Identify the skills and knowledge </w:t>
            </w:r>
            <w:r w:rsidR="006B358B">
              <w:rPr>
                <w:rFonts w:ascii="Calibri" w:eastAsia="Calibri" w:hAnsi="Calibri" w:cs="Times New Roman"/>
                <w:b/>
              </w:rPr>
              <w:t xml:space="preserve">necessary for the degree and certificate, specifically </w:t>
            </w:r>
            <w:r>
              <w:rPr>
                <w:rFonts w:ascii="Calibri" w:eastAsia="Calibri" w:hAnsi="Calibri" w:cs="Times New Roman"/>
                <w:b/>
              </w:rPr>
              <w:t xml:space="preserve">the outcomes </w:t>
            </w:r>
            <w:r w:rsidR="006B358B">
              <w:rPr>
                <w:rFonts w:ascii="Calibri" w:eastAsia="Calibri" w:hAnsi="Calibri" w:cs="Times New Roman"/>
                <w:b/>
              </w:rPr>
              <w:t xml:space="preserve">from the support courses that are relevant. </w:t>
            </w:r>
          </w:p>
          <w:p w:rsidR="006A71B7" w:rsidRPr="006A71B7" w:rsidRDefault="006A71B7" w:rsidP="006A71B7">
            <w:pPr>
              <w:spacing w:after="0" w:line="240" w:lineRule="auto"/>
              <w:rPr>
                <w:rFonts w:ascii="Calibri" w:eastAsia="Calibri" w:hAnsi="Calibri" w:cs="Times New Roman"/>
                <w:b/>
              </w:rPr>
            </w:pPr>
          </w:p>
          <w:p w:rsidR="006A71B7" w:rsidRPr="006A71B7" w:rsidRDefault="006A71B7" w:rsidP="006A71B7">
            <w:pPr>
              <w:spacing w:after="0" w:line="240" w:lineRule="auto"/>
              <w:rPr>
                <w:rFonts w:ascii="Calibri" w:eastAsia="Calibri" w:hAnsi="Calibri" w:cs="Times New Roman"/>
                <w:b/>
              </w:rPr>
            </w:pPr>
          </w:p>
        </w:tc>
        <w:tc>
          <w:tcPr>
            <w:tcW w:w="2880" w:type="dxa"/>
            <w:tcBorders>
              <w:bottom w:val="single" w:sz="4" w:space="0" w:color="auto"/>
            </w:tcBorders>
          </w:tcPr>
          <w:p w:rsidR="006A71B7" w:rsidRPr="006A71B7" w:rsidRDefault="006B358B" w:rsidP="006A71B7">
            <w:pPr>
              <w:spacing w:after="0" w:line="240" w:lineRule="auto"/>
              <w:rPr>
                <w:rFonts w:ascii="Calibri" w:eastAsia="Calibri" w:hAnsi="Calibri" w:cs="Times New Roman"/>
                <w:b/>
              </w:rPr>
            </w:pPr>
            <w:r>
              <w:rPr>
                <w:rFonts w:ascii="Calibri" w:eastAsia="Calibri" w:hAnsi="Calibri" w:cs="Times New Roman"/>
                <w:b/>
              </w:rPr>
              <w:t>Review the curriculum and outcomes for the support courses and make modifications as needed.</w:t>
            </w:r>
          </w:p>
        </w:tc>
        <w:tc>
          <w:tcPr>
            <w:tcW w:w="1980" w:type="dxa"/>
            <w:tcBorders>
              <w:bottom w:val="single" w:sz="4" w:space="0" w:color="auto"/>
            </w:tcBorders>
          </w:tcPr>
          <w:p w:rsidR="006A71B7" w:rsidRPr="006A71B7" w:rsidRDefault="006B358B" w:rsidP="006A71B7">
            <w:pPr>
              <w:spacing w:after="0" w:line="240" w:lineRule="auto"/>
              <w:rPr>
                <w:rFonts w:ascii="Calibri" w:eastAsia="Calibri" w:hAnsi="Calibri" w:cs="Times New Roman"/>
                <w:b/>
              </w:rPr>
            </w:pPr>
            <w:r>
              <w:rPr>
                <w:rFonts w:ascii="Calibri" w:eastAsia="Calibri" w:hAnsi="Calibri" w:cs="Times New Roman"/>
                <w:b/>
              </w:rPr>
              <w:t>Mike Ivey</w:t>
            </w:r>
          </w:p>
        </w:tc>
        <w:tc>
          <w:tcPr>
            <w:tcW w:w="2610" w:type="dxa"/>
            <w:tcBorders>
              <w:bottom w:val="single" w:sz="4" w:space="0" w:color="auto"/>
            </w:tcBorders>
          </w:tcPr>
          <w:p w:rsidR="006A71B7" w:rsidRPr="006A71B7" w:rsidRDefault="006B358B" w:rsidP="006A71B7">
            <w:pPr>
              <w:spacing w:after="0" w:line="240" w:lineRule="auto"/>
              <w:rPr>
                <w:rFonts w:ascii="Calibri" w:eastAsia="Calibri" w:hAnsi="Calibri" w:cs="Times New Roman"/>
                <w:b/>
              </w:rPr>
            </w:pPr>
            <w:r>
              <w:rPr>
                <w:rFonts w:ascii="Calibri" w:eastAsia="Calibri" w:hAnsi="Calibri" w:cs="Times New Roman"/>
                <w:b/>
              </w:rPr>
              <w:t>2015-2016</w:t>
            </w:r>
          </w:p>
        </w:tc>
      </w:tr>
      <w:tr w:rsidR="006A71B7" w:rsidRPr="006A71B7" w:rsidTr="009D5707">
        <w:trPr>
          <w:trHeight w:val="278"/>
        </w:trPr>
        <w:tc>
          <w:tcPr>
            <w:tcW w:w="10080" w:type="dxa"/>
            <w:gridSpan w:val="4"/>
            <w:tcBorders>
              <w:bottom w:val="single" w:sz="4" w:space="0" w:color="auto"/>
            </w:tcBorders>
            <w:shd w:val="clear" w:color="auto" w:fill="BFBFBF" w:themeFill="background1" w:themeFillShade="BF"/>
          </w:tcPr>
          <w:p w:rsidR="006A71B7" w:rsidRPr="006A71B7" w:rsidRDefault="006A71B7"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A71B7" w:rsidRPr="006A71B7" w:rsidTr="009D5707">
        <w:trPr>
          <w:trHeight w:val="278"/>
        </w:trPr>
        <w:tc>
          <w:tcPr>
            <w:tcW w:w="10080" w:type="dxa"/>
            <w:gridSpan w:val="4"/>
            <w:shd w:val="clear" w:color="auto" w:fill="auto"/>
          </w:tcPr>
          <w:p w:rsidR="006A71B7" w:rsidRPr="006A71B7" w:rsidRDefault="00BB76CC" w:rsidP="00BB76CC">
            <w:pPr>
              <w:spacing w:after="0" w:line="360" w:lineRule="auto"/>
              <w:rPr>
                <w:rFonts w:ascii="Calibri" w:eastAsia="Calibri" w:hAnsi="Calibri" w:cs="Times New Roman"/>
                <w:b/>
              </w:rPr>
            </w:pPr>
            <w:r>
              <w:rPr>
                <w:rFonts w:ascii="Calibri" w:eastAsia="Calibri" w:hAnsi="Calibri" w:cs="Times New Roman"/>
                <w:b/>
              </w:rPr>
              <w:fldChar w:fldCharType="begin">
                <w:ffData>
                  <w:name w:val="Check2"/>
                  <w:enabled/>
                  <w:calcOnExit w:val="0"/>
                  <w:checkBox>
                    <w:sizeAuto/>
                    <w:default w:val="1"/>
                  </w:checkBox>
                </w:ffData>
              </w:fldChar>
            </w:r>
            <w:bookmarkStart w:id="2" w:name="Check2"/>
            <w:r>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Pr>
                <w:rFonts w:ascii="Calibri" w:eastAsia="Calibri" w:hAnsi="Calibri" w:cs="Times New Roman"/>
                <w:b/>
              </w:rPr>
              <w:fldChar w:fldCharType="end"/>
            </w:r>
            <w:bookmarkEnd w:id="2"/>
            <w:r w:rsidR="006A71B7" w:rsidRPr="006A71B7">
              <w:rPr>
                <w:rFonts w:ascii="Calibri" w:eastAsia="Calibri" w:hAnsi="Calibri" w:cs="Times New Roman"/>
                <w:b/>
              </w:rPr>
              <w:t xml:space="preserve"> 1: Student Success                              </w:t>
            </w:r>
            <w:r w:rsidR="008C0442" w:rsidRPr="006A71B7">
              <w:rPr>
                <w:rFonts w:ascii="Calibri" w:eastAsia="Calibri" w:hAnsi="Calibri" w:cs="Times New Roman"/>
                <w:b/>
              </w:rPr>
              <w:fldChar w:fldCharType="begin">
                <w:ffData>
                  <w:name w:val="Check2"/>
                  <w:enabled/>
                  <w:calcOnExit w:val="0"/>
                  <w:checkBox>
                    <w:sizeAuto/>
                    <w:default w:val="0"/>
                  </w:checkBox>
                </w:ffData>
              </w:fldChar>
            </w:r>
            <w:r w:rsidR="006A71B7"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6A71B7" w:rsidRPr="006A71B7">
              <w:rPr>
                <w:rFonts w:ascii="Calibri" w:eastAsia="Calibri" w:hAnsi="Calibri" w:cs="Times New Roman"/>
                <w:b/>
              </w:rPr>
              <w:t xml:space="preserve"> 2: Communication               </w:t>
            </w:r>
            <w:r w:rsidR="008C0442" w:rsidRPr="006A71B7">
              <w:rPr>
                <w:rFonts w:ascii="Calibri" w:eastAsia="Calibri" w:hAnsi="Calibri" w:cs="Times New Roman"/>
                <w:b/>
              </w:rPr>
              <w:fldChar w:fldCharType="begin">
                <w:ffData>
                  <w:name w:val="Check3"/>
                  <w:enabled/>
                  <w:calcOnExit w:val="0"/>
                  <w:checkBox>
                    <w:sizeAuto/>
                    <w:default w:val="0"/>
                  </w:checkBox>
                </w:ffData>
              </w:fldChar>
            </w:r>
            <w:r w:rsidR="006A71B7"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6A71B7" w:rsidRPr="006A71B7">
              <w:rPr>
                <w:rFonts w:ascii="Calibri" w:eastAsia="Calibri" w:hAnsi="Calibri" w:cs="Times New Roman"/>
                <w:b/>
              </w:rPr>
              <w:t xml:space="preserve"> 3: Facilities &amp; Infrastructure                             </w:t>
            </w:r>
            <w:r w:rsidR="008C0442" w:rsidRPr="006A71B7">
              <w:rPr>
                <w:rFonts w:ascii="Calibri" w:eastAsia="Calibri" w:hAnsi="Calibri" w:cs="Times New Roman"/>
                <w:b/>
              </w:rPr>
              <w:fldChar w:fldCharType="begin">
                <w:ffData>
                  <w:name w:val="Check4"/>
                  <w:enabled/>
                  <w:calcOnExit w:val="0"/>
                  <w:checkBox>
                    <w:sizeAuto/>
                    <w:default w:val="0"/>
                  </w:checkBox>
                </w:ffData>
              </w:fldChar>
            </w:r>
            <w:r w:rsidR="006A71B7"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6A71B7" w:rsidRPr="006A71B7">
              <w:rPr>
                <w:rFonts w:ascii="Calibri" w:eastAsia="Calibri" w:hAnsi="Calibri" w:cs="Times New Roman"/>
                <w:b/>
              </w:rPr>
              <w:t xml:space="preserve"> 4: Oversight &amp; Accountability          </w:t>
            </w:r>
            <w:r w:rsidR="008C0442"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6A71B7"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6A71B7" w:rsidRPr="006A71B7">
              <w:rPr>
                <w:rFonts w:ascii="Calibri" w:eastAsia="Calibri" w:hAnsi="Calibri" w:cs="Times New Roman"/>
                <w:b/>
              </w:rPr>
              <w:t xml:space="preserve"> </w:t>
            </w:r>
            <w:r w:rsidR="008C0442"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6A71B7" w:rsidRPr="006A71B7">
              <w:rPr>
                <w:rFonts w:ascii="Calibri" w:eastAsia="Calibri" w:hAnsi="Calibri" w:cs="Times New Roman"/>
                <w:b/>
              </w:rPr>
              <w:t xml:space="preserve"> 6: Professional Development</w:t>
            </w:r>
          </w:p>
        </w:tc>
      </w:tr>
      <w:tr w:rsidR="00BE659F" w:rsidRPr="006A71B7" w:rsidTr="00BB76CC">
        <w:tc>
          <w:tcPr>
            <w:tcW w:w="2610" w:type="dxa"/>
            <w:shd w:val="clear" w:color="auto" w:fill="BFBFBF" w:themeFill="background1" w:themeFillShade="BF"/>
          </w:tcPr>
          <w:p w:rsidR="00BE659F" w:rsidRPr="006A71B7" w:rsidRDefault="00BE659F" w:rsidP="00725F2C">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2880" w:type="dxa"/>
            <w:shd w:val="clear" w:color="auto" w:fill="BFBFBF" w:themeFill="background1" w:themeFillShade="BF"/>
          </w:tcPr>
          <w:p w:rsidR="00BE659F" w:rsidRPr="006A71B7" w:rsidRDefault="00BE659F" w:rsidP="00725F2C">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BE659F" w:rsidRPr="006A71B7" w:rsidRDefault="00BE659F" w:rsidP="00725F2C">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BE659F" w:rsidRPr="006A71B7" w:rsidRDefault="00BE659F" w:rsidP="00725F2C">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BE659F" w:rsidRPr="006A71B7" w:rsidTr="00BB76CC">
        <w:tc>
          <w:tcPr>
            <w:tcW w:w="2610" w:type="dxa"/>
            <w:tcBorders>
              <w:bottom w:val="single" w:sz="4" w:space="0" w:color="auto"/>
            </w:tcBorders>
          </w:tcPr>
          <w:p w:rsidR="00BE659F" w:rsidRPr="00556D73" w:rsidRDefault="00556D73" w:rsidP="00556D73">
            <w:pPr>
              <w:pStyle w:val="ListParagraph"/>
              <w:numPr>
                <w:ilvl w:val="0"/>
                <w:numId w:val="39"/>
              </w:numPr>
              <w:spacing w:after="0" w:line="240" w:lineRule="auto"/>
              <w:rPr>
                <w:rFonts w:ascii="Calibri" w:eastAsia="Calibri" w:hAnsi="Calibri" w:cs="Times New Roman"/>
                <w:b/>
              </w:rPr>
            </w:pPr>
            <w:r>
              <w:rPr>
                <w:rFonts w:ascii="Calibri" w:eastAsia="Calibri" w:hAnsi="Calibri" w:cs="Times New Roman"/>
                <w:b/>
              </w:rPr>
              <w:t>Offer a diagnostic exam for students seeking employment.</w:t>
            </w:r>
          </w:p>
          <w:p w:rsidR="00BE659F" w:rsidRPr="006A71B7" w:rsidRDefault="00BE659F" w:rsidP="00725F2C">
            <w:pPr>
              <w:spacing w:after="0" w:line="240" w:lineRule="auto"/>
              <w:rPr>
                <w:rFonts w:ascii="Calibri" w:eastAsia="Calibri" w:hAnsi="Calibri" w:cs="Times New Roman"/>
                <w:b/>
              </w:rPr>
            </w:pPr>
          </w:p>
          <w:p w:rsidR="00BE659F" w:rsidRPr="006A71B7" w:rsidRDefault="00BE659F" w:rsidP="00725F2C">
            <w:pPr>
              <w:spacing w:after="0" w:line="240" w:lineRule="auto"/>
              <w:rPr>
                <w:rFonts w:ascii="Calibri" w:eastAsia="Calibri" w:hAnsi="Calibri" w:cs="Times New Roman"/>
                <w:b/>
              </w:rPr>
            </w:pPr>
          </w:p>
        </w:tc>
        <w:tc>
          <w:tcPr>
            <w:tcW w:w="2880" w:type="dxa"/>
            <w:tcBorders>
              <w:bottom w:val="single" w:sz="4" w:space="0" w:color="auto"/>
            </w:tcBorders>
          </w:tcPr>
          <w:p w:rsidR="00BE659F" w:rsidRPr="006A71B7" w:rsidRDefault="00556D73" w:rsidP="00725F2C">
            <w:pPr>
              <w:spacing w:after="0" w:line="240" w:lineRule="auto"/>
              <w:rPr>
                <w:rFonts w:ascii="Calibri" w:eastAsia="Calibri" w:hAnsi="Calibri" w:cs="Times New Roman"/>
                <w:b/>
              </w:rPr>
            </w:pPr>
            <w:r>
              <w:rPr>
                <w:rFonts w:ascii="Calibri" w:eastAsia="Calibri" w:hAnsi="Calibri" w:cs="Times New Roman"/>
                <w:b/>
              </w:rPr>
              <w:t xml:space="preserve">Obtain a testing license from the Association of Professional Bookkeepers; offer the test for completing students. </w:t>
            </w:r>
          </w:p>
        </w:tc>
        <w:tc>
          <w:tcPr>
            <w:tcW w:w="1980" w:type="dxa"/>
            <w:tcBorders>
              <w:bottom w:val="single" w:sz="4" w:space="0" w:color="auto"/>
            </w:tcBorders>
          </w:tcPr>
          <w:p w:rsidR="00BE659F" w:rsidRPr="006A71B7" w:rsidRDefault="00556D73" w:rsidP="00725F2C">
            <w:pPr>
              <w:spacing w:after="0" w:line="240" w:lineRule="auto"/>
              <w:rPr>
                <w:rFonts w:ascii="Calibri" w:eastAsia="Calibri" w:hAnsi="Calibri" w:cs="Times New Roman"/>
                <w:b/>
              </w:rPr>
            </w:pPr>
            <w:r>
              <w:rPr>
                <w:rFonts w:ascii="Calibri" w:eastAsia="Calibri" w:hAnsi="Calibri" w:cs="Times New Roman"/>
                <w:b/>
              </w:rPr>
              <w:t>Lynn Krausse</w:t>
            </w:r>
          </w:p>
        </w:tc>
        <w:tc>
          <w:tcPr>
            <w:tcW w:w="2610" w:type="dxa"/>
            <w:tcBorders>
              <w:bottom w:val="single" w:sz="4" w:space="0" w:color="auto"/>
            </w:tcBorders>
          </w:tcPr>
          <w:p w:rsidR="00BE659F" w:rsidRPr="006A71B7" w:rsidRDefault="00556D73" w:rsidP="00725F2C">
            <w:pPr>
              <w:spacing w:after="0" w:line="240" w:lineRule="auto"/>
              <w:rPr>
                <w:rFonts w:ascii="Calibri" w:eastAsia="Calibri" w:hAnsi="Calibri" w:cs="Times New Roman"/>
                <w:b/>
              </w:rPr>
            </w:pPr>
            <w:r>
              <w:rPr>
                <w:rFonts w:ascii="Calibri" w:eastAsia="Calibri" w:hAnsi="Calibri" w:cs="Times New Roman"/>
                <w:b/>
              </w:rPr>
              <w:t>2015-2016</w:t>
            </w:r>
          </w:p>
        </w:tc>
      </w:tr>
      <w:tr w:rsidR="00BE659F" w:rsidRPr="006A71B7" w:rsidTr="009D5707">
        <w:trPr>
          <w:trHeight w:val="278"/>
        </w:trPr>
        <w:tc>
          <w:tcPr>
            <w:tcW w:w="10080" w:type="dxa"/>
            <w:gridSpan w:val="4"/>
            <w:tcBorders>
              <w:bottom w:val="single" w:sz="4" w:space="0" w:color="auto"/>
            </w:tcBorders>
            <w:shd w:val="clear" w:color="auto" w:fill="BFBFBF" w:themeFill="background1" w:themeFillShade="BF"/>
          </w:tcPr>
          <w:p w:rsidR="00BE659F" w:rsidRPr="006A71B7" w:rsidRDefault="00BE659F" w:rsidP="00725F2C">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BE659F" w:rsidRPr="006A71B7" w:rsidTr="009D5707">
        <w:trPr>
          <w:trHeight w:val="278"/>
        </w:trPr>
        <w:tc>
          <w:tcPr>
            <w:tcW w:w="10080" w:type="dxa"/>
            <w:gridSpan w:val="4"/>
            <w:shd w:val="clear" w:color="auto" w:fill="auto"/>
          </w:tcPr>
          <w:p w:rsidR="00BE659F" w:rsidRPr="006A71B7" w:rsidRDefault="00BB76CC" w:rsidP="00BB76CC">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Pr>
                <w:rFonts w:ascii="Calibri" w:eastAsia="Calibri" w:hAnsi="Calibri" w:cs="Times New Roman"/>
                <w:b/>
              </w:rPr>
              <w:fldChar w:fldCharType="end"/>
            </w:r>
            <w:r w:rsidR="00BE659F" w:rsidRPr="006A71B7">
              <w:rPr>
                <w:rFonts w:ascii="Calibri" w:eastAsia="Calibri" w:hAnsi="Calibri" w:cs="Times New Roman"/>
                <w:b/>
              </w:rPr>
              <w:t xml:space="preserve">1: Student Success                              </w:t>
            </w:r>
            <w:r w:rsidR="008C0442" w:rsidRPr="006A71B7">
              <w:rPr>
                <w:rFonts w:ascii="Calibri" w:eastAsia="Calibri" w:hAnsi="Calibri" w:cs="Times New Roman"/>
                <w:b/>
              </w:rPr>
              <w:fldChar w:fldCharType="begin">
                <w:ffData>
                  <w:name w:val="Check2"/>
                  <w:enabled/>
                  <w:calcOnExit w:val="0"/>
                  <w:checkBox>
                    <w:sizeAuto/>
                    <w:default w:val="0"/>
                  </w:checkBox>
                </w:ffData>
              </w:fldChar>
            </w:r>
            <w:r w:rsidR="00BE659F"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BE659F" w:rsidRPr="006A71B7">
              <w:rPr>
                <w:rFonts w:ascii="Calibri" w:eastAsia="Calibri" w:hAnsi="Calibri" w:cs="Times New Roman"/>
                <w:b/>
              </w:rPr>
              <w:t xml:space="preserve"> 2: Communication               </w:t>
            </w:r>
            <w:r w:rsidR="008C0442" w:rsidRPr="006A71B7">
              <w:rPr>
                <w:rFonts w:ascii="Calibri" w:eastAsia="Calibri" w:hAnsi="Calibri" w:cs="Times New Roman"/>
                <w:b/>
              </w:rPr>
              <w:fldChar w:fldCharType="begin">
                <w:ffData>
                  <w:name w:val="Check3"/>
                  <w:enabled/>
                  <w:calcOnExit w:val="0"/>
                  <w:checkBox>
                    <w:sizeAuto/>
                    <w:default w:val="0"/>
                  </w:checkBox>
                </w:ffData>
              </w:fldChar>
            </w:r>
            <w:r w:rsidR="00BE659F"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BE659F" w:rsidRPr="006A71B7">
              <w:rPr>
                <w:rFonts w:ascii="Calibri" w:eastAsia="Calibri" w:hAnsi="Calibri" w:cs="Times New Roman"/>
                <w:b/>
              </w:rPr>
              <w:t xml:space="preserve"> 3: Facilities &amp; Infrastructure                             </w:t>
            </w:r>
            <w:r w:rsidR="008C0442" w:rsidRPr="006A71B7">
              <w:rPr>
                <w:rFonts w:ascii="Calibri" w:eastAsia="Calibri" w:hAnsi="Calibri" w:cs="Times New Roman"/>
                <w:b/>
              </w:rPr>
              <w:fldChar w:fldCharType="begin">
                <w:ffData>
                  <w:name w:val="Check4"/>
                  <w:enabled/>
                  <w:calcOnExit w:val="0"/>
                  <w:checkBox>
                    <w:sizeAuto/>
                    <w:default w:val="0"/>
                  </w:checkBox>
                </w:ffData>
              </w:fldChar>
            </w:r>
            <w:r w:rsidR="00BE659F"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BE659F" w:rsidRPr="006A71B7">
              <w:rPr>
                <w:rFonts w:ascii="Calibri" w:eastAsia="Calibri" w:hAnsi="Calibri" w:cs="Times New Roman"/>
                <w:b/>
              </w:rPr>
              <w:t xml:space="preserve"> 4: Oversight &amp; Accountability          </w:t>
            </w:r>
            <w:r w:rsidR="008C0442"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BE659F"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BE659F" w:rsidRPr="006A71B7">
              <w:rPr>
                <w:rFonts w:ascii="Calibri" w:eastAsia="Calibri" w:hAnsi="Calibri" w:cs="Times New Roman"/>
                <w:b/>
              </w:rPr>
              <w:t xml:space="preserve">  </w:t>
            </w:r>
            <w:r w:rsidR="008C0442"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F4520D">
              <w:rPr>
                <w:rFonts w:ascii="Calibri" w:eastAsia="Calibri" w:hAnsi="Calibri" w:cs="Times New Roman"/>
                <w:b/>
              </w:rPr>
            </w:r>
            <w:r w:rsidR="00F4520D">
              <w:rPr>
                <w:rFonts w:ascii="Calibri" w:eastAsia="Calibri" w:hAnsi="Calibri" w:cs="Times New Roman"/>
                <w:b/>
              </w:rPr>
              <w:fldChar w:fldCharType="separate"/>
            </w:r>
            <w:r w:rsidR="008C0442" w:rsidRPr="006A71B7">
              <w:rPr>
                <w:rFonts w:ascii="Calibri" w:eastAsia="Calibri" w:hAnsi="Calibri" w:cs="Times New Roman"/>
                <w:b/>
              </w:rPr>
              <w:fldChar w:fldCharType="end"/>
            </w:r>
            <w:r w:rsidR="00BE659F" w:rsidRPr="006A71B7">
              <w:rPr>
                <w:rFonts w:ascii="Calibri" w:eastAsia="Calibri" w:hAnsi="Calibri" w:cs="Times New Roman"/>
                <w:b/>
              </w:rPr>
              <w:t xml:space="preserve"> 6: Professional Development</w:t>
            </w:r>
          </w:p>
        </w:tc>
      </w:tr>
    </w:tbl>
    <w:p w:rsidR="00EB210D" w:rsidRPr="0038734F" w:rsidRDefault="00EB210D" w:rsidP="00AB0744">
      <w:pPr>
        <w:spacing w:after="0" w:line="360" w:lineRule="auto"/>
        <w:rPr>
          <w:rFonts w:cstheme="minorHAnsi"/>
        </w:rPr>
      </w:pPr>
    </w:p>
    <w:p w:rsidR="00EB210D" w:rsidRDefault="00EB210D" w:rsidP="00AB0744">
      <w:pPr>
        <w:spacing w:after="0" w:line="360" w:lineRule="auto"/>
        <w:rPr>
          <w:rFonts w:cstheme="minorHAnsi"/>
        </w:rPr>
      </w:pPr>
    </w:p>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lastRenderedPageBreak/>
        <w:t xml:space="preserve">VI. </w:t>
      </w:r>
      <w:r w:rsidRPr="00E61962">
        <w:rPr>
          <w:b/>
          <w:u w:val="single"/>
        </w:rPr>
        <w:t xml:space="preserve">Curricular Revisions </w:t>
      </w:r>
      <w:r w:rsidRPr="00127727">
        <w:rPr>
          <w:b/>
          <w:i/>
          <w:u w:val="single"/>
        </w:rPr>
        <w:t>(Instructional Programs only):</w:t>
      </w:r>
    </w:p>
    <w:p w:rsidR="000E0A41" w:rsidRPr="00B14851" w:rsidRDefault="000E0A41" w:rsidP="000E0A41">
      <w:pPr>
        <w:pStyle w:val="ListParagraph"/>
        <w:numPr>
          <w:ilvl w:val="0"/>
          <w:numId w:val="35"/>
        </w:numPr>
        <w:spacing w:after="0" w:line="360" w:lineRule="auto"/>
        <w:ind w:left="360"/>
        <w:rPr>
          <w:rFonts w:cstheme="minorHAnsi"/>
          <w:b/>
        </w:rPr>
      </w:pPr>
      <w:r w:rsidRPr="00B14851">
        <w:rPr>
          <w:b/>
        </w:rPr>
        <w:t>Review of Course Information:</w:t>
      </w:r>
    </w:p>
    <w:p w:rsidR="000E0A41" w:rsidRPr="00B14851" w:rsidRDefault="000E0A41" w:rsidP="000E0A41">
      <w:pPr>
        <w:pStyle w:val="ListParagraph"/>
        <w:numPr>
          <w:ilvl w:val="0"/>
          <w:numId w:val="36"/>
        </w:numPr>
        <w:spacing w:after="0" w:line="360" w:lineRule="auto"/>
        <w:rPr>
          <w:rFonts w:cstheme="minorHAnsi"/>
          <w:b/>
        </w:rPr>
      </w:pPr>
      <w:r w:rsidRPr="00B14851">
        <w:rPr>
          <w:b/>
        </w:rPr>
        <w:t>Column A list all of the courses associated with the degree.</w:t>
      </w:r>
    </w:p>
    <w:p w:rsidR="000E0A41" w:rsidRPr="00B14851" w:rsidRDefault="000E0A41" w:rsidP="000E0A41">
      <w:pPr>
        <w:pStyle w:val="ListParagraph"/>
        <w:numPr>
          <w:ilvl w:val="0"/>
          <w:numId w:val="36"/>
        </w:numPr>
        <w:spacing w:after="0" w:line="360" w:lineRule="auto"/>
        <w:rPr>
          <w:rFonts w:cstheme="minorHAnsi"/>
          <w:b/>
        </w:rPr>
      </w:pPr>
      <w:r w:rsidRPr="00B14851">
        <w:rPr>
          <w:b/>
        </w:rPr>
        <w:t xml:space="preserve">Column B list the </w:t>
      </w:r>
      <w:proofErr w:type="gramStart"/>
      <w:r w:rsidRPr="00B14851">
        <w:rPr>
          <w:b/>
        </w:rPr>
        <w:t>Fall</w:t>
      </w:r>
      <w:proofErr w:type="gramEnd"/>
      <w:r w:rsidRPr="00B14851">
        <w:rPr>
          <w:b/>
        </w:rPr>
        <w:t xml:space="preserve"> term the review process will be started for ongoing compliance.</w:t>
      </w:r>
    </w:p>
    <w:p w:rsidR="000E0A41" w:rsidRPr="00B14851" w:rsidRDefault="000E0A41" w:rsidP="000E0A41">
      <w:pPr>
        <w:pStyle w:val="ListParagraph"/>
        <w:numPr>
          <w:ilvl w:val="0"/>
          <w:numId w:val="36"/>
        </w:numPr>
        <w:spacing w:after="0" w:line="360" w:lineRule="auto"/>
        <w:rPr>
          <w:rFonts w:cstheme="minorHAnsi"/>
          <w:b/>
        </w:rPr>
      </w:pPr>
      <w:r w:rsidRPr="00B14851">
        <w:rPr>
          <w:b/>
        </w:rPr>
        <w:t>Column C list the compliance due date.</w:t>
      </w:r>
    </w:p>
    <w:p w:rsidR="000E0A41" w:rsidRPr="00B14851" w:rsidRDefault="000E0A41" w:rsidP="000E0A41">
      <w:pPr>
        <w:pStyle w:val="ListParagraph"/>
        <w:numPr>
          <w:ilvl w:val="0"/>
          <w:numId w:val="36"/>
        </w:numPr>
        <w:spacing w:after="0" w:line="360" w:lineRule="auto"/>
        <w:rPr>
          <w:rFonts w:cstheme="minorHAnsi"/>
          <w:b/>
        </w:rPr>
      </w:pPr>
      <w:r w:rsidRPr="00B14851">
        <w:rPr>
          <w:b/>
        </w:rPr>
        <w:t>Column D list any changes to courses with regard to distance education.</w:t>
      </w:r>
    </w:p>
    <w:p w:rsidR="000E0A41" w:rsidRPr="00B14851" w:rsidRDefault="000E0A41" w:rsidP="000E0A41">
      <w:pPr>
        <w:pStyle w:val="ListParagraph"/>
        <w:numPr>
          <w:ilvl w:val="0"/>
          <w:numId w:val="36"/>
        </w:numPr>
        <w:spacing w:after="0" w:line="360" w:lineRule="auto"/>
        <w:rPr>
          <w:rFonts w:cstheme="minorHAnsi"/>
          <w:b/>
        </w:rPr>
      </w:pPr>
      <w:r w:rsidRPr="00B14851">
        <w:rPr>
          <w:b/>
        </w:rPr>
        <w:t xml:space="preserve">Column E list corresponding C-ID descriptors if available.  </w:t>
      </w:r>
      <w:hyperlink r:id="rId17" w:history="1">
        <w:r w:rsidRPr="00B14851">
          <w:rPr>
            <w:rStyle w:val="Hyperlink"/>
            <w:b/>
          </w:rPr>
          <w:t>http://www.c-id.net/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proofErr w:type="gramStart"/>
      <w:r w:rsidRPr="00E96079">
        <w:rPr>
          <w:b/>
        </w:rPr>
        <w:t>to</w:t>
      </w:r>
      <w:proofErr w:type="gramEnd"/>
      <w:r w:rsidRPr="00E96079">
        <w:rPr>
          <w:b/>
        </w:rPr>
        <w:t xml:space="preserve"> maintain ongoing </w:t>
      </w:r>
      <w:r>
        <w:rPr>
          <w:b/>
        </w:rPr>
        <w:t>c</w:t>
      </w:r>
      <w:r w:rsidRPr="00E96079">
        <w:rPr>
          <w:b/>
        </w:rPr>
        <w:t>ompliance.**</w:t>
      </w:r>
    </w:p>
    <w:tbl>
      <w:tblPr>
        <w:tblStyle w:val="TableGrid"/>
        <w:tblW w:w="0" w:type="auto"/>
        <w:tblInd w:w="108" w:type="dxa"/>
        <w:tblLayout w:type="fixed"/>
        <w:tblLook w:val="04A0" w:firstRow="1" w:lastRow="0" w:firstColumn="1" w:lastColumn="0" w:noHBand="0" w:noVBand="1"/>
      </w:tblPr>
      <w:tblGrid>
        <w:gridCol w:w="5400"/>
        <w:gridCol w:w="1260"/>
        <w:gridCol w:w="1350"/>
        <w:gridCol w:w="1260"/>
        <w:gridCol w:w="1440"/>
      </w:tblGrid>
      <w:tr w:rsidR="000E0A41" w:rsidTr="00E11170">
        <w:tc>
          <w:tcPr>
            <w:tcW w:w="5400" w:type="dxa"/>
            <w:shd w:val="clear" w:color="auto" w:fill="BFBFBF" w:themeFill="background1" w:themeFillShade="BF"/>
          </w:tcPr>
          <w:p w:rsidR="000E0A41" w:rsidRPr="0000162E" w:rsidRDefault="000E0A41" w:rsidP="00725F2C">
            <w:pPr>
              <w:pStyle w:val="ListParagraph"/>
              <w:ind w:left="0"/>
              <w:jc w:val="center"/>
              <w:rPr>
                <w:b/>
              </w:rPr>
            </w:pPr>
            <w:r>
              <w:rPr>
                <w:b/>
              </w:rPr>
              <w:t xml:space="preserve">A. </w:t>
            </w:r>
            <w:r w:rsidRPr="0000162E">
              <w:rPr>
                <w:b/>
              </w:rPr>
              <w:t>Course</w:t>
            </w:r>
          </w:p>
        </w:tc>
        <w:tc>
          <w:tcPr>
            <w:tcW w:w="1260" w:type="dxa"/>
            <w:shd w:val="clear" w:color="auto" w:fill="BFBFBF" w:themeFill="background1" w:themeFillShade="BF"/>
          </w:tcPr>
          <w:p w:rsidR="000E0A41" w:rsidRPr="00D660E2" w:rsidRDefault="000E0A41" w:rsidP="00725F2C">
            <w:pPr>
              <w:pStyle w:val="ListParagraph"/>
              <w:ind w:left="0"/>
              <w:jc w:val="center"/>
              <w:rPr>
                <w:b/>
              </w:rPr>
            </w:pPr>
            <w:r>
              <w:rPr>
                <w:b/>
              </w:rPr>
              <w:t>B. Fall Term Review will be Submitted</w:t>
            </w:r>
          </w:p>
        </w:tc>
        <w:tc>
          <w:tcPr>
            <w:tcW w:w="1350" w:type="dxa"/>
            <w:shd w:val="clear" w:color="auto" w:fill="BFBFBF" w:themeFill="background1" w:themeFillShade="BF"/>
          </w:tcPr>
          <w:p w:rsidR="000E0A41" w:rsidRPr="00D660E2" w:rsidRDefault="000E0A41" w:rsidP="00725F2C">
            <w:pPr>
              <w:pStyle w:val="ListParagraph"/>
              <w:ind w:left="0"/>
              <w:jc w:val="center"/>
              <w:rPr>
                <w:b/>
              </w:rPr>
            </w:pPr>
            <w:r>
              <w:rPr>
                <w:b/>
              </w:rPr>
              <w:t>C. Compliance Due Date</w:t>
            </w:r>
          </w:p>
        </w:tc>
        <w:tc>
          <w:tcPr>
            <w:tcW w:w="1260" w:type="dxa"/>
            <w:shd w:val="clear" w:color="auto" w:fill="BFBFBF" w:themeFill="background1" w:themeFillShade="BF"/>
          </w:tcPr>
          <w:p w:rsidR="000E0A41" w:rsidRDefault="000E0A41" w:rsidP="00725F2C">
            <w:pPr>
              <w:pStyle w:val="ListParagraph"/>
              <w:ind w:left="0"/>
              <w:jc w:val="center"/>
              <w:rPr>
                <w:b/>
              </w:rPr>
            </w:pPr>
            <w:r>
              <w:rPr>
                <w:b/>
              </w:rPr>
              <w:t>D. Distance Education Changes</w:t>
            </w:r>
          </w:p>
        </w:tc>
        <w:tc>
          <w:tcPr>
            <w:tcW w:w="1440" w:type="dxa"/>
            <w:shd w:val="clear" w:color="auto" w:fill="BFBFBF" w:themeFill="background1" w:themeFillShade="BF"/>
          </w:tcPr>
          <w:p w:rsidR="000E0A41" w:rsidRDefault="000E0A41" w:rsidP="00725F2C">
            <w:pPr>
              <w:pStyle w:val="ListParagraph"/>
              <w:ind w:left="0"/>
              <w:jc w:val="center"/>
              <w:rPr>
                <w:b/>
              </w:rPr>
            </w:pPr>
            <w:r>
              <w:rPr>
                <w:b/>
              </w:rPr>
              <w:t>E. C-ID Descriptors Available</w:t>
            </w:r>
          </w:p>
        </w:tc>
      </w:tr>
      <w:tr w:rsidR="000E0A41" w:rsidTr="00E11170">
        <w:tc>
          <w:tcPr>
            <w:tcW w:w="5400" w:type="dxa"/>
          </w:tcPr>
          <w:p w:rsidR="000E0A41" w:rsidRPr="00B14851" w:rsidRDefault="00B14851" w:rsidP="00B14851">
            <w:pPr>
              <w:tabs>
                <w:tab w:val="left" w:pos="1908"/>
              </w:tabs>
              <w:spacing w:after="0" w:line="240" w:lineRule="auto"/>
              <w:ind w:left="108"/>
              <w:rPr>
                <w:rFonts w:ascii="Calibri" w:eastAsia="Times New Roman" w:hAnsi="Calibri" w:cs="Times New Roman"/>
                <w:color w:val="000000"/>
              </w:rPr>
            </w:pPr>
            <w:r w:rsidRPr="00556D73">
              <w:rPr>
                <w:rFonts w:ascii="Calibri" w:eastAsia="Times New Roman" w:hAnsi="Calibri" w:cs="Times New Roman"/>
                <w:color w:val="000000"/>
              </w:rPr>
              <w:t>BSAD B53a</w:t>
            </w:r>
            <w:r>
              <w:rPr>
                <w:rFonts w:ascii="Calibri" w:eastAsia="Times New Roman" w:hAnsi="Calibri" w:cs="Times New Roman"/>
                <w:color w:val="000000"/>
              </w:rPr>
              <w:t xml:space="preserve"> </w:t>
            </w:r>
            <w:r w:rsidRPr="00556D73">
              <w:rPr>
                <w:rFonts w:ascii="Calibri" w:eastAsia="Times New Roman" w:hAnsi="Calibri" w:cs="Times New Roman"/>
                <w:color w:val="000000"/>
              </w:rPr>
              <w:t>Introduction to Accounting 1</w:t>
            </w:r>
          </w:p>
        </w:tc>
        <w:tc>
          <w:tcPr>
            <w:tcW w:w="1260" w:type="dxa"/>
          </w:tcPr>
          <w:p w:rsidR="000E0A41" w:rsidRPr="0000162E" w:rsidRDefault="00B14851" w:rsidP="00B14851">
            <w:pPr>
              <w:pStyle w:val="ListParagraph"/>
              <w:spacing w:after="0" w:line="240" w:lineRule="auto"/>
              <w:ind w:left="0"/>
            </w:pPr>
            <w:r>
              <w:t>Fall 2014</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rPr>
          <w:trHeight w:val="70"/>
        </w:trPr>
        <w:tc>
          <w:tcPr>
            <w:tcW w:w="5400" w:type="dxa"/>
          </w:tcPr>
          <w:p w:rsidR="000E0A41" w:rsidRPr="00B14851" w:rsidRDefault="00B14851" w:rsidP="00B14851">
            <w:pPr>
              <w:tabs>
                <w:tab w:val="left" w:pos="1800"/>
              </w:tabs>
              <w:spacing w:after="0" w:line="240" w:lineRule="auto"/>
              <w:ind w:left="108"/>
              <w:rPr>
                <w:rFonts w:ascii="Calibri" w:eastAsia="Times New Roman" w:hAnsi="Calibri" w:cs="Times New Roman"/>
                <w:color w:val="000000"/>
              </w:rPr>
            </w:pPr>
            <w:r w:rsidRPr="00556D73">
              <w:rPr>
                <w:rFonts w:ascii="Calibri" w:eastAsia="Times New Roman" w:hAnsi="Calibri" w:cs="Times New Roman"/>
                <w:color w:val="000000"/>
              </w:rPr>
              <w:t>BSAD B53b</w:t>
            </w:r>
            <w:r>
              <w:rPr>
                <w:rFonts w:ascii="Calibri" w:eastAsia="Times New Roman" w:hAnsi="Calibri" w:cs="Times New Roman"/>
                <w:color w:val="000000"/>
              </w:rPr>
              <w:t xml:space="preserve"> </w:t>
            </w:r>
            <w:r w:rsidRPr="00556D73">
              <w:rPr>
                <w:rFonts w:ascii="Calibri" w:eastAsia="Times New Roman" w:hAnsi="Calibri" w:cs="Times New Roman"/>
                <w:color w:val="000000"/>
              </w:rPr>
              <w:t>Introduction to Accounting 2</w:t>
            </w:r>
          </w:p>
        </w:tc>
        <w:tc>
          <w:tcPr>
            <w:tcW w:w="1260" w:type="dxa"/>
          </w:tcPr>
          <w:p w:rsidR="000E0A41" w:rsidRPr="0000162E" w:rsidRDefault="00B14851" w:rsidP="00B14851">
            <w:pPr>
              <w:pStyle w:val="ListParagraph"/>
              <w:spacing w:after="0" w:line="240" w:lineRule="auto"/>
              <w:ind w:left="0"/>
            </w:pPr>
            <w:r>
              <w:t>Fall 2014</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c>
          <w:tcPr>
            <w:tcW w:w="5400" w:type="dxa"/>
          </w:tcPr>
          <w:p w:rsidR="000E0A41" w:rsidRPr="00B14851" w:rsidRDefault="00B14851" w:rsidP="00B14851">
            <w:pPr>
              <w:tabs>
                <w:tab w:val="left" w:pos="1800"/>
              </w:tabs>
              <w:spacing w:after="0" w:line="240" w:lineRule="auto"/>
              <w:ind w:left="108"/>
              <w:rPr>
                <w:rFonts w:ascii="Calibri" w:eastAsia="Times New Roman" w:hAnsi="Calibri" w:cs="Times New Roman"/>
                <w:color w:val="000000"/>
              </w:rPr>
            </w:pPr>
            <w:r w:rsidRPr="00556D73">
              <w:rPr>
                <w:rFonts w:ascii="Calibri" w:eastAsia="Times New Roman" w:hAnsi="Calibri" w:cs="Times New Roman"/>
                <w:color w:val="000000"/>
              </w:rPr>
              <w:t>BSAD B54</w:t>
            </w:r>
            <w:r>
              <w:rPr>
                <w:rFonts w:ascii="Calibri" w:eastAsia="Times New Roman" w:hAnsi="Calibri" w:cs="Times New Roman"/>
                <w:color w:val="000000"/>
              </w:rPr>
              <w:t xml:space="preserve"> </w:t>
            </w:r>
            <w:r w:rsidRPr="00556D73">
              <w:rPr>
                <w:rFonts w:ascii="Calibri" w:eastAsia="Times New Roman" w:hAnsi="Calibri" w:cs="Times New Roman"/>
                <w:color w:val="000000"/>
              </w:rPr>
              <w:t xml:space="preserve">Payroll Accounting </w:t>
            </w:r>
          </w:p>
        </w:tc>
        <w:tc>
          <w:tcPr>
            <w:tcW w:w="1260" w:type="dxa"/>
          </w:tcPr>
          <w:p w:rsidR="000E0A41" w:rsidRPr="0000162E" w:rsidRDefault="00B14851" w:rsidP="00B14851">
            <w:pPr>
              <w:pStyle w:val="ListParagraph"/>
              <w:spacing w:after="0" w:line="240" w:lineRule="auto"/>
              <w:ind w:left="0"/>
            </w:pPr>
            <w:r>
              <w:t>Fall 2014</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c>
          <w:tcPr>
            <w:tcW w:w="5400" w:type="dxa"/>
          </w:tcPr>
          <w:p w:rsidR="000E0A41" w:rsidRPr="00B14851" w:rsidRDefault="00B14851" w:rsidP="00B14851">
            <w:pPr>
              <w:tabs>
                <w:tab w:val="left" w:pos="1800"/>
              </w:tabs>
              <w:spacing w:after="0" w:line="240" w:lineRule="auto"/>
              <w:ind w:left="108"/>
              <w:rPr>
                <w:rFonts w:ascii="Calibri" w:eastAsia="Times New Roman" w:hAnsi="Calibri" w:cs="Times New Roman"/>
                <w:color w:val="000000"/>
              </w:rPr>
            </w:pPr>
            <w:r w:rsidRPr="00556D73">
              <w:rPr>
                <w:rFonts w:ascii="Calibri" w:eastAsia="Times New Roman" w:hAnsi="Calibri" w:cs="Times New Roman"/>
                <w:color w:val="000000"/>
              </w:rPr>
              <w:t>BSAD B55</w:t>
            </w:r>
            <w:r>
              <w:rPr>
                <w:rFonts w:ascii="Calibri" w:eastAsia="Times New Roman" w:hAnsi="Calibri" w:cs="Times New Roman"/>
                <w:color w:val="000000"/>
              </w:rPr>
              <w:t xml:space="preserve"> </w:t>
            </w:r>
            <w:r w:rsidRPr="00556D73">
              <w:rPr>
                <w:rFonts w:ascii="Calibri" w:eastAsia="Times New Roman" w:hAnsi="Calibri" w:cs="Times New Roman"/>
                <w:color w:val="000000"/>
              </w:rPr>
              <w:t xml:space="preserve">Computer Accounting Applications  </w:t>
            </w:r>
          </w:p>
        </w:tc>
        <w:tc>
          <w:tcPr>
            <w:tcW w:w="1260" w:type="dxa"/>
          </w:tcPr>
          <w:p w:rsidR="000E0A41" w:rsidRPr="0000162E" w:rsidRDefault="00B14851" w:rsidP="00B14851">
            <w:pPr>
              <w:pStyle w:val="ListParagraph"/>
              <w:spacing w:after="0" w:line="240" w:lineRule="auto"/>
              <w:ind w:left="0"/>
            </w:pPr>
            <w:r>
              <w:t>Fall 2014</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c>
          <w:tcPr>
            <w:tcW w:w="5400" w:type="dxa"/>
          </w:tcPr>
          <w:p w:rsidR="000E0A41" w:rsidRPr="0000162E" w:rsidRDefault="00B14851" w:rsidP="00B14851">
            <w:pPr>
              <w:tabs>
                <w:tab w:val="left" w:pos="1800"/>
              </w:tabs>
              <w:spacing w:after="0" w:line="240" w:lineRule="auto"/>
              <w:ind w:left="108"/>
            </w:pPr>
            <w:r w:rsidRPr="00556D73">
              <w:rPr>
                <w:rFonts w:ascii="Calibri" w:eastAsia="Times New Roman" w:hAnsi="Calibri" w:cs="Times New Roman"/>
                <w:color w:val="000000"/>
              </w:rPr>
              <w:t>BSAD B40</w:t>
            </w:r>
            <w:r>
              <w:rPr>
                <w:rFonts w:ascii="Calibri" w:eastAsia="Times New Roman" w:hAnsi="Calibri" w:cs="Times New Roman"/>
                <w:color w:val="000000"/>
              </w:rPr>
              <w:t xml:space="preserve"> </w:t>
            </w:r>
            <w:r w:rsidRPr="00556D73">
              <w:rPr>
                <w:rFonts w:ascii="Calibri" w:eastAsia="Times New Roman" w:hAnsi="Calibri" w:cs="Times New Roman"/>
                <w:color w:val="000000"/>
              </w:rPr>
              <w:t>Personal Finance</w:t>
            </w:r>
          </w:p>
        </w:tc>
        <w:tc>
          <w:tcPr>
            <w:tcW w:w="1260" w:type="dxa"/>
          </w:tcPr>
          <w:p w:rsidR="000E0A41" w:rsidRPr="0000162E" w:rsidRDefault="00B14851" w:rsidP="00B14851">
            <w:pPr>
              <w:pStyle w:val="ListParagraph"/>
              <w:spacing w:after="0" w:line="240" w:lineRule="auto"/>
              <w:ind w:left="0"/>
            </w:pPr>
            <w:r>
              <w:t>Fall 2014</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c>
          <w:tcPr>
            <w:tcW w:w="5400" w:type="dxa"/>
          </w:tcPr>
          <w:p w:rsidR="000E0A41" w:rsidRPr="0000162E" w:rsidRDefault="00B14851" w:rsidP="00B14851">
            <w:pPr>
              <w:tabs>
                <w:tab w:val="left" w:pos="1800"/>
              </w:tabs>
              <w:spacing w:after="0" w:line="240" w:lineRule="auto"/>
              <w:ind w:left="108"/>
            </w:pPr>
            <w:r w:rsidRPr="00556D73">
              <w:rPr>
                <w:rFonts w:ascii="Calibri" w:eastAsia="Times New Roman" w:hAnsi="Calibri" w:cs="Times New Roman"/>
                <w:color w:val="000000"/>
              </w:rPr>
              <w:t>BSAD B51</w:t>
            </w:r>
            <w:r>
              <w:rPr>
                <w:rFonts w:ascii="Calibri" w:eastAsia="Times New Roman" w:hAnsi="Calibri" w:cs="Times New Roman"/>
                <w:color w:val="000000"/>
              </w:rPr>
              <w:t xml:space="preserve"> </w:t>
            </w:r>
            <w:r w:rsidRPr="00556D73">
              <w:rPr>
                <w:rFonts w:ascii="Calibri" w:eastAsia="Times New Roman" w:hAnsi="Calibri" w:cs="Times New Roman"/>
                <w:color w:val="000000"/>
              </w:rPr>
              <w:t>Business Mathematics</w:t>
            </w:r>
          </w:p>
        </w:tc>
        <w:tc>
          <w:tcPr>
            <w:tcW w:w="1260" w:type="dxa"/>
          </w:tcPr>
          <w:p w:rsidR="000E0A41" w:rsidRPr="0000162E" w:rsidRDefault="00B14851" w:rsidP="00B14851">
            <w:pPr>
              <w:pStyle w:val="ListParagraph"/>
              <w:spacing w:after="0" w:line="240" w:lineRule="auto"/>
              <w:ind w:left="0"/>
            </w:pPr>
            <w:r>
              <w:t>Fall 2014</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c>
          <w:tcPr>
            <w:tcW w:w="5400" w:type="dxa"/>
          </w:tcPr>
          <w:p w:rsidR="000E0A41" w:rsidRPr="0000162E" w:rsidRDefault="00B14851" w:rsidP="00B14851">
            <w:pPr>
              <w:tabs>
                <w:tab w:val="left" w:pos="1800"/>
              </w:tabs>
              <w:spacing w:after="0" w:line="240" w:lineRule="auto"/>
              <w:ind w:left="108"/>
            </w:pPr>
            <w:r w:rsidRPr="00556D73">
              <w:rPr>
                <w:rFonts w:ascii="Calibri" w:eastAsia="Times New Roman" w:hAnsi="Calibri" w:cs="Times New Roman"/>
                <w:color w:val="000000"/>
              </w:rPr>
              <w:t>BSAD B264</w:t>
            </w:r>
            <w:r>
              <w:rPr>
                <w:rFonts w:ascii="Calibri" w:eastAsia="Times New Roman" w:hAnsi="Calibri" w:cs="Times New Roman"/>
                <w:color w:val="000000"/>
              </w:rPr>
              <w:t xml:space="preserve"> </w:t>
            </w:r>
            <w:r w:rsidRPr="00556D73">
              <w:rPr>
                <w:rFonts w:ascii="Calibri" w:eastAsia="Times New Roman" w:hAnsi="Calibri" w:cs="Times New Roman"/>
                <w:color w:val="000000"/>
              </w:rPr>
              <w:t>Ten-Key Proficiency</w:t>
            </w:r>
          </w:p>
        </w:tc>
        <w:tc>
          <w:tcPr>
            <w:tcW w:w="1260" w:type="dxa"/>
          </w:tcPr>
          <w:p w:rsidR="000E0A41" w:rsidRPr="0000162E" w:rsidRDefault="00B14851" w:rsidP="00B14851">
            <w:pPr>
              <w:pStyle w:val="ListParagraph"/>
              <w:spacing w:after="0" w:line="240" w:lineRule="auto"/>
              <w:ind w:left="0"/>
            </w:pPr>
            <w:r>
              <w:t>Fall 2015</w:t>
            </w:r>
          </w:p>
        </w:tc>
        <w:tc>
          <w:tcPr>
            <w:tcW w:w="1350" w:type="dxa"/>
          </w:tcPr>
          <w:p w:rsidR="000E0A41" w:rsidRPr="0000162E" w:rsidRDefault="00B14851"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r w:rsidR="000E0A41" w:rsidTr="00E11170">
        <w:tc>
          <w:tcPr>
            <w:tcW w:w="5400" w:type="dxa"/>
          </w:tcPr>
          <w:p w:rsidR="000E0A41" w:rsidRPr="0000162E" w:rsidRDefault="00B14851" w:rsidP="00B14851">
            <w:pPr>
              <w:tabs>
                <w:tab w:val="left" w:pos="1800"/>
              </w:tabs>
              <w:spacing w:after="0" w:line="240" w:lineRule="auto"/>
              <w:ind w:left="108"/>
            </w:pPr>
            <w:r w:rsidRPr="00440225">
              <w:rPr>
                <w:rFonts w:ascii="Calibri" w:eastAsia="Times New Roman" w:hAnsi="Calibri" w:cs="Times New Roman"/>
                <w:color w:val="000000"/>
              </w:rPr>
              <w:t>BSAD B18</w:t>
            </w:r>
            <w:r>
              <w:rPr>
                <w:rFonts w:ascii="Calibri" w:eastAsia="Times New Roman" w:hAnsi="Calibri" w:cs="Times New Roman"/>
                <w:color w:val="000000"/>
              </w:rPr>
              <w:t xml:space="preserve"> </w:t>
            </w:r>
            <w:r w:rsidRPr="00440225">
              <w:rPr>
                <w:rFonts w:ascii="Calibri" w:eastAsia="Times New Roman" w:hAnsi="Calibri" w:cs="Times New Roman"/>
                <w:color w:val="000000"/>
              </w:rPr>
              <w:t>Business Law</w:t>
            </w:r>
          </w:p>
        </w:tc>
        <w:tc>
          <w:tcPr>
            <w:tcW w:w="1260" w:type="dxa"/>
          </w:tcPr>
          <w:p w:rsidR="000E0A41" w:rsidRPr="0000162E" w:rsidRDefault="00B14851" w:rsidP="00B14851">
            <w:pPr>
              <w:pStyle w:val="ListParagraph"/>
              <w:spacing w:after="0" w:line="240" w:lineRule="auto"/>
              <w:ind w:left="0"/>
            </w:pPr>
            <w:r>
              <w:t>Fall 2015</w:t>
            </w:r>
          </w:p>
        </w:tc>
        <w:tc>
          <w:tcPr>
            <w:tcW w:w="1350" w:type="dxa"/>
          </w:tcPr>
          <w:p w:rsidR="000E0A41" w:rsidRPr="0000162E" w:rsidRDefault="00B14851" w:rsidP="00B14851">
            <w:pPr>
              <w:pStyle w:val="ListParagraph"/>
              <w:spacing w:after="0" w:line="240" w:lineRule="auto"/>
              <w:ind w:left="0"/>
            </w:pPr>
            <w:r>
              <w:t>9/24/2016</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BUS 125 – Already Approved</w:t>
            </w:r>
          </w:p>
        </w:tc>
      </w:tr>
      <w:tr w:rsidR="000E0A41" w:rsidTr="00E11170">
        <w:tc>
          <w:tcPr>
            <w:tcW w:w="5400" w:type="dxa"/>
          </w:tcPr>
          <w:p w:rsidR="000E0A41" w:rsidRPr="0000162E" w:rsidRDefault="00B14851" w:rsidP="00B14851">
            <w:pPr>
              <w:tabs>
                <w:tab w:val="left" w:pos="1800"/>
              </w:tabs>
              <w:spacing w:after="0" w:line="240" w:lineRule="auto"/>
              <w:ind w:left="108"/>
            </w:pPr>
            <w:r w:rsidRPr="00440225">
              <w:rPr>
                <w:rFonts w:ascii="Calibri" w:eastAsia="Times New Roman" w:hAnsi="Calibri" w:cs="Times New Roman"/>
                <w:color w:val="000000"/>
              </w:rPr>
              <w:t>BSAD B20</w:t>
            </w:r>
            <w:r>
              <w:rPr>
                <w:rFonts w:ascii="Calibri" w:eastAsia="Times New Roman" w:hAnsi="Calibri" w:cs="Times New Roman"/>
                <w:color w:val="000000"/>
              </w:rPr>
              <w:t xml:space="preserve"> </w:t>
            </w:r>
            <w:r w:rsidRPr="00440225">
              <w:rPr>
                <w:rFonts w:ascii="Calibri" w:eastAsia="Times New Roman" w:hAnsi="Calibri" w:cs="Times New Roman"/>
                <w:color w:val="000000"/>
              </w:rPr>
              <w:t>Introduction to Business </w:t>
            </w:r>
          </w:p>
        </w:tc>
        <w:tc>
          <w:tcPr>
            <w:tcW w:w="1260" w:type="dxa"/>
          </w:tcPr>
          <w:p w:rsidR="000E0A41" w:rsidRPr="0000162E" w:rsidRDefault="00E9468C" w:rsidP="00B14851">
            <w:pPr>
              <w:pStyle w:val="ListParagraph"/>
              <w:spacing w:after="0" w:line="240" w:lineRule="auto"/>
              <w:ind w:left="0"/>
            </w:pPr>
            <w:r>
              <w:t>Fall 2015</w:t>
            </w:r>
          </w:p>
        </w:tc>
        <w:tc>
          <w:tcPr>
            <w:tcW w:w="1350" w:type="dxa"/>
          </w:tcPr>
          <w:p w:rsidR="000E0A41" w:rsidRPr="0000162E" w:rsidRDefault="00E9468C" w:rsidP="00B14851">
            <w:pPr>
              <w:pStyle w:val="ListParagraph"/>
              <w:spacing w:after="0" w:line="240" w:lineRule="auto"/>
              <w:ind w:left="0"/>
            </w:pPr>
            <w:r>
              <w:t>9/24/2014</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0C57BF" w:rsidP="00B14851">
            <w:pPr>
              <w:pStyle w:val="ListParagraph"/>
              <w:spacing w:after="0" w:line="240" w:lineRule="auto"/>
              <w:ind w:left="0"/>
            </w:pPr>
            <w:r>
              <w:t xml:space="preserve">BUS </w:t>
            </w:r>
            <w:r w:rsidR="00E9468C">
              <w:t>110 – Already Approved</w:t>
            </w:r>
          </w:p>
        </w:tc>
      </w:tr>
      <w:tr w:rsidR="000E0A41" w:rsidTr="00E11170">
        <w:tc>
          <w:tcPr>
            <w:tcW w:w="5400" w:type="dxa"/>
          </w:tcPr>
          <w:p w:rsidR="000E0A41" w:rsidRPr="0000162E" w:rsidRDefault="00B14851" w:rsidP="00B14851">
            <w:pPr>
              <w:tabs>
                <w:tab w:val="left" w:pos="1800"/>
              </w:tabs>
              <w:spacing w:after="0" w:line="240" w:lineRule="auto"/>
              <w:ind w:left="108"/>
            </w:pPr>
            <w:r w:rsidRPr="00440225">
              <w:rPr>
                <w:rFonts w:ascii="Calibri" w:eastAsia="Times New Roman" w:hAnsi="Calibri" w:cs="Times New Roman"/>
                <w:color w:val="000000"/>
              </w:rPr>
              <w:t>BSAD B5</w:t>
            </w:r>
            <w:r>
              <w:rPr>
                <w:rFonts w:ascii="Calibri" w:eastAsia="Times New Roman" w:hAnsi="Calibri" w:cs="Times New Roman"/>
                <w:color w:val="000000"/>
              </w:rPr>
              <w:t xml:space="preserve"> </w:t>
            </w:r>
            <w:r w:rsidRPr="00440225">
              <w:rPr>
                <w:rFonts w:ascii="Calibri" w:eastAsia="Times New Roman" w:hAnsi="Calibri" w:cs="Times New Roman"/>
                <w:color w:val="000000"/>
              </w:rPr>
              <w:t>Human Relations/People Skills</w:t>
            </w:r>
          </w:p>
        </w:tc>
        <w:tc>
          <w:tcPr>
            <w:tcW w:w="1260" w:type="dxa"/>
          </w:tcPr>
          <w:p w:rsidR="000E0A41" w:rsidRPr="0000162E" w:rsidRDefault="00E9468C" w:rsidP="00B14851">
            <w:pPr>
              <w:pStyle w:val="ListParagraph"/>
              <w:spacing w:after="0" w:line="240" w:lineRule="auto"/>
              <w:ind w:left="0"/>
            </w:pPr>
            <w:r>
              <w:t>Fall 2014</w:t>
            </w:r>
          </w:p>
        </w:tc>
        <w:tc>
          <w:tcPr>
            <w:tcW w:w="1350" w:type="dxa"/>
          </w:tcPr>
          <w:p w:rsidR="000E0A41" w:rsidRPr="0000162E" w:rsidRDefault="00E9468C" w:rsidP="00B14851">
            <w:pPr>
              <w:pStyle w:val="ListParagraph"/>
              <w:spacing w:after="0" w:line="240" w:lineRule="auto"/>
              <w:ind w:left="0"/>
            </w:pPr>
            <w:r>
              <w:t>3/14/2015</w:t>
            </w:r>
          </w:p>
        </w:tc>
        <w:tc>
          <w:tcPr>
            <w:tcW w:w="1260" w:type="dxa"/>
          </w:tcPr>
          <w:p w:rsidR="000E0A41" w:rsidRPr="0000162E" w:rsidRDefault="00E9468C" w:rsidP="00B14851">
            <w:pPr>
              <w:pStyle w:val="ListParagraph"/>
              <w:spacing w:after="0" w:line="240" w:lineRule="auto"/>
              <w:ind w:left="0"/>
            </w:pPr>
            <w:r>
              <w:t>None</w:t>
            </w:r>
          </w:p>
        </w:tc>
        <w:tc>
          <w:tcPr>
            <w:tcW w:w="1440" w:type="dxa"/>
          </w:tcPr>
          <w:p w:rsidR="000E0A41" w:rsidRPr="0000162E" w:rsidRDefault="00E9468C" w:rsidP="00B14851">
            <w:pPr>
              <w:pStyle w:val="ListParagraph"/>
              <w:spacing w:after="0" w:line="240" w:lineRule="auto"/>
              <w:ind w:left="0"/>
            </w:pPr>
            <w:r>
              <w:t>None</w:t>
            </w:r>
          </w:p>
        </w:tc>
      </w:tr>
    </w:tbl>
    <w:p w:rsidR="000E0A41" w:rsidRDefault="000E0A41" w:rsidP="000E0A41">
      <w:pPr>
        <w:pStyle w:val="ListParagraph"/>
        <w:spacing w:after="0" w:line="240" w:lineRule="auto"/>
        <w:ind w:left="360"/>
      </w:pPr>
    </w:p>
    <w:p w:rsidR="000E0A41" w:rsidRPr="00B14851" w:rsidRDefault="000E0A41" w:rsidP="000E0A41">
      <w:pPr>
        <w:pStyle w:val="ListParagraph"/>
        <w:numPr>
          <w:ilvl w:val="0"/>
          <w:numId w:val="34"/>
        </w:numPr>
        <w:spacing w:after="0" w:line="360" w:lineRule="auto"/>
        <w:ind w:left="360"/>
        <w:rPr>
          <w:b/>
        </w:rPr>
      </w:pPr>
      <w:r w:rsidRPr="00B14851">
        <w:rPr>
          <w:b/>
        </w:rPr>
        <w:t xml:space="preserve">Review of Program Information:  </w:t>
      </w:r>
    </w:p>
    <w:p w:rsidR="000E0A41" w:rsidRPr="00B14851" w:rsidRDefault="000E0A41" w:rsidP="00B14851">
      <w:pPr>
        <w:pStyle w:val="ListParagraph"/>
        <w:spacing w:after="0" w:line="240" w:lineRule="auto"/>
        <w:ind w:left="360"/>
        <w:rPr>
          <w:b/>
        </w:rPr>
      </w:pPr>
      <w:r w:rsidRPr="00B14851">
        <w:rPr>
          <w:b/>
        </w:rPr>
        <w:t xml:space="preserve">Is the program information housed in </w:t>
      </w:r>
      <w:proofErr w:type="spellStart"/>
      <w:r w:rsidRPr="00B14851">
        <w:rPr>
          <w:b/>
        </w:rPr>
        <w:t>CurricUNET</w:t>
      </w:r>
      <w:proofErr w:type="spellEnd"/>
      <w:r w:rsidRPr="00B14851">
        <w:rPr>
          <w:b/>
        </w:rPr>
        <w:t xml:space="preserve"> accurate? (Considerations: changes in course(s) names and/or suffixes as well as additions/deletions of courses). If not, then a program modification needs to be started in </w:t>
      </w:r>
      <w:proofErr w:type="spellStart"/>
      <w:r w:rsidRPr="00B14851">
        <w:rPr>
          <w:b/>
        </w:rPr>
        <w:t>CurricUNET</w:t>
      </w:r>
      <w:proofErr w:type="spellEnd"/>
      <w:r w:rsidRPr="00B14851">
        <w:rPr>
          <w:b/>
        </w:rPr>
        <w:t xml:space="preserve"> to reflect the necessary changes. Explain the requested changes below.</w:t>
      </w:r>
    </w:p>
    <w:p w:rsidR="00B14851" w:rsidRDefault="00B14851" w:rsidP="00B14851">
      <w:pPr>
        <w:ind w:left="720"/>
      </w:pPr>
    </w:p>
    <w:p w:rsidR="00B14851" w:rsidRDefault="00B14851" w:rsidP="00B14851">
      <w:pPr>
        <w:ind w:left="720"/>
      </w:pPr>
      <w:r w:rsidRPr="00DC0B83">
        <w:t xml:space="preserve">Yes, as well as we can determine.  </w:t>
      </w:r>
      <w:proofErr w:type="spellStart"/>
      <w:r w:rsidRPr="00DC0B83">
        <w:t>Curricunet</w:t>
      </w:r>
      <w:proofErr w:type="spellEnd"/>
      <w:r w:rsidRPr="00DC0B83">
        <w:t xml:space="preserve"> s</w:t>
      </w:r>
      <w:r>
        <w:t xml:space="preserve">eems to change </w:t>
      </w:r>
      <w:r w:rsidRPr="00DC0B83">
        <w:t>items without human intervention and we can</w:t>
      </w:r>
      <w:r>
        <w:t>’t</w:t>
      </w:r>
      <w:r w:rsidRPr="00DC0B83">
        <w:t xml:space="preserve"> be responsible for that</w:t>
      </w:r>
      <w:r>
        <w:t>.</w:t>
      </w:r>
    </w:p>
    <w:p w:rsidR="000E0A41" w:rsidRPr="00B14851" w:rsidRDefault="000E0A41" w:rsidP="00B14851">
      <w:pPr>
        <w:spacing w:after="0" w:line="240" w:lineRule="auto"/>
        <w:ind w:firstLine="360"/>
        <w:rPr>
          <w:b/>
        </w:rPr>
      </w:pPr>
      <w:r w:rsidRPr="00B14851">
        <w:rPr>
          <w:b/>
        </w:rPr>
        <w:t xml:space="preserve">Is the program and course listing information in the current catalog accurate? If not, list the requested </w:t>
      </w:r>
    </w:p>
    <w:p w:rsidR="000E0A41" w:rsidRPr="00B14851" w:rsidRDefault="000E0A41" w:rsidP="00B14851">
      <w:pPr>
        <w:spacing w:after="0" w:line="240" w:lineRule="auto"/>
        <w:ind w:firstLine="360"/>
        <w:rPr>
          <w:b/>
        </w:rPr>
      </w:pPr>
      <w:proofErr w:type="gramStart"/>
      <w:r w:rsidRPr="00B14851">
        <w:rPr>
          <w:b/>
        </w:rPr>
        <w:t>changes</w:t>
      </w:r>
      <w:proofErr w:type="gramEnd"/>
      <w:r w:rsidRPr="00B14851">
        <w:rPr>
          <w:b/>
        </w:rPr>
        <w:t xml:space="preserve"> below. Catalog information should reflect what is in </w:t>
      </w:r>
      <w:proofErr w:type="spellStart"/>
      <w:r w:rsidRPr="00B14851">
        <w:rPr>
          <w:b/>
        </w:rPr>
        <w:t>CurricUNET</w:t>
      </w:r>
      <w:proofErr w:type="spellEnd"/>
      <w:r w:rsidRPr="00B14851">
        <w:rPr>
          <w:b/>
        </w:rPr>
        <w:t>.</w:t>
      </w:r>
    </w:p>
    <w:p w:rsidR="00B14851" w:rsidRDefault="00B14851" w:rsidP="00B14851">
      <w:pPr>
        <w:spacing w:after="0" w:line="360" w:lineRule="auto"/>
      </w:pPr>
    </w:p>
    <w:p w:rsidR="009843DA" w:rsidRPr="00DC0B83" w:rsidRDefault="009843DA" w:rsidP="009843DA">
      <w:pPr>
        <w:ind w:left="720"/>
      </w:pPr>
      <w:r w:rsidRPr="00DC0B83">
        <w:t xml:space="preserve">Yes – at this point in time, but just like </w:t>
      </w:r>
      <w:proofErr w:type="spellStart"/>
      <w:r w:rsidRPr="00DC0B83">
        <w:t>Curricunet</w:t>
      </w:r>
      <w:proofErr w:type="spellEnd"/>
      <w:r w:rsidRPr="00DC0B83">
        <w:t xml:space="preserve">, changes </w:t>
      </w:r>
      <w:r>
        <w:t xml:space="preserve">randomly </w:t>
      </w:r>
      <w:r w:rsidRPr="00DC0B83">
        <w:t>occur that were not initiated by BMIT faculty.</w:t>
      </w:r>
    </w:p>
    <w:p w:rsidR="00B14851" w:rsidRDefault="00B14851" w:rsidP="00B14851">
      <w:pPr>
        <w:spacing w:after="0" w:line="360" w:lineRule="auto"/>
      </w:pPr>
    </w:p>
    <w:p w:rsidR="000E0A41" w:rsidRPr="009843DA" w:rsidRDefault="000E0A41" w:rsidP="000E0A41">
      <w:pPr>
        <w:pStyle w:val="ListParagraph"/>
        <w:numPr>
          <w:ilvl w:val="0"/>
          <w:numId w:val="34"/>
        </w:numPr>
        <w:spacing w:after="0" w:line="360" w:lineRule="auto"/>
        <w:ind w:left="360"/>
        <w:rPr>
          <w:b/>
        </w:rPr>
      </w:pPr>
      <w:r w:rsidRPr="009843DA">
        <w:rPr>
          <w:b/>
        </w:rPr>
        <w:t xml:space="preserve">Student Education Plan (SEP) Pathway(s) uploaded to “Attached Files” in </w:t>
      </w:r>
      <w:proofErr w:type="spellStart"/>
      <w:r w:rsidRPr="009843DA">
        <w:rPr>
          <w:b/>
        </w:rPr>
        <w:t>CurricUNET</w:t>
      </w:r>
      <w:proofErr w:type="spellEnd"/>
      <w:r w:rsidRPr="009843DA">
        <w:rPr>
          <w:b/>
        </w:rPr>
        <w:t>.</w:t>
      </w:r>
    </w:p>
    <w:p w:rsidR="000E0A41" w:rsidRDefault="000E0A41" w:rsidP="000E0A41">
      <w:pPr>
        <w:spacing w:after="0" w:line="360" w:lineRule="auto"/>
        <w:ind w:firstLine="720"/>
      </w:pPr>
      <w:r>
        <w:t xml:space="preserve">If applicable, SEP Pathway with CSU Breadth indicated?                    </w:t>
      </w:r>
      <w:r w:rsidR="009843DA">
        <w:t>See below</w:t>
      </w:r>
    </w:p>
    <w:p w:rsidR="000E0A41" w:rsidRDefault="000E0A41" w:rsidP="000E0A41">
      <w:pPr>
        <w:spacing w:after="0" w:line="360" w:lineRule="auto"/>
        <w:ind w:firstLine="720"/>
      </w:pPr>
      <w:r>
        <w:t xml:space="preserve">If applicable, SEP Pathway with IGETC indicated?                                </w:t>
      </w:r>
      <w:r w:rsidR="009843DA">
        <w:t>See below</w:t>
      </w:r>
    </w:p>
    <w:p w:rsidR="000E0A41" w:rsidRDefault="000E0A41" w:rsidP="000E0A41">
      <w:pPr>
        <w:spacing w:after="0" w:line="360" w:lineRule="auto"/>
        <w:ind w:firstLine="720"/>
      </w:pPr>
      <w:r>
        <w:t xml:space="preserve">If applicable, SEP Pathway with BC General Education indicated?    </w:t>
      </w:r>
      <w:r w:rsidR="009843DA">
        <w:t>See Below</w:t>
      </w:r>
    </w:p>
    <w:p w:rsidR="009843DA" w:rsidRDefault="000E0A41" w:rsidP="000E0A41">
      <w:pPr>
        <w:spacing w:after="0" w:line="360" w:lineRule="auto"/>
        <w:rPr>
          <w:b/>
        </w:rPr>
      </w:pPr>
      <w:r>
        <w:rPr>
          <w:b/>
        </w:rPr>
        <w:t xml:space="preserve">                </w:t>
      </w:r>
    </w:p>
    <w:p w:rsidR="009843DA" w:rsidRPr="009843DA" w:rsidRDefault="009843DA" w:rsidP="009843DA">
      <w:pPr>
        <w:ind w:left="720"/>
      </w:pPr>
      <w:r>
        <w:t xml:space="preserve">ALL </w:t>
      </w:r>
      <w:r w:rsidRPr="00DC0B83">
        <w:t xml:space="preserve">AA/AS/AD-T/COA/JSC pathways were created and given to Counseling </w:t>
      </w:r>
      <w:r>
        <w:t xml:space="preserve">and others </w:t>
      </w:r>
      <w:proofErr w:type="gramStart"/>
      <w:r w:rsidRPr="00DC0B83">
        <w:t>Spring</w:t>
      </w:r>
      <w:proofErr w:type="gramEnd"/>
      <w:r w:rsidRPr="00DC0B83">
        <w:t xml:space="preserve"> 2014</w:t>
      </w:r>
      <w:r>
        <w:t xml:space="preserve"> (Billie Jo Rice on 3/13/14 appears to be the last time)</w:t>
      </w:r>
      <w:r w:rsidRPr="00DC0B83">
        <w:t xml:space="preserve">.  </w:t>
      </w:r>
      <w:r>
        <w:t xml:space="preserve">The BMIT department chair did not have access to upload the files because of </w:t>
      </w:r>
      <w:proofErr w:type="spellStart"/>
      <w:r>
        <w:t>Curricunet</w:t>
      </w:r>
      <w:proofErr w:type="spellEnd"/>
      <w:r>
        <w:t xml:space="preserve"> glitches.  The chair was told that the SEPs would be uploaded for him.</w:t>
      </w:r>
      <w:r w:rsidRPr="00DC0B83">
        <w:t xml:space="preserve"> This does not appear to have been done yet.</w:t>
      </w:r>
    </w:p>
    <w:p w:rsidR="000E0A41" w:rsidRDefault="000E0A41" w:rsidP="000E0A41">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C712CD" w:rsidRDefault="00C712CD" w:rsidP="000E0A41">
      <w:pPr>
        <w:spacing w:after="0" w:line="360" w:lineRule="auto"/>
        <w:rPr>
          <w:b/>
        </w:rPr>
      </w:pPr>
    </w:p>
    <w:p w:rsidR="00C712CD" w:rsidRPr="00FA7724" w:rsidRDefault="00C712CD" w:rsidP="000E0A41">
      <w:pPr>
        <w:spacing w:after="0" w:line="360" w:lineRule="auto"/>
        <w:rPr>
          <w:b/>
        </w:rPr>
      </w:pPr>
    </w:p>
    <w:p w:rsidR="000E0A41" w:rsidRPr="009843DA" w:rsidRDefault="000E0A41" w:rsidP="009843DA">
      <w:pPr>
        <w:pStyle w:val="ListParagraph"/>
        <w:numPr>
          <w:ilvl w:val="0"/>
          <w:numId w:val="34"/>
        </w:numPr>
        <w:spacing w:after="0" w:line="240" w:lineRule="auto"/>
        <w:ind w:left="360"/>
        <w:rPr>
          <w:rFonts w:cstheme="minorHAnsi"/>
          <w:b/>
        </w:rPr>
      </w:pPr>
      <w:r w:rsidRPr="009843DA">
        <w:rPr>
          <w:rFonts w:cstheme="minorHAnsi"/>
          <w:b/>
        </w:rPr>
        <w:t>If applicable, provide a description of the program’s future adoption of C-ID descriptors and Associate Degree for Transfer (ADT) or Model Curricula.</w:t>
      </w:r>
    </w:p>
    <w:p w:rsidR="009843DA" w:rsidRDefault="009843DA" w:rsidP="000E0A41">
      <w:pPr>
        <w:spacing w:after="0" w:line="360" w:lineRule="auto"/>
        <w:ind w:firstLine="360"/>
      </w:pPr>
    </w:p>
    <w:p w:rsidR="000E0A41" w:rsidRDefault="009843DA" w:rsidP="000E0A41">
      <w:pPr>
        <w:spacing w:after="0" w:line="360" w:lineRule="auto"/>
        <w:ind w:firstLine="360"/>
      </w:pPr>
      <w:r>
        <w:t>N</w:t>
      </w:r>
      <w:r w:rsidR="00C712CD">
        <w:t>ot applicable, this degree and certificate are not intended for transfer students.</w:t>
      </w:r>
    </w:p>
    <w:p w:rsidR="00EB210D" w:rsidRPr="00E61962" w:rsidRDefault="000E0A41" w:rsidP="00AB0744">
      <w:pPr>
        <w:spacing w:after="0" w:line="360" w:lineRule="auto"/>
        <w:rPr>
          <w:b/>
          <w:u w:val="single"/>
        </w:rPr>
      </w:pPr>
      <w:r>
        <w:rPr>
          <w:rFonts w:cstheme="minorHAnsi"/>
        </w:rPr>
        <w:br/>
      </w:r>
      <w:r w:rsidR="00EB210D">
        <w:rPr>
          <w:b/>
          <w:u w:val="single"/>
        </w:rPr>
        <w:t xml:space="preserve">VII. </w:t>
      </w:r>
      <w:r w:rsidR="00EB210D" w:rsidRPr="00E61962">
        <w:rPr>
          <w:b/>
          <w:u w:val="single"/>
        </w:rPr>
        <w:t>Faculty and Staff Engagement:</w:t>
      </w:r>
    </w:p>
    <w:p w:rsidR="00EB210D" w:rsidRPr="009843DA" w:rsidRDefault="00EB210D" w:rsidP="00AB0744">
      <w:pPr>
        <w:pStyle w:val="ListParagraph"/>
        <w:numPr>
          <w:ilvl w:val="0"/>
          <w:numId w:val="17"/>
        </w:numPr>
        <w:spacing w:after="0" w:line="240" w:lineRule="auto"/>
        <w:contextualSpacing w:val="0"/>
        <w:rPr>
          <w:rFonts w:cstheme="minorHAnsi"/>
          <w:b/>
        </w:rPr>
      </w:pPr>
      <w:r w:rsidRPr="009843DA">
        <w:rPr>
          <w:rFonts w:cstheme="minorHAnsi"/>
          <w:b/>
        </w:rPr>
        <w:t>Discuss how program members have engaged in institutional efforts such as committees, presentations, and departmental activities.</w:t>
      </w:r>
    </w:p>
    <w:p w:rsidR="009843DA" w:rsidRDefault="009843DA" w:rsidP="00C712CD">
      <w:pPr>
        <w:spacing w:after="0" w:line="240" w:lineRule="auto"/>
        <w:ind w:left="360"/>
        <w:rPr>
          <w:rFonts w:cstheme="minorHAnsi"/>
        </w:rPr>
      </w:pPr>
    </w:p>
    <w:p w:rsidR="00C712CD" w:rsidRDefault="00C712CD" w:rsidP="009843DA">
      <w:pPr>
        <w:spacing w:after="0" w:line="240" w:lineRule="auto"/>
        <w:ind w:left="720"/>
        <w:rPr>
          <w:rFonts w:cstheme="minorHAnsi"/>
        </w:rPr>
      </w:pPr>
      <w:r>
        <w:rPr>
          <w:rFonts w:cstheme="minorHAnsi"/>
        </w:rPr>
        <w:t>Faculty members instruct courses in this program as well as several others.  It would</w:t>
      </w:r>
      <w:r w:rsidR="0083663E">
        <w:rPr>
          <w:rFonts w:cstheme="minorHAnsi"/>
        </w:rPr>
        <w:t xml:space="preserve"> be illogical to identify them as “program members” and attribute their professional duties to this particular program. </w:t>
      </w:r>
    </w:p>
    <w:p w:rsidR="00C712CD" w:rsidRPr="00C712CD" w:rsidRDefault="00C712CD" w:rsidP="00C712CD">
      <w:pPr>
        <w:spacing w:after="0" w:line="240" w:lineRule="auto"/>
        <w:ind w:left="720"/>
        <w:rPr>
          <w:rFonts w:cstheme="minorHAnsi"/>
        </w:rPr>
      </w:pPr>
    </w:p>
    <w:p w:rsidR="00EB210D" w:rsidRPr="009843DA" w:rsidRDefault="00EB210D" w:rsidP="00AB0744">
      <w:pPr>
        <w:pStyle w:val="ListParagraph"/>
        <w:numPr>
          <w:ilvl w:val="0"/>
          <w:numId w:val="17"/>
        </w:numPr>
        <w:spacing w:after="0" w:line="240" w:lineRule="auto"/>
        <w:contextualSpacing w:val="0"/>
        <w:rPr>
          <w:rFonts w:cstheme="minorHAnsi"/>
          <w:b/>
        </w:rPr>
      </w:pPr>
      <w:r w:rsidRPr="009843DA">
        <w:rPr>
          <w:rFonts w:cstheme="minorHAnsi"/>
          <w:b/>
          <w:i/>
        </w:rPr>
        <w:t>Instructio</w:t>
      </w:r>
      <w:r w:rsidR="00127727" w:rsidRPr="009843DA">
        <w:rPr>
          <w:rFonts w:cstheme="minorHAnsi"/>
          <w:b/>
          <w:i/>
        </w:rPr>
        <w:t>n</w:t>
      </w:r>
      <w:r w:rsidRPr="009843DA">
        <w:rPr>
          <w:rFonts w:cstheme="minorHAnsi"/>
          <w:b/>
          <w:i/>
        </w:rPr>
        <w:t xml:space="preserve"> Only</w:t>
      </w:r>
      <w:r w:rsidRPr="009843DA">
        <w:rPr>
          <w:rFonts w:cstheme="minorHAnsi"/>
          <w:b/>
        </w:rPr>
        <w:t xml:space="preserve">: Discuss how adjunct </w:t>
      </w:r>
      <w:proofErr w:type="gramStart"/>
      <w:r w:rsidRPr="009843DA">
        <w:rPr>
          <w:rFonts w:cstheme="minorHAnsi"/>
          <w:b/>
        </w:rPr>
        <w:t>faculty are</w:t>
      </w:r>
      <w:proofErr w:type="gramEnd"/>
      <w:r w:rsidRPr="009843DA">
        <w:rPr>
          <w:rFonts w:cstheme="minorHAnsi"/>
          <w:b/>
        </w:rPr>
        <w:t xml:space="preserve"> included in departmental training, discussions and decision-making.</w:t>
      </w:r>
    </w:p>
    <w:p w:rsidR="009843DA" w:rsidRDefault="009843DA" w:rsidP="00C712CD">
      <w:pPr>
        <w:spacing w:after="0" w:line="240" w:lineRule="auto"/>
        <w:ind w:left="360"/>
        <w:rPr>
          <w:rFonts w:cstheme="minorHAnsi"/>
        </w:rPr>
      </w:pPr>
    </w:p>
    <w:p w:rsidR="00C712CD" w:rsidRPr="00C712CD" w:rsidRDefault="00C712CD" w:rsidP="009843DA">
      <w:pPr>
        <w:spacing w:after="0" w:line="240" w:lineRule="auto"/>
        <w:ind w:left="720"/>
        <w:rPr>
          <w:rFonts w:cstheme="minorHAnsi"/>
        </w:rPr>
      </w:pPr>
      <w:r>
        <w:rPr>
          <w:rFonts w:cstheme="minorHAnsi"/>
        </w:rPr>
        <w:t xml:space="preserve">Adjunct </w:t>
      </w:r>
      <w:proofErr w:type="gramStart"/>
      <w:r>
        <w:rPr>
          <w:rFonts w:cstheme="minorHAnsi"/>
        </w:rPr>
        <w:t>faculty instruct</w:t>
      </w:r>
      <w:proofErr w:type="gramEnd"/>
      <w:r>
        <w:rPr>
          <w:rFonts w:cstheme="minorHAnsi"/>
        </w:rPr>
        <w:t xml:space="preserve"> courses in this program.  They are not compensated for time spent outside of the </w:t>
      </w:r>
      <w:proofErr w:type="gramStart"/>
      <w:r>
        <w:rPr>
          <w:rFonts w:cstheme="minorHAnsi"/>
        </w:rPr>
        <w:t>classroom,</w:t>
      </w:r>
      <w:proofErr w:type="gramEnd"/>
      <w:r>
        <w:rPr>
          <w:rFonts w:cstheme="minorHAnsi"/>
        </w:rPr>
        <w:t xml:space="preserve"> therefore it would be inappropriate and unethical to ask for such participation. They are asked to provide data to complete assessments, but they are not expected to independently assess outcomes.  </w:t>
      </w:r>
    </w:p>
    <w:p w:rsidR="00FF3E64" w:rsidRDefault="00FF3E64" w:rsidP="00AB0744">
      <w:pPr>
        <w:spacing w:after="0" w:line="360" w:lineRule="auto"/>
        <w:rPr>
          <w:b/>
          <w:u w:val="single"/>
        </w:rPr>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DE2914" w:rsidP="00AB0744">
            <w:pPr>
              <w:spacing w:after="0" w:line="360" w:lineRule="auto"/>
            </w:pPr>
            <w:r>
              <w:t>None</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DE2914" w:rsidP="00AB0744">
            <w:pPr>
              <w:spacing w:after="0" w:line="360" w:lineRule="auto"/>
            </w:pPr>
            <w:r>
              <w:t>None</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lastRenderedPageBreak/>
              <w:t>Categorical Funding</w:t>
            </w:r>
          </w:p>
        </w:tc>
        <w:tc>
          <w:tcPr>
            <w:tcW w:w="2700" w:type="dxa"/>
          </w:tcPr>
          <w:p w:rsidR="00EB210D" w:rsidRDefault="00DE2914" w:rsidP="00AB0744">
            <w:pPr>
              <w:spacing w:after="0" w:line="360" w:lineRule="auto"/>
            </w:pPr>
            <w:r>
              <w:t>None</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Pr="009843DA" w:rsidRDefault="00EB210D" w:rsidP="00AB0744">
      <w:pPr>
        <w:spacing w:after="0" w:line="360" w:lineRule="auto"/>
        <w:rPr>
          <w:b/>
          <w:u w:val="single"/>
        </w:rPr>
      </w:pPr>
      <w:r w:rsidRPr="009843DA">
        <w:rPr>
          <w:b/>
        </w:rPr>
        <w:t>Present any conclusions and findings about the program.</w:t>
      </w:r>
    </w:p>
    <w:p w:rsidR="00DE2914" w:rsidRDefault="00DE2914" w:rsidP="00DE2914">
      <w:pPr>
        <w:ind w:left="360"/>
      </w:pPr>
      <w:r>
        <w:t xml:space="preserve">This appears to be a “make work” section of the review process where we, again, summarize areas we have already summarized.  Please reference the preceding sections of this report for our conclusions and findings.  No disrespect intended to those who have spent their time and energy on this process, but this section exists for those who like to “wax eloquent.”  While we appreciate the desire to try and quantify the educational experience and planning processes, this removes the majority element of education - the human element.  As long as humans are involved in the planning and budget allocation processes, personal judgment, intuition and bias will exist.  Please trust that BMIT will be strong advocates for our students and community – while living with the realities of today’s educational system. </w:t>
      </w:r>
    </w:p>
    <w:p w:rsidR="00F00ACA" w:rsidRDefault="00F00ACA"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A02B75" w:rsidRPr="00067B5E" w:rsidRDefault="00A02B75" w:rsidP="00AB0744">
      <w:pPr>
        <w:spacing w:after="0" w:line="360" w:lineRule="auto"/>
        <w:rPr>
          <w:b/>
          <w:sz w:val="20"/>
          <w:szCs w:val="20"/>
          <w:u w:val="single"/>
        </w:rPr>
      </w:pPr>
      <w:r w:rsidRPr="00067B5E">
        <w:rPr>
          <w:b/>
          <w:sz w:val="20"/>
          <w:szCs w:val="20"/>
          <w:u w:val="single"/>
        </w:rPr>
        <w:t>VII</w:t>
      </w:r>
      <w:proofErr w:type="gramStart"/>
      <w:r w:rsidRPr="00067B5E">
        <w:rPr>
          <w:b/>
          <w:sz w:val="20"/>
          <w:szCs w:val="20"/>
          <w:u w:val="single"/>
        </w:rPr>
        <w:t>.  Attachments</w:t>
      </w:r>
      <w:proofErr w:type="gramEnd"/>
      <w:r w:rsidRPr="00067B5E">
        <w:rPr>
          <w:b/>
          <w:sz w:val="20"/>
          <w:szCs w:val="20"/>
          <w:u w:val="single"/>
        </w:rPr>
        <w:t xml:space="preserve"> (place a checkmark beside the forms listed below that are attached):</w:t>
      </w:r>
    </w:p>
    <w:p w:rsidR="00A02B75" w:rsidRDefault="008C0442" w:rsidP="00AB0744">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sidRPr="00AC2888">
        <w:rPr>
          <w:rFonts w:cstheme="minorHAnsi"/>
          <w:sz w:val="20"/>
          <w:szCs w:val="20"/>
        </w:rPr>
        <w:t xml:space="preserve"> </w:t>
      </w:r>
      <w:hyperlink r:id="rId18" w:history="1">
        <w:r w:rsidR="00A02B75" w:rsidRPr="00C73841">
          <w:rPr>
            <w:rStyle w:val="Hyperlink"/>
            <w:sz w:val="20"/>
            <w:szCs w:val="20"/>
          </w:rPr>
          <w:t>Faculty Request Form</w:t>
        </w:r>
      </w:hyperlink>
      <w:r w:rsidR="00A02B75">
        <w:rPr>
          <w:sz w:val="20"/>
          <w:szCs w:val="20"/>
        </w:rPr>
        <w:tab/>
      </w:r>
      <w:r w:rsidR="00A02B75"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Pr>
          <w:rFonts w:cstheme="minorHAnsi"/>
          <w:sz w:val="20"/>
          <w:szCs w:val="20"/>
        </w:rPr>
        <w:t xml:space="preserve"> </w:t>
      </w:r>
      <w:hyperlink r:id="rId19" w:history="1">
        <w:r w:rsidR="00A02B75" w:rsidRPr="00C73841">
          <w:rPr>
            <w:rStyle w:val="Hyperlink"/>
            <w:sz w:val="20"/>
            <w:szCs w:val="20"/>
          </w:rPr>
          <w:t>Classified Request Form</w:t>
        </w:r>
      </w:hyperlink>
      <w:r w:rsidR="00A02B75">
        <w:rPr>
          <w:sz w:val="20"/>
          <w:szCs w:val="20"/>
        </w:rPr>
        <w:t xml:space="preserve"> </w:t>
      </w:r>
      <w:r w:rsidR="00A02B75"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Pr>
          <w:rFonts w:cstheme="minorHAnsi"/>
          <w:sz w:val="20"/>
          <w:szCs w:val="20"/>
        </w:rPr>
        <w:t xml:space="preserve"> </w:t>
      </w:r>
      <w:hyperlink r:id="rId20" w:history="1">
        <w:r w:rsidR="00A02B75" w:rsidRPr="00C73841">
          <w:rPr>
            <w:rStyle w:val="Hyperlink"/>
            <w:rFonts w:cstheme="minorHAnsi"/>
            <w:sz w:val="20"/>
            <w:szCs w:val="20"/>
          </w:rPr>
          <w:t>Budget Change Request Form</w:t>
        </w:r>
      </w:hyperlink>
      <w:r w:rsidR="00A02B75">
        <w:tab/>
      </w:r>
      <w:r w:rsidR="00A02B75">
        <w:tab/>
      </w:r>
    </w:p>
    <w:p w:rsidR="00A02B75" w:rsidRDefault="008C0442" w:rsidP="00AB0744">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Pr>
          <w:rFonts w:cstheme="minorHAnsi"/>
          <w:sz w:val="20"/>
          <w:szCs w:val="20"/>
        </w:rPr>
        <w:t xml:space="preserve"> </w:t>
      </w:r>
      <w:r w:rsidR="00A02B75" w:rsidRPr="00C53F46">
        <w:rPr>
          <w:color w:val="0000FF"/>
          <w:sz w:val="20"/>
          <w:szCs w:val="20"/>
          <w:u w:val="single"/>
        </w:rPr>
        <w:t>Professional Development</w:t>
      </w:r>
      <w:r w:rsidR="00A02B75" w:rsidRPr="000E0A41">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sidRPr="00AC2888">
        <w:rPr>
          <w:rFonts w:cstheme="minorHAnsi"/>
          <w:sz w:val="20"/>
          <w:szCs w:val="20"/>
        </w:rPr>
        <w:t xml:space="preserve"> </w:t>
      </w:r>
      <w:hyperlink r:id="rId21" w:history="1">
        <w:r w:rsidR="00A02B75" w:rsidRPr="00C73841">
          <w:rPr>
            <w:rStyle w:val="Hyperlink"/>
            <w:sz w:val="20"/>
            <w:szCs w:val="20"/>
          </w:rPr>
          <w:t>ISIT Form</w:t>
        </w:r>
      </w:hyperlink>
      <w:r w:rsidR="00A02B75">
        <w:rPr>
          <w:sz w:val="20"/>
          <w:szCs w:val="20"/>
        </w:rPr>
        <w:tab/>
      </w:r>
      <w:r w:rsidR="00A02B75" w:rsidRPr="00AC2888">
        <w:rPr>
          <w:sz w:val="20"/>
          <w:szCs w:val="20"/>
        </w:rPr>
        <w:tab/>
      </w:r>
      <w:r w:rsidR="00A02B75"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sidRPr="00AC2888">
        <w:rPr>
          <w:rFonts w:cstheme="minorHAnsi"/>
          <w:sz w:val="20"/>
          <w:szCs w:val="20"/>
        </w:rPr>
        <w:t xml:space="preserve"> </w:t>
      </w:r>
      <w:hyperlink r:id="rId22" w:history="1">
        <w:r w:rsidR="00A02B75" w:rsidRPr="00C73841">
          <w:rPr>
            <w:rStyle w:val="Hyperlink"/>
            <w:sz w:val="20"/>
            <w:szCs w:val="20"/>
          </w:rPr>
          <w:t>M &amp; O Form</w:t>
        </w:r>
      </w:hyperlink>
      <w:r w:rsidR="00A02B75">
        <w:rPr>
          <w:sz w:val="20"/>
          <w:szCs w:val="20"/>
        </w:rPr>
        <w:t xml:space="preserve"> </w:t>
      </w:r>
      <w:r w:rsidR="00A02B75" w:rsidRPr="00AC2888">
        <w:rPr>
          <w:sz w:val="20"/>
          <w:szCs w:val="20"/>
        </w:rPr>
        <w:tab/>
      </w:r>
      <w:r w:rsidR="00A02B75">
        <w:rPr>
          <w:sz w:val="20"/>
          <w:szCs w:val="20"/>
        </w:rPr>
        <w:tab/>
      </w:r>
      <w:r w:rsidR="00A02B75" w:rsidRPr="00AC2888">
        <w:rPr>
          <w:sz w:val="20"/>
          <w:szCs w:val="20"/>
        </w:rPr>
        <w:tab/>
      </w:r>
    </w:p>
    <w:p w:rsidR="00EB210D" w:rsidRDefault="008C0442" w:rsidP="00AB0744">
      <w:pPr>
        <w:spacing w:after="0" w:line="360" w:lineRule="auto"/>
      </w:pPr>
      <w:r w:rsidRPr="00AC2888">
        <w:rPr>
          <w:rFonts w:cstheme="minorHAnsi"/>
          <w:sz w:val="20"/>
          <w:szCs w:val="20"/>
        </w:rPr>
        <w:fldChar w:fldCharType="begin">
          <w:ffData>
            <w:name w:val="Check16"/>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sidRPr="00AC2888">
        <w:rPr>
          <w:rFonts w:cstheme="minorHAnsi"/>
          <w:sz w:val="20"/>
          <w:szCs w:val="20"/>
        </w:rPr>
        <w:t xml:space="preserve"> </w:t>
      </w:r>
      <w:hyperlink r:id="rId23"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proofErr w:type="gramStart"/>
      <w:r w:rsidR="00DE2914">
        <w:rPr>
          <w:sz w:val="20"/>
          <w:szCs w:val="20"/>
        </w:rPr>
        <w:t>See</w:t>
      </w:r>
      <w:proofErr w:type="gramEnd"/>
      <w:r w:rsidR="00DE2914">
        <w:rPr>
          <w:sz w:val="20"/>
          <w:szCs w:val="20"/>
        </w:rPr>
        <w:t xml:space="preserve"> last year’s APR for BMIT – Business Administration</w:t>
      </w:r>
      <w:r w:rsidR="00A02B75">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F4520D">
        <w:rPr>
          <w:rFonts w:cstheme="minorHAnsi"/>
          <w:sz w:val="20"/>
          <w:szCs w:val="20"/>
        </w:rPr>
      </w:r>
      <w:r w:rsidR="00F4520D">
        <w:rPr>
          <w:rFonts w:cstheme="minorHAnsi"/>
          <w:sz w:val="20"/>
          <w:szCs w:val="20"/>
        </w:rPr>
        <w:fldChar w:fldCharType="separate"/>
      </w:r>
      <w:r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w:t>
      </w:r>
      <w:r w:rsidR="00A02B75">
        <w:rPr>
          <w:sz w:val="20"/>
          <w:szCs w:val="20"/>
        </w:rPr>
        <w:t xml:space="preserve">______ </w:t>
      </w:r>
    </w:p>
    <w:sectPr w:rsidR="00EB210D" w:rsidSect="00725F2C">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0D" w:rsidRDefault="00F4520D" w:rsidP="00EB210D">
      <w:pPr>
        <w:spacing w:after="0" w:line="240" w:lineRule="auto"/>
      </w:pPr>
      <w:r>
        <w:separator/>
      </w:r>
    </w:p>
  </w:endnote>
  <w:endnote w:type="continuationSeparator" w:id="0">
    <w:p w:rsidR="00F4520D" w:rsidRDefault="00F4520D"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2C" w:rsidRPr="001249C5" w:rsidRDefault="00725F2C">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1F05B9" w:rsidRPr="001F05B9">
      <w:rPr>
        <w:rFonts w:eastAsiaTheme="majorEastAsia" w:cstheme="minorHAnsi"/>
        <w:noProof/>
        <w:sz w:val="18"/>
        <w:szCs w:val="18"/>
      </w:rPr>
      <w:t>6</w:t>
    </w:r>
    <w:r w:rsidRPr="001249C5">
      <w:rPr>
        <w:rFonts w:eastAsiaTheme="majorEastAsia" w:cstheme="minorHAnsi"/>
        <w:noProof/>
        <w:sz w:val="18"/>
        <w:szCs w:val="18"/>
      </w:rPr>
      <w:fldChar w:fldCharType="end"/>
    </w:r>
  </w:p>
  <w:p w:rsidR="00725F2C" w:rsidRDefault="00725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0D" w:rsidRDefault="00F4520D" w:rsidP="00EB210D">
      <w:pPr>
        <w:spacing w:after="0" w:line="240" w:lineRule="auto"/>
      </w:pPr>
      <w:r>
        <w:separator/>
      </w:r>
    </w:p>
  </w:footnote>
  <w:footnote w:type="continuationSeparator" w:id="0">
    <w:p w:rsidR="00F4520D" w:rsidRDefault="00F4520D"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D4E"/>
    <w:multiLevelType w:val="hybridMultilevel"/>
    <w:tmpl w:val="F922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730E"/>
    <w:multiLevelType w:val="hybridMultilevel"/>
    <w:tmpl w:val="2AB6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37F6D"/>
    <w:multiLevelType w:val="hybridMultilevel"/>
    <w:tmpl w:val="9246F5F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7F72"/>
    <w:multiLevelType w:val="hybridMultilevel"/>
    <w:tmpl w:val="AD484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33CB6"/>
    <w:multiLevelType w:val="hybridMultilevel"/>
    <w:tmpl w:val="93F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C092E"/>
    <w:multiLevelType w:val="hybridMultilevel"/>
    <w:tmpl w:val="C876CB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A4C77"/>
    <w:multiLevelType w:val="hybridMultilevel"/>
    <w:tmpl w:val="5BE85294"/>
    <w:lvl w:ilvl="0" w:tplc="0409000F">
      <w:start w:val="1"/>
      <w:numFmt w:val="decimal"/>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D220D"/>
    <w:multiLevelType w:val="hybridMultilevel"/>
    <w:tmpl w:val="16D67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F7A7B"/>
    <w:multiLevelType w:val="hybridMultilevel"/>
    <w:tmpl w:val="0E763B12"/>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D05E6"/>
    <w:multiLevelType w:val="hybridMultilevel"/>
    <w:tmpl w:val="DC32E686"/>
    <w:lvl w:ilvl="0" w:tplc="04090015">
      <w:start w:val="1"/>
      <w:numFmt w:val="upperLetter"/>
      <w:lvlText w:val="%1."/>
      <w:lvlJc w:val="left"/>
      <w:pPr>
        <w:ind w:left="1440" w:hanging="360"/>
      </w:pPr>
      <w:rPr>
        <w:rFonts w:hint="default"/>
      </w:rPr>
    </w:lvl>
    <w:lvl w:ilvl="1" w:tplc="8FDA38B4">
      <w:start w:val="1"/>
      <w:numFmt w:val="decimal"/>
      <w:lvlText w:val="%2."/>
      <w:lvlJc w:val="left"/>
      <w:pPr>
        <w:ind w:left="2160" w:hanging="360"/>
      </w:pPr>
      <w:rPr>
        <w:rFonts w:asciiTheme="minorHAnsi" w:eastAsiaTheme="minorHAnsi" w:hAnsiTheme="minorHAnsi" w:cstheme="minorHAnsi"/>
      </w:rPr>
    </w:lvl>
    <w:lvl w:ilvl="2" w:tplc="A3628CF2">
      <w:start w:val="1"/>
      <w:numFmt w:val="lowerLetter"/>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8A6AC4"/>
    <w:multiLevelType w:val="hybridMultilevel"/>
    <w:tmpl w:val="6A06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D45E23"/>
    <w:multiLevelType w:val="hybridMultilevel"/>
    <w:tmpl w:val="8D4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115F1"/>
    <w:multiLevelType w:val="hybridMultilevel"/>
    <w:tmpl w:val="FBD4B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3542DB"/>
    <w:multiLevelType w:val="hybridMultilevel"/>
    <w:tmpl w:val="DBF85D90"/>
    <w:lvl w:ilvl="0" w:tplc="04090015">
      <w:start w:val="1"/>
      <w:numFmt w:val="upperLetter"/>
      <w:lvlText w:val="%1."/>
      <w:lvlJc w:val="left"/>
      <w:pPr>
        <w:ind w:left="1080" w:hanging="360"/>
      </w:pPr>
      <w:rPr>
        <w:rFonts w:hint="default"/>
      </w:rPr>
    </w:lvl>
    <w:lvl w:ilvl="1" w:tplc="8FDA38B4">
      <w:start w:val="1"/>
      <w:numFmt w:val="decimal"/>
      <w:lvlText w:val="%2."/>
      <w:lvlJc w:val="left"/>
      <w:pPr>
        <w:ind w:left="1800" w:hanging="360"/>
      </w:pPr>
      <w:rPr>
        <w:rFonts w:asciiTheme="minorHAnsi" w:eastAsiaTheme="minorHAnsi" w:hAnsiTheme="minorHAnsi" w:cstheme="minorHAnsi"/>
      </w:rPr>
    </w:lvl>
    <w:lvl w:ilvl="2" w:tplc="A3628CF2">
      <w:start w:val="1"/>
      <w:numFmt w:val="lowerLetter"/>
      <w:lvlText w:val="%3."/>
      <w:lvlJc w:val="right"/>
      <w:pPr>
        <w:ind w:left="2520" w:hanging="180"/>
      </w:pPr>
      <w:rPr>
        <w:rFonts w:ascii="Calibri" w:eastAsia="Calibri" w:hAnsi="Calibri"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C30033F"/>
    <w:multiLevelType w:val="hybridMultilevel"/>
    <w:tmpl w:val="5E38F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C77BC"/>
    <w:multiLevelType w:val="hybridMultilevel"/>
    <w:tmpl w:val="7C50ABB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B220F"/>
    <w:multiLevelType w:val="hybridMultilevel"/>
    <w:tmpl w:val="A3CA08F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8587F"/>
    <w:multiLevelType w:val="hybridMultilevel"/>
    <w:tmpl w:val="21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14F00"/>
    <w:multiLevelType w:val="hybridMultilevel"/>
    <w:tmpl w:val="0E64815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45978"/>
    <w:multiLevelType w:val="hybridMultilevel"/>
    <w:tmpl w:val="3A16CE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B5108C"/>
    <w:multiLevelType w:val="hybridMultilevel"/>
    <w:tmpl w:val="62E6A16C"/>
    <w:lvl w:ilvl="0" w:tplc="3F8060FC">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8F5497"/>
    <w:multiLevelType w:val="hybridMultilevel"/>
    <w:tmpl w:val="BBF6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37321A"/>
    <w:multiLevelType w:val="hybridMultilevel"/>
    <w:tmpl w:val="7C6835F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4"/>
  </w:num>
  <w:num w:numId="4">
    <w:abstractNumId w:val="22"/>
  </w:num>
  <w:num w:numId="5">
    <w:abstractNumId w:val="3"/>
  </w:num>
  <w:num w:numId="6">
    <w:abstractNumId w:val="33"/>
  </w:num>
  <w:num w:numId="7">
    <w:abstractNumId w:val="32"/>
  </w:num>
  <w:num w:numId="8">
    <w:abstractNumId w:val="38"/>
  </w:num>
  <w:num w:numId="9">
    <w:abstractNumId w:val="36"/>
  </w:num>
  <w:num w:numId="10">
    <w:abstractNumId w:val="13"/>
  </w:num>
  <w:num w:numId="11">
    <w:abstractNumId w:val="24"/>
  </w:num>
  <w:num w:numId="12">
    <w:abstractNumId w:val="19"/>
  </w:num>
  <w:num w:numId="13">
    <w:abstractNumId w:val="8"/>
  </w:num>
  <w:num w:numId="14">
    <w:abstractNumId w:val="12"/>
  </w:num>
  <w:num w:numId="15">
    <w:abstractNumId w:val="0"/>
  </w:num>
  <w:num w:numId="16">
    <w:abstractNumId w:val="27"/>
  </w:num>
  <w:num w:numId="17">
    <w:abstractNumId w:val="30"/>
  </w:num>
  <w:num w:numId="18">
    <w:abstractNumId w:val="34"/>
  </w:num>
  <w:num w:numId="19">
    <w:abstractNumId w:val="18"/>
  </w:num>
  <w:num w:numId="20">
    <w:abstractNumId w:val="23"/>
  </w:num>
  <w:num w:numId="21">
    <w:abstractNumId w:val="25"/>
  </w:num>
  <w:num w:numId="22">
    <w:abstractNumId w:val="6"/>
  </w:num>
  <w:num w:numId="23">
    <w:abstractNumId w:val="21"/>
  </w:num>
  <w:num w:numId="24">
    <w:abstractNumId w:val="37"/>
  </w:num>
  <w:num w:numId="25">
    <w:abstractNumId w:val="39"/>
  </w:num>
  <w:num w:numId="26">
    <w:abstractNumId w:val="11"/>
  </w:num>
  <w:num w:numId="27">
    <w:abstractNumId w:val="35"/>
  </w:num>
  <w:num w:numId="28">
    <w:abstractNumId w:val="26"/>
  </w:num>
  <w:num w:numId="29">
    <w:abstractNumId w:val="17"/>
  </w:num>
  <w:num w:numId="30">
    <w:abstractNumId w:val="14"/>
  </w:num>
  <w:num w:numId="31">
    <w:abstractNumId w:val="2"/>
  </w:num>
  <w:num w:numId="32">
    <w:abstractNumId w:val="29"/>
  </w:num>
  <w:num w:numId="33">
    <w:abstractNumId w:val="28"/>
  </w:num>
  <w:num w:numId="34">
    <w:abstractNumId w:val="20"/>
  </w:num>
  <w:num w:numId="35">
    <w:abstractNumId w:val="10"/>
  </w:num>
  <w:num w:numId="36">
    <w:abstractNumId w:val="9"/>
  </w:num>
  <w:num w:numId="37">
    <w:abstractNumId w:val="7"/>
  </w:num>
  <w:num w:numId="38">
    <w:abstractNumId w:val="16"/>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10D"/>
    <w:rsid w:val="00050DF7"/>
    <w:rsid w:val="000906D6"/>
    <w:rsid w:val="000975EA"/>
    <w:rsid w:val="000C57BF"/>
    <w:rsid w:val="000E0A41"/>
    <w:rsid w:val="000E2368"/>
    <w:rsid w:val="00127727"/>
    <w:rsid w:val="00146C54"/>
    <w:rsid w:val="0015233B"/>
    <w:rsid w:val="00185DE9"/>
    <w:rsid w:val="001926E9"/>
    <w:rsid w:val="001E0F72"/>
    <w:rsid w:val="001F05B9"/>
    <w:rsid w:val="00210425"/>
    <w:rsid w:val="00263B4B"/>
    <w:rsid w:val="0027656E"/>
    <w:rsid w:val="00290BFD"/>
    <w:rsid w:val="002D27D2"/>
    <w:rsid w:val="00312BAE"/>
    <w:rsid w:val="003A5B3F"/>
    <w:rsid w:val="003B3F99"/>
    <w:rsid w:val="00401BF2"/>
    <w:rsid w:val="00436605"/>
    <w:rsid w:val="00440225"/>
    <w:rsid w:val="00454658"/>
    <w:rsid w:val="004857ED"/>
    <w:rsid w:val="004B29B1"/>
    <w:rsid w:val="004D0D62"/>
    <w:rsid w:val="005033E8"/>
    <w:rsid w:val="005566F3"/>
    <w:rsid w:val="00556D73"/>
    <w:rsid w:val="00577B77"/>
    <w:rsid w:val="005C2F6B"/>
    <w:rsid w:val="005E6203"/>
    <w:rsid w:val="00675DD3"/>
    <w:rsid w:val="006951FF"/>
    <w:rsid w:val="006A71B7"/>
    <w:rsid w:val="006B358B"/>
    <w:rsid w:val="006F7035"/>
    <w:rsid w:val="00705806"/>
    <w:rsid w:val="00725F2C"/>
    <w:rsid w:val="00735383"/>
    <w:rsid w:val="00780E38"/>
    <w:rsid w:val="00780FF3"/>
    <w:rsid w:val="00793C0E"/>
    <w:rsid w:val="00800E72"/>
    <w:rsid w:val="00804B2C"/>
    <w:rsid w:val="00827FD2"/>
    <w:rsid w:val="00834CC9"/>
    <w:rsid w:val="0083663E"/>
    <w:rsid w:val="0086201D"/>
    <w:rsid w:val="008A7033"/>
    <w:rsid w:val="008C01D3"/>
    <w:rsid w:val="008C0442"/>
    <w:rsid w:val="00914340"/>
    <w:rsid w:val="009347AB"/>
    <w:rsid w:val="009720EA"/>
    <w:rsid w:val="009843DA"/>
    <w:rsid w:val="009D5707"/>
    <w:rsid w:val="00A00EB7"/>
    <w:rsid w:val="00A02B75"/>
    <w:rsid w:val="00A17E89"/>
    <w:rsid w:val="00A323A1"/>
    <w:rsid w:val="00A33985"/>
    <w:rsid w:val="00A37EC0"/>
    <w:rsid w:val="00A633E1"/>
    <w:rsid w:val="00A80F78"/>
    <w:rsid w:val="00AB0744"/>
    <w:rsid w:val="00AB424D"/>
    <w:rsid w:val="00AB6136"/>
    <w:rsid w:val="00AE1536"/>
    <w:rsid w:val="00B07131"/>
    <w:rsid w:val="00B14851"/>
    <w:rsid w:val="00B5678E"/>
    <w:rsid w:val="00B659FA"/>
    <w:rsid w:val="00B8717A"/>
    <w:rsid w:val="00BB1148"/>
    <w:rsid w:val="00BB76CC"/>
    <w:rsid w:val="00BE659F"/>
    <w:rsid w:val="00C44C2E"/>
    <w:rsid w:val="00C5019E"/>
    <w:rsid w:val="00C61E32"/>
    <w:rsid w:val="00C67325"/>
    <w:rsid w:val="00C712CD"/>
    <w:rsid w:val="00CA419B"/>
    <w:rsid w:val="00D15DA2"/>
    <w:rsid w:val="00D769E5"/>
    <w:rsid w:val="00D97CB5"/>
    <w:rsid w:val="00DB227A"/>
    <w:rsid w:val="00DE2914"/>
    <w:rsid w:val="00E11170"/>
    <w:rsid w:val="00E44335"/>
    <w:rsid w:val="00E4503A"/>
    <w:rsid w:val="00E548A1"/>
    <w:rsid w:val="00E9468C"/>
    <w:rsid w:val="00EB210D"/>
    <w:rsid w:val="00EC301C"/>
    <w:rsid w:val="00F00ACA"/>
    <w:rsid w:val="00F4520D"/>
    <w:rsid w:val="00FA043C"/>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3F"/>
    <w:rPr>
      <w:rFonts w:ascii="Tahoma" w:hAnsi="Tahoma" w:cs="Tahoma"/>
      <w:sz w:val="16"/>
      <w:szCs w:val="16"/>
    </w:rPr>
  </w:style>
  <w:style w:type="character" w:styleId="FollowedHyperlink">
    <w:name w:val="FollowedHyperlink"/>
    <w:basedOn w:val="DefaultParagraphFont"/>
    <w:uiPriority w:val="99"/>
    <w:semiHidden/>
    <w:unhideWhenUsed/>
    <w:rsid w:val="000C5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79">
      <w:bodyDiv w:val="1"/>
      <w:marLeft w:val="0"/>
      <w:marRight w:val="0"/>
      <w:marTop w:val="0"/>
      <w:marBottom w:val="0"/>
      <w:divBdr>
        <w:top w:val="none" w:sz="0" w:space="0" w:color="auto"/>
        <w:left w:val="none" w:sz="0" w:space="0" w:color="auto"/>
        <w:bottom w:val="none" w:sz="0" w:space="0" w:color="auto"/>
        <w:right w:val="none" w:sz="0" w:space="0" w:color="auto"/>
      </w:divBdr>
    </w:div>
    <w:div w:id="59403352">
      <w:bodyDiv w:val="1"/>
      <w:marLeft w:val="0"/>
      <w:marRight w:val="0"/>
      <w:marTop w:val="0"/>
      <w:marBottom w:val="0"/>
      <w:divBdr>
        <w:top w:val="none" w:sz="0" w:space="0" w:color="auto"/>
        <w:left w:val="none" w:sz="0" w:space="0" w:color="auto"/>
        <w:bottom w:val="none" w:sz="0" w:space="0" w:color="auto"/>
        <w:right w:val="none" w:sz="0" w:space="0" w:color="auto"/>
      </w:divBdr>
    </w:div>
    <w:div w:id="279145335">
      <w:bodyDiv w:val="1"/>
      <w:marLeft w:val="0"/>
      <w:marRight w:val="0"/>
      <w:marTop w:val="0"/>
      <w:marBottom w:val="0"/>
      <w:divBdr>
        <w:top w:val="none" w:sz="0" w:space="0" w:color="auto"/>
        <w:left w:val="none" w:sz="0" w:space="0" w:color="auto"/>
        <w:bottom w:val="none" w:sz="0" w:space="0" w:color="auto"/>
        <w:right w:val="none" w:sz="0" w:space="0" w:color="auto"/>
      </w:divBdr>
    </w:div>
    <w:div w:id="293412118">
      <w:bodyDiv w:val="1"/>
      <w:marLeft w:val="0"/>
      <w:marRight w:val="0"/>
      <w:marTop w:val="0"/>
      <w:marBottom w:val="0"/>
      <w:divBdr>
        <w:top w:val="none" w:sz="0" w:space="0" w:color="auto"/>
        <w:left w:val="none" w:sz="0" w:space="0" w:color="auto"/>
        <w:bottom w:val="none" w:sz="0" w:space="0" w:color="auto"/>
        <w:right w:val="none" w:sz="0" w:space="0" w:color="auto"/>
      </w:divBdr>
    </w:div>
    <w:div w:id="405613095">
      <w:bodyDiv w:val="1"/>
      <w:marLeft w:val="0"/>
      <w:marRight w:val="0"/>
      <w:marTop w:val="0"/>
      <w:marBottom w:val="0"/>
      <w:divBdr>
        <w:top w:val="none" w:sz="0" w:space="0" w:color="auto"/>
        <w:left w:val="none" w:sz="0" w:space="0" w:color="auto"/>
        <w:bottom w:val="none" w:sz="0" w:space="0" w:color="auto"/>
        <w:right w:val="none" w:sz="0" w:space="0" w:color="auto"/>
      </w:divBdr>
    </w:div>
    <w:div w:id="406532773">
      <w:bodyDiv w:val="1"/>
      <w:marLeft w:val="0"/>
      <w:marRight w:val="0"/>
      <w:marTop w:val="0"/>
      <w:marBottom w:val="0"/>
      <w:divBdr>
        <w:top w:val="none" w:sz="0" w:space="0" w:color="auto"/>
        <w:left w:val="none" w:sz="0" w:space="0" w:color="auto"/>
        <w:bottom w:val="none" w:sz="0" w:space="0" w:color="auto"/>
        <w:right w:val="none" w:sz="0" w:space="0" w:color="auto"/>
      </w:divBdr>
    </w:div>
    <w:div w:id="540166343">
      <w:bodyDiv w:val="1"/>
      <w:marLeft w:val="0"/>
      <w:marRight w:val="0"/>
      <w:marTop w:val="0"/>
      <w:marBottom w:val="0"/>
      <w:divBdr>
        <w:top w:val="none" w:sz="0" w:space="0" w:color="auto"/>
        <w:left w:val="none" w:sz="0" w:space="0" w:color="auto"/>
        <w:bottom w:val="none" w:sz="0" w:space="0" w:color="auto"/>
        <w:right w:val="none" w:sz="0" w:space="0" w:color="auto"/>
      </w:divBdr>
    </w:div>
    <w:div w:id="845630048">
      <w:bodyDiv w:val="1"/>
      <w:marLeft w:val="0"/>
      <w:marRight w:val="0"/>
      <w:marTop w:val="0"/>
      <w:marBottom w:val="0"/>
      <w:divBdr>
        <w:top w:val="none" w:sz="0" w:space="0" w:color="auto"/>
        <w:left w:val="none" w:sz="0" w:space="0" w:color="auto"/>
        <w:bottom w:val="none" w:sz="0" w:space="0" w:color="auto"/>
        <w:right w:val="none" w:sz="0" w:space="0" w:color="auto"/>
      </w:divBdr>
    </w:div>
    <w:div w:id="1000618119">
      <w:bodyDiv w:val="1"/>
      <w:marLeft w:val="0"/>
      <w:marRight w:val="0"/>
      <w:marTop w:val="0"/>
      <w:marBottom w:val="0"/>
      <w:divBdr>
        <w:top w:val="none" w:sz="0" w:space="0" w:color="auto"/>
        <w:left w:val="none" w:sz="0" w:space="0" w:color="auto"/>
        <w:bottom w:val="none" w:sz="0" w:space="0" w:color="auto"/>
        <w:right w:val="none" w:sz="0" w:space="0" w:color="auto"/>
      </w:divBdr>
    </w:div>
    <w:div w:id="1046370999">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89385020">
      <w:bodyDiv w:val="1"/>
      <w:marLeft w:val="0"/>
      <w:marRight w:val="0"/>
      <w:marTop w:val="0"/>
      <w:marBottom w:val="0"/>
      <w:divBdr>
        <w:top w:val="none" w:sz="0" w:space="0" w:color="auto"/>
        <w:left w:val="none" w:sz="0" w:space="0" w:color="auto"/>
        <w:bottom w:val="none" w:sz="0" w:space="0" w:color="auto"/>
        <w:right w:val="none" w:sz="0" w:space="0" w:color="auto"/>
      </w:divBdr>
    </w:div>
    <w:div w:id="21155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kersfieldcollege.edu/collegecouncil/BAKERSFIELD%20COLLEGE%20STRATEGIC%20FOCUS%202013-14.pdf" TargetMode="External"/><Relationship Id="rId18" Type="http://schemas.openxmlformats.org/officeDocument/2006/relationships/hyperlink" Target="http://committees.kccd.edu/bc/committee/programrevie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mittees.kccd.edu/bc/committee/programreview" TargetMode="External"/><Relationship Id="rId7" Type="http://schemas.openxmlformats.org/officeDocument/2006/relationships/endnotes" Target="endnotes.xml"/><Relationship Id="rId12" Type="http://schemas.openxmlformats.org/officeDocument/2006/relationships/hyperlink" Target="http://www.bakersfieldcollege.edu/irp/Annual%20Program%20Reviews/2012-13/13%20ISIT%20Priority%20Workbook%2012-13.xlsx" TargetMode="External"/><Relationship Id="rId17" Type="http://schemas.openxmlformats.org/officeDocument/2006/relationships/hyperlink" Target="http://www.c-id.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committees.kccd.edu/bc/committee/programreview"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ittees.kccd.edu/sites/committees.kccd.edu/files/Copy%20of%2012%20M%26O%20Needs%20Workbook%2012-13%20APR.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committees.kccd.edu/bc/committee/programreview" TargetMode="External"/><Relationship Id="rId28"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ommittees.kccd.edu/bc/committee/programreview" TargetMode="External"/><Relationship Id="rId22" Type="http://schemas.openxmlformats.org/officeDocument/2006/relationships/hyperlink" Target="http://committees.kccd.edu/bc/committee/programreview"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A3DE6-DB90-4021-A83C-FCC49E35A46A}"/>
</file>

<file path=customXml/itemProps2.xml><?xml version="1.0" encoding="utf-8"?>
<ds:datastoreItem xmlns:ds="http://schemas.openxmlformats.org/officeDocument/2006/customXml" ds:itemID="{B3C70897-0BD1-4B0A-83B6-93B5775BEA2C}"/>
</file>

<file path=customXml/itemProps3.xml><?xml version="1.0" encoding="utf-8"?>
<ds:datastoreItem xmlns:ds="http://schemas.openxmlformats.org/officeDocument/2006/customXml" ds:itemID="{E359E470-262A-4ACB-B149-0A00EC2C5D18}"/>
</file>

<file path=docProps/app.xml><?xml version="1.0" encoding="utf-8"?>
<Properties xmlns="http://schemas.openxmlformats.org/officeDocument/2006/extended-properties" xmlns:vt="http://schemas.openxmlformats.org/officeDocument/2006/docPropsVTypes">
  <Template>Normal.dotm</Template>
  <TotalTime>203</TotalTime>
  <Pages>12</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pwhitney</cp:lastModifiedBy>
  <cp:revision>26</cp:revision>
  <cp:lastPrinted>2014-06-03T16:00:00Z</cp:lastPrinted>
  <dcterms:created xsi:type="dcterms:W3CDTF">2014-09-26T05:19:00Z</dcterms:created>
  <dcterms:modified xsi:type="dcterms:W3CDTF">2014-09-29T01:24:00Z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