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0FF" w:rsidRPr="00E04250" w:rsidRDefault="006340FF" w:rsidP="00E04250">
      <w:pPr>
        <w:spacing w:after="0" w:line="240" w:lineRule="auto"/>
        <w:jc w:val="center"/>
        <w:rPr>
          <w:b/>
          <w:sz w:val="32"/>
          <w:szCs w:val="32"/>
        </w:rPr>
      </w:pPr>
      <w:r w:rsidRPr="00E04250">
        <w:rPr>
          <w:b/>
          <w:sz w:val="32"/>
          <w:szCs w:val="32"/>
        </w:rPr>
        <w:t>Bakersfield College</w:t>
      </w:r>
    </w:p>
    <w:p w:rsidR="006340FF" w:rsidRPr="00E04250" w:rsidRDefault="006340FF" w:rsidP="00E04250">
      <w:pPr>
        <w:spacing w:after="0" w:line="240" w:lineRule="auto"/>
        <w:jc w:val="center"/>
        <w:rPr>
          <w:b/>
          <w:sz w:val="32"/>
          <w:szCs w:val="32"/>
        </w:rPr>
      </w:pPr>
      <w:r w:rsidRPr="00E04250">
        <w:rPr>
          <w:b/>
          <w:sz w:val="32"/>
          <w:szCs w:val="32"/>
        </w:rPr>
        <w:t>Program Review – Annual Update</w:t>
      </w:r>
      <w:r w:rsidR="006A796C" w:rsidRPr="00E04250">
        <w:rPr>
          <w:b/>
          <w:sz w:val="32"/>
          <w:szCs w:val="32"/>
        </w:rPr>
        <w:t xml:space="preserve"> 2015</w:t>
      </w:r>
    </w:p>
    <w:p w:rsidR="000C57A1" w:rsidRDefault="000C57A1" w:rsidP="00E04250">
      <w:pPr>
        <w:spacing w:after="0" w:line="240" w:lineRule="auto"/>
        <w:rPr>
          <w:b/>
          <w:u w:val="single"/>
        </w:rPr>
      </w:pPr>
    </w:p>
    <w:p w:rsidR="006340FF" w:rsidRPr="00E04250" w:rsidRDefault="006340FF" w:rsidP="00E04250">
      <w:pPr>
        <w:spacing w:after="0" w:line="240" w:lineRule="auto"/>
        <w:rPr>
          <w:b/>
          <w:u w:val="single"/>
        </w:rPr>
      </w:pPr>
      <w:r w:rsidRPr="00E04250">
        <w:rPr>
          <w:b/>
          <w:u w:val="single"/>
        </w:rPr>
        <w:t>I. Program Information:</w:t>
      </w:r>
    </w:p>
    <w:p w:rsidR="00A357F0" w:rsidRDefault="006340FF" w:rsidP="00E04250">
      <w:pPr>
        <w:spacing w:after="0" w:line="240" w:lineRule="auto"/>
      </w:pPr>
      <w:r w:rsidRPr="00E04250">
        <w:t>Program Name:</w:t>
      </w:r>
      <w:r w:rsidRPr="00E04250">
        <w:tab/>
      </w:r>
      <w:r w:rsidRPr="00E04250">
        <w:tab/>
      </w:r>
      <w:r w:rsidR="00A357F0" w:rsidRPr="00725F2C">
        <w:t>AA in Accounting (stacked with COA in Bookkeeping)</w:t>
      </w:r>
      <w:r w:rsidR="00A357F0" w:rsidRPr="00725F2C">
        <w:tab/>
      </w:r>
    </w:p>
    <w:p w:rsidR="006340FF" w:rsidRPr="00E04250" w:rsidRDefault="006340FF" w:rsidP="00E04250">
      <w:pPr>
        <w:spacing w:after="0" w:line="240" w:lineRule="auto"/>
      </w:pPr>
      <w:r w:rsidRPr="00E04250">
        <w:tab/>
      </w:r>
    </w:p>
    <w:p w:rsidR="006340FF" w:rsidRDefault="006340FF" w:rsidP="00E04250">
      <w:pPr>
        <w:spacing w:after="0" w:line="240" w:lineRule="auto"/>
        <w:rPr>
          <w:rFonts w:cstheme="minorHAnsi"/>
        </w:rPr>
      </w:pPr>
      <w:r w:rsidRPr="00E04250">
        <w:t>Program Type:</w:t>
      </w:r>
      <w:r w:rsidRPr="00E04250">
        <w:tab/>
      </w:r>
      <w:r w:rsidRPr="00E04250">
        <w:tab/>
      </w:r>
      <w:proofErr w:type="gramStart"/>
      <w:r w:rsidR="00A357F0">
        <w:t xml:space="preserve">X </w:t>
      </w:r>
      <w:r w:rsidRPr="00E04250">
        <w:rPr>
          <w:rFonts w:cstheme="minorHAnsi"/>
        </w:rPr>
        <w:t xml:space="preserve"> </w:t>
      </w:r>
      <w:r w:rsidR="006A796C" w:rsidRPr="00E04250">
        <w:t>Instructional</w:t>
      </w:r>
      <w:proofErr w:type="gramEnd"/>
      <w:r w:rsidR="006A796C" w:rsidRPr="00E04250">
        <w:tab/>
      </w:r>
      <w:r w:rsidR="00966171" w:rsidRPr="00E04250">
        <w:rPr>
          <w:rFonts w:cstheme="minorHAnsi"/>
        </w:rPr>
        <w:fldChar w:fldCharType="begin">
          <w:ffData>
            <w:name w:val="Check9"/>
            <w:enabled/>
            <w:calcOnExit w:val="0"/>
            <w:checkBox>
              <w:sizeAuto/>
              <w:default w:val="0"/>
            </w:checkBox>
          </w:ffData>
        </w:fldChar>
      </w:r>
      <w:bookmarkStart w:id="0" w:name="Check9"/>
      <w:r w:rsidRPr="00E04250">
        <w:rPr>
          <w:rFonts w:cstheme="minorHAnsi"/>
        </w:rPr>
        <w:instrText xml:space="preserve"> FORMCHECKBOX </w:instrText>
      </w:r>
      <w:r w:rsidR="007D67DF">
        <w:rPr>
          <w:rFonts w:cstheme="minorHAnsi"/>
        </w:rPr>
      </w:r>
      <w:r w:rsidR="007D67DF">
        <w:rPr>
          <w:rFonts w:cstheme="minorHAnsi"/>
        </w:rPr>
        <w:fldChar w:fldCharType="separate"/>
      </w:r>
      <w:r w:rsidR="00966171" w:rsidRPr="00E04250">
        <w:rPr>
          <w:rFonts w:cstheme="minorHAnsi"/>
        </w:rPr>
        <w:fldChar w:fldCharType="end"/>
      </w:r>
      <w:bookmarkEnd w:id="0"/>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7D67DF">
        <w:rPr>
          <w:rFonts w:cstheme="minorHAnsi"/>
        </w:rPr>
      </w:r>
      <w:r w:rsidR="007D67DF">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rsidR="00E04250" w:rsidRPr="00E04250" w:rsidRDefault="00E04250" w:rsidP="00E04250">
      <w:pPr>
        <w:spacing w:after="0" w:line="240" w:lineRule="auto"/>
      </w:pPr>
    </w:p>
    <w:p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E04250" w:rsidRDefault="00E04250" w:rsidP="00E04250">
      <w:pPr>
        <w:spacing w:after="0" w:line="240" w:lineRule="auto"/>
      </w:pPr>
    </w:p>
    <w:p w:rsidR="00A357F0" w:rsidRDefault="00CC5658" w:rsidP="00A357F0">
      <w:pPr>
        <w:spacing w:after="0" w:line="240" w:lineRule="auto"/>
        <w:rPr>
          <w:color w:val="002060"/>
        </w:rPr>
      </w:pPr>
      <w:r w:rsidRPr="00E04250">
        <w:t xml:space="preserve">Describe how </w:t>
      </w:r>
      <w:r w:rsidR="00FD03FF" w:rsidRPr="00E04250">
        <w:t>the</w:t>
      </w:r>
      <w:r w:rsidRPr="00E04250">
        <w:t xml:space="preserve"> program supports the Bakersfield College Mission: </w:t>
      </w:r>
      <w:r w:rsidR="00A357F0" w:rsidRPr="0086201D">
        <w:rPr>
          <w:color w:val="002060"/>
        </w:rPr>
        <w:t>Bakersfield College provides opportunities for students from diverse economic, cultural, and educational backgrounds to attain 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A357F0" w:rsidRDefault="00A357F0" w:rsidP="00A357F0">
      <w:pPr>
        <w:spacing w:after="0" w:line="240" w:lineRule="auto"/>
        <w:rPr>
          <w:color w:val="002060"/>
        </w:rPr>
      </w:pPr>
    </w:p>
    <w:p w:rsidR="00A357F0" w:rsidRPr="0086201D" w:rsidRDefault="00A357F0" w:rsidP="00A357F0">
      <w:pPr>
        <w:spacing w:after="0" w:line="240" w:lineRule="auto"/>
        <w:rPr>
          <w:color w:val="002060"/>
        </w:rPr>
      </w:pPr>
      <w:r>
        <w:rPr>
          <w:color w:val="002060"/>
        </w:rPr>
        <w:t xml:space="preserve">The Bakersfield College Accounting Program supports this mission by providing a pathway to obtain an Accounting degree or Bookkeeping Certificate.  Students earning these degrees and certificates will obtain skills for employment and be prepared to work in the Accounting field with critical thinking and communication skills for success. </w:t>
      </w:r>
    </w:p>
    <w:p w:rsidR="00A357F0" w:rsidRPr="001249C5" w:rsidRDefault="00A357F0" w:rsidP="00A357F0">
      <w:pPr>
        <w:spacing w:after="0" w:line="360" w:lineRule="auto"/>
      </w:pPr>
    </w:p>
    <w:p w:rsidR="00A357F0" w:rsidRDefault="006A796C" w:rsidP="00A357F0">
      <w:pPr>
        <w:spacing w:after="0" w:line="240" w:lineRule="auto"/>
        <w:rPr>
          <w:color w:val="002060"/>
        </w:rPr>
      </w:pPr>
      <w:r w:rsidRPr="00E04250">
        <w:t>Program Mission Statement:</w:t>
      </w:r>
      <w:r w:rsidR="00A357F0">
        <w:t xml:space="preserve"> </w:t>
      </w:r>
      <w:r w:rsidR="00A357F0" w:rsidRPr="00C5019E">
        <w:rPr>
          <w:color w:val="002060"/>
        </w:rPr>
        <w:t xml:space="preserve">The </w:t>
      </w:r>
      <w:r w:rsidR="00A357F0">
        <w:rPr>
          <w:color w:val="002060"/>
        </w:rPr>
        <w:t>Accounting</w:t>
      </w:r>
      <w:r w:rsidR="00A357F0" w:rsidRPr="00C5019E">
        <w:rPr>
          <w:color w:val="002060"/>
        </w:rPr>
        <w:t xml:space="preserve"> program provides students with the knowledge and skills necessary for employment and growth in the accounting profession. Using the language of business, accountants assemble and analyze, process, and communicate essential information about financial operations</w:t>
      </w:r>
    </w:p>
    <w:p w:rsidR="00E04250" w:rsidRDefault="00E04250" w:rsidP="00E04250">
      <w:pPr>
        <w:spacing w:after="0" w:line="240" w:lineRule="auto"/>
        <w:rPr>
          <w:b/>
          <w:u w:val="single"/>
        </w:rPr>
      </w:pPr>
    </w:p>
    <w:p w:rsidR="0060746E" w:rsidRPr="00E04250" w:rsidRDefault="0060746E" w:rsidP="00E04250">
      <w:pPr>
        <w:spacing w:after="0" w:line="240" w:lineRule="auto"/>
        <w:rPr>
          <w:b/>
          <w:u w:val="single"/>
        </w:rPr>
      </w:pPr>
      <w:r w:rsidRPr="00E04250">
        <w:rPr>
          <w:b/>
          <w:u w:val="single"/>
        </w:rPr>
        <w:t>II. Progress on Program Goals:</w:t>
      </w:r>
    </w:p>
    <w:p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746E" w:rsidRPr="00E04250" w:rsidRDefault="0060746E" w:rsidP="00E04250">
            <w:pPr>
              <w:spacing w:after="0" w:line="240" w:lineRule="auto"/>
              <w:rPr>
                <w:rFonts w:eastAsiaTheme="minorHAnsi"/>
                <w:color w:val="000000"/>
                <w:sz w:val="24"/>
                <w:szCs w:val="24"/>
              </w:rPr>
            </w:pPr>
            <w:r w:rsidRPr="00E04250">
              <w:rPr>
                <w:rFonts w:eastAsiaTheme="minorHAnsi"/>
                <w:color w:val="000000"/>
                <w:sz w:val="24"/>
                <w:szCs w:val="24"/>
              </w:rPr>
              <w:t>1.</w:t>
            </w:r>
            <w:r w:rsidR="00A357F0">
              <w:rPr>
                <w:b/>
              </w:rPr>
              <w:t xml:space="preserve"> Identify the skills and knowledge necessary for the degree and </w:t>
            </w:r>
            <w:r w:rsidR="00A357F0">
              <w:rPr>
                <w:b/>
              </w:rPr>
              <w:lastRenderedPageBreak/>
              <w:t>certificate, specifically the outcomes from the support courses that are relevant.</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A357F0" w:rsidP="00E04250">
            <w:pPr>
              <w:pStyle w:val="NoSpacing"/>
              <w:rPr>
                <w:sz w:val="20"/>
                <w:szCs w:val="20"/>
              </w:rPr>
            </w:pPr>
            <w:r>
              <w:rPr>
                <w:sz w:val="20"/>
                <w:szCs w:val="20"/>
              </w:rPr>
              <w:lastRenderedPageBreak/>
              <w:t xml:space="preserve">X   </w:t>
            </w:r>
            <w:r w:rsidR="0060746E" w:rsidRPr="00E04250">
              <w:rPr>
                <w:sz w:val="20"/>
                <w:szCs w:val="20"/>
              </w:rPr>
              <w:t xml:space="preserve"> 1: Student Learning                             </w:t>
            </w:r>
          </w:p>
          <w:p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7D67DF">
              <w:rPr>
                <w:sz w:val="20"/>
                <w:szCs w:val="20"/>
              </w:rPr>
            </w:r>
            <w:r w:rsidR="007D67DF">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7D67DF">
              <w:rPr>
                <w:sz w:val="20"/>
                <w:szCs w:val="20"/>
              </w:rPr>
            </w:r>
            <w:r w:rsidR="007D67DF">
              <w:rPr>
                <w:sz w:val="20"/>
                <w:szCs w:val="20"/>
              </w:rPr>
              <w:fldChar w:fldCharType="separate"/>
            </w:r>
            <w:r w:rsidRPr="00E04250">
              <w:rPr>
                <w:sz w:val="20"/>
                <w:szCs w:val="20"/>
              </w:rPr>
              <w:fldChar w:fldCharType="end"/>
            </w:r>
            <w:r w:rsidRPr="00E04250">
              <w:rPr>
                <w:sz w:val="20"/>
                <w:szCs w:val="20"/>
              </w:rPr>
              <w:t xml:space="preserve"> 3: Facilities                          </w:t>
            </w:r>
          </w:p>
          <w:p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7D67DF">
              <w:rPr>
                <w:sz w:val="20"/>
                <w:szCs w:val="20"/>
              </w:rPr>
            </w:r>
            <w:r w:rsidR="007D67DF">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7D67DF">
              <w:rPr>
                <w:sz w:val="20"/>
                <w:szCs w:val="20"/>
              </w:rPr>
            </w:r>
            <w:r w:rsidR="007D67DF">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7D67DF">
              <w:rPr>
                <w:sz w:val="20"/>
                <w:szCs w:val="20"/>
              </w:rPr>
            </w:r>
            <w:r w:rsidR="007D67DF">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7D67DF">
              <w:rPr>
                <w:sz w:val="20"/>
                <w:szCs w:val="20"/>
              </w:rPr>
            </w:r>
            <w:r w:rsidR="007D67DF">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rsidR="0060746E" w:rsidRPr="00E04250" w:rsidRDefault="00A357F0" w:rsidP="00A357F0">
            <w:pPr>
              <w:pStyle w:val="NoSpacing"/>
              <w:rPr>
                <w:rFonts w:eastAsiaTheme="minorHAnsi"/>
                <w:color w:val="000000"/>
                <w:sz w:val="24"/>
                <w:szCs w:val="24"/>
              </w:rPr>
            </w:pPr>
            <w:r>
              <w:rPr>
                <w:b/>
                <w:sz w:val="20"/>
                <w:szCs w:val="20"/>
                <w:u w:val="single"/>
              </w:rPr>
              <w:t xml:space="preserve">X </w:t>
            </w:r>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___</w:t>
            </w:r>
            <w:r>
              <w:rPr>
                <w:sz w:val="20"/>
                <w:szCs w:val="20"/>
              </w:rPr>
              <w:t xml:space="preserve">9/15 </w:t>
            </w:r>
            <w:r w:rsidR="0060746E" w:rsidRPr="00E04250">
              <w:rPr>
                <w:sz w:val="20"/>
                <w:szCs w:val="20"/>
              </w:rPr>
              <w:t>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0746E" w:rsidRPr="00E04250" w:rsidRDefault="00A357F0" w:rsidP="00E04250">
            <w:pPr>
              <w:spacing w:after="0" w:line="240" w:lineRule="auto"/>
              <w:rPr>
                <w:rFonts w:eastAsiaTheme="minorHAnsi"/>
                <w:color w:val="000000"/>
                <w:sz w:val="24"/>
                <w:szCs w:val="24"/>
              </w:rPr>
            </w:pPr>
            <w:r>
              <w:rPr>
                <w:rFonts w:eastAsiaTheme="minorHAnsi"/>
                <w:color w:val="000000"/>
                <w:sz w:val="24"/>
                <w:szCs w:val="24"/>
              </w:rPr>
              <w:t xml:space="preserve">Curriculum review and revision is ongoing </w:t>
            </w:r>
          </w:p>
        </w:tc>
      </w:tr>
      <w:tr w:rsidR="006A796C" w:rsidRPr="00E04250"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357F0" w:rsidRPr="00A357F0" w:rsidRDefault="006A796C" w:rsidP="00A357F0">
            <w:pPr>
              <w:spacing w:after="0" w:line="240" w:lineRule="auto"/>
              <w:ind w:left="360"/>
              <w:rPr>
                <w:b/>
              </w:rPr>
            </w:pPr>
            <w:r w:rsidRPr="00A357F0">
              <w:rPr>
                <w:rFonts w:eastAsiaTheme="minorHAnsi"/>
                <w:color w:val="000000"/>
                <w:sz w:val="24"/>
                <w:szCs w:val="24"/>
              </w:rPr>
              <w:lastRenderedPageBreak/>
              <w:t>2.</w:t>
            </w:r>
            <w:r w:rsidR="00A357F0" w:rsidRPr="00A357F0">
              <w:rPr>
                <w:rFonts w:eastAsiaTheme="minorHAnsi"/>
                <w:color w:val="000000"/>
                <w:sz w:val="24"/>
                <w:szCs w:val="24"/>
              </w:rPr>
              <w:t xml:space="preserve">  </w:t>
            </w:r>
            <w:r w:rsidR="00A357F0" w:rsidRPr="00A357F0">
              <w:rPr>
                <w:b/>
              </w:rPr>
              <w:t>Offer a diagnostic exam for students seeking employment.</w:t>
            </w:r>
          </w:p>
          <w:p w:rsidR="006A796C" w:rsidRPr="00E04250" w:rsidRDefault="006A796C" w:rsidP="00E04250">
            <w:pPr>
              <w:spacing w:after="0" w:line="240" w:lineRule="auto"/>
              <w:rPr>
                <w:rFonts w:eastAsiaTheme="minorHAnsi"/>
                <w:color w:val="000000"/>
                <w:sz w:val="24"/>
                <w:szCs w:val="24"/>
              </w:rPr>
            </w:pP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A357F0" w:rsidP="00E04250">
            <w:pPr>
              <w:pStyle w:val="NoSpacing"/>
              <w:rPr>
                <w:sz w:val="20"/>
                <w:szCs w:val="20"/>
              </w:rPr>
            </w:pPr>
            <w:r>
              <w:rPr>
                <w:sz w:val="20"/>
                <w:szCs w:val="20"/>
              </w:rPr>
              <w:t xml:space="preserve">X   </w:t>
            </w:r>
            <w:r w:rsidR="006A796C" w:rsidRPr="00E04250">
              <w:rPr>
                <w:sz w:val="20"/>
                <w:szCs w:val="20"/>
              </w:rPr>
              <w:t xml:space="preserve"> 1: Student Learning                             </w:t>
            </w:r>
          </w:p>
          <w:p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7D67DF">
              <w:rPr>
                <w:sz w:val="20"/>
                <w:szCs w:val="20"/>
              </w:rPr>
            </w:r>
            <w:r w:rsidR="007D67DF">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7D67DF">
              <w:rPr>
                <w:sz w:val="20"/>
                <w:szCs w:val="20"/>
              </w:rPr>
            </w:r>
            <w:r w:rsidR="007D67DF">
              <w:rPr>
                <w:sz w:val="20"/>
                <w:szCs w:val="20"/>
              </w:rPr>
              <w:fldChar w:fldCharType="separate"/>
            </w:r>
            <w:r w:rsidRPr="00E04250">
              <w:rPr>
                <w:sz w:val="20"/>
                <w:szCs w:val="20"/>
              </w:rPr>
              <w:fldChar w:fldCharType="end"/>
            </w:r>
            <w:r w:rsidRPr="00E04250">
              <w:rPr>
                <w:sz w:val="20"/>
                <w:szCs w:val="20"/>
              </w:rPr>
              <w:t xml:space="preserve"> 3: Facilities                          </w:t>
            </w:r>
          </w:p>
          <w:p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7D67DF">
              <w:rPr>
                <w:sz w:val="20"/>
                <w:szCs w:val="20"/>
              </w:rPr>
            </w:r>
            <w:r w:rsidR="007D67DF">
              <w:rPr>
                <w:sz w:val="20"/>
                <w:szCs w:val="20"/>
              </w:rPr>
              <w:fldChar w:fldCharType="separate"/>
            </w:r>
            <w:r w:rsidRPr="00E04250">
              <w:rPr>
                <w:sz w:val="20"/>
                <w:szCs w:val="20"/>
              </w:rPr>
              <w:fldChar w:fldCharType="end"/>
            </w:r>
            <w:r w:rsidRPr="00E04250">
              <w:rPr>
                <w:sz w:val="20"/>
                <w:szCs w:val="20"/>
              </w:rPr>
              <w:t xml:space="preserve"> 4: Oversight and Accountability           </w:t>
            </w:r>
          </w:p>
          <w:p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7D67DF">
              <w:rPr>
                <w:sz w:val="20"/>
                <w:szCs w:val="20"/>
              </w:rPr>
            </w:r>
            <w:r w:rsidR="007D67DF">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7D67DF">
              <w:rPr>
                <w:sz w:val="20"/>
                <w:szCs w:val="20"/>
              </w:rPr>
            </w:r>
            <w:r w:rsidR="007D67DF">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7D67DF">
              <w:rPr>
                <w:sz w:val="20"/>
                <w:szCs w:val="20"/>
              </w:rPr>
            </w:r>
            <w:r w:rsidR="007D67DF">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rsidR="006A796C" w:rsidRPr="00E04250" w:rsidRDefault="00A357F0" w:rsidP="00A357F0">
            <w:pPr>
              <w:pStyle w:val="NoSpacing"/>
              <w:rPr>
                <w:rFonts w:eastAsiaTheme="minorHAnsi"/>
                <w:color w:val="000000"/>
                <w:sz w:val="24"/>
                <w:szCs w:val="24"/>
              </w:rPr>
            </w:pPr>
            <w:r>
              <w:rPr>
                <w:b/>
                <w:sz w:val="20"/>
                <w:szCs w:val="20"/>
                <w:u w:val="single"/>
              </w:rPr>
              <w:t xml:space="preserve">X </w:t>
            </w:r>
            <w:r w:rsidR="006A796C" w:rsidRPr="00E04250">
              <w:rPr>
                <w:b/>
                <w:sz w:val="20"/>
                <w:szCs w:val="20"/>
                <w:u w:val="single"/>
              </w:rPr>
              <w:t xml:space="preserve"> </w:t>
            </w:r>
            <w:r w:rsidR="006A796C" w:rsidRPr="00E04250">
              <w:rPr>
                <w:sz w:val="20"/>
                <w:szCs w:val="20"/>
              </w:rPr>
              <w:t xml:space="preserve">Ongoing:   </w:t>
            </w:r>
            <w:r w:rsidR="00E04250">
              <w:rPr>
                <w:sz w:val="20"/>
                <w:szCs w:val="20"/>
              </w:rPr>
              <w:t xml:space="preserve">   </w:t>
            </w:r>
            <w:r w:rsidR="006A796C" w:rsidRPr="00E04250">
              <w:rPr>
                <w:sz w:val="20"/>
                <w:szCs w:val="20"/>
              </w:rPr>
              <w:t>__</w:t>
            </w:r>
            <w:r>
              <w:rPr>
                <w:sz w:val="20"/>
                <w:szCs w:val="20"/>
              </w:rPr>
              <w:t>9/15</w:t>
            </w:r>
            <w:r w:rsidR="006A796C" w:rsidRPr="00E04250">
              <w:rPr>
                <w:sz w:val="20"/>
                <w:szCs w:val="20"/>
              </w:rPr>
              <w:t>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rsidR="006A796C" w:rsidRPr="00E04250" w:rsidRDefault="00A357F0" w:rsidP="00E04250">
            <w:pPr>
              <w:spacing w:after="0" w:line="240" w:lineRule="auto"/>
              <w:rPr>
                <w:rFonts w:eastAsiaTheme="minorHAnsi"/>
                <w:color w:val="000000"/>
                <w:sz w:val="24"/>
                <w:szCs w:val="24"/>
              </w:rPr>
            </w:pPr>
            <w:r>
              <w:rPr>
                <w:rFonts w:eastAsiaTheme="minorHAnsi"/>
                <w:color w:val="000000"/>
                <w:sz w:val="24"/>
                <w:szCs w:val="24"/>
              </w:rPr>
              <w:t xml:space="preserve">The test was obtained free of charge from the Association of Professional Bookkeepers.  We cannot be a testing site as we do not have the facilities required. The test has been reviewed and a plan for students to take the test will be rolled out in Spring 2016. </w:t>
            </w:r>
          </w:p>
        </w:tc>
      </w:tr>
    </w:tbl>
    <w:p w:rsidR="0059381F" w:rsidRDefault="0059381F"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8B60D9" w:rsidRDefault="008B60D9" w:rsidP="00E04250">
      <w:pPr>
        <w:spacing w:after="0" w:line="240" w:lineRule="auto"/>
        <w:rPr>
          <w:b/>
          <w:u w:val="single"/>
        </w:rPr>
      </w:pPr>
    </w:p>
    <w:p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rsidR="0059381F" w:rsidRPr="00E04250" w:rsidRDefault="0059381F" w:rsidP="00E04250">
            <w:pPr>
              <w:jc w:val="center"/>
              <w:rPr>
                <w:b/>
              </w:rPr>
            </w:pPr>
            <w:r w:rsidRPr="00E04250">
              <w:rPr>
                <w:b/>
              </w:rPr>
              <w:t>Anticipated Results</w:t>
            </w:r>
          </w:p>
        </w:tc>
      </w:tr>
      <w:tr w:rsidR="0059381F" w:rsidRPr="00E04250" w:rsidTr="00E04250">
        <w:tc>
          <w:tcPr>
            <w:tcW w:w="432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c>
          <w:tcPr>
            <w:tcW w:w="5310" w:type="dxa"/>
            <w:tcBorders>
              <w:top w:val="single" w:sz="4" w:space="0" w:color="auto"/>
              <w:left w:val="single" w:sz="4" w:space="0" w:color="auto"/>
              <w:bottom w:val="single" w:sz="4" w:space="0" w:color="auto"/>
              <w:right w:val="single" w:sz="4" w:space="0" w:color="auto"/>
            </w:tcBorders>
          </w:tcPr>
          <w:p w:rsidR="006A796C" w:rsidRPr="00E04250" w:rsidRDefault="0059381F"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7D67DF">
              <w:rPr>
                <w:sz w:val="20"/>
                <w:szCs w:val="20"/>
              </w:rPr>
            </w:r>
            <w:r w:rsidR="007D67DF">
              <w:rPr>
                <w:sz w:val="20"/>
                <w:szCs w:val="20"/>
              </w:rPr>
              <w:fldChar w:fldCharType="separate"/>
            </w:r>
            <w:r w:rsidRPr="00E04250">
              <w:rPr>
                <w:sz w:val="20"/>
                <w:szCs w:val="20"/>
              </w:rPr>
              <w:fldChar w:fldCharType="end"/>
            </w:r>
            <w:r w:rsidRPr="00E04250">
              <w:rPr>
                <w:sz w:val="20"/>
                <w:szCs w:val="20"/>
              </w:rPr>
              <w:t xml:space="preserve"> 1: Student Learning                            </w:t>
            </w:r>
          </w:p>
          <w:p w:rsidR="0059381F" w:rsidRPr="00E04250" w:rsidRDefault="0059381F"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7D67DF">
              <w:rPr>
                <w:sz w:val="20"/>
                <w:szCs w:val="20"/>
              </w:rPr>
            </w:r>
            <w:r w:rsidR="007D67DF">
              <w:rPr>
                <w:sz w:val="20"/>
                <w:szCs w:val="20"/>
              </w:rPr>
              <w:fldChar w:fldCharType="separate"/>
            </w:r>
            <w:r w:rsidRPr="00E04250">
              <w:rPr>
                <w:sz w:val="20"/>
                <w:szCs w:val="20"/>
              </w:rPr>
              <w:fldChar w:fldCharType="end"/>
            </w:r>
            <w:r w:rsidRPr="00E04250">
              <w:rPr>
                <w:sz w:val="20"/>
                <w:szCs w:val="20"/>
              </w:rPr>
              <w:t xml:space="preserve"> 2: Student Progression and Completion           </w:t>
            </w:r>
          </w:p>
          <w:p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7D67DF">
              <w:rPr>
                <w:sz w:val="20"/>
                <w:szCs w:val="20"/>
              </w:rPr>
            </w:r>
            <w:r w:rsidR="007D67DF">
              <w:rPr>
                <w:sz w:val="20"/>
                <w:szCs w:val="20"/>
              </w:rPr>
              <w:fldChar w:fldCharType="separate"/>
            </w:r>
            <w:r w:rsidRPr="00E04250">
              <w:rPr>
                <w:sz w:val="20"/>
                <w:szCs w:val="20"/>
              </w:rPr>
              <w:fldChar w:fldCharType="end"/>
            </w:r>
            <w:r w:rsidRPr="00E04250">
              <w:rPr>
                <w:sz w:val="20"/>
                <w:szCs w:val="20"/>
              </w:rPr>
              <w:t xml:space="preserve"> 3: Facilities                             </w:t>
            </w:r>
          </w:p>
          <w:p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7D67DF">
              <w:rPr>
                <w:sz w:val="20"/>
                <w:szCs w:val="20"/>
              </w:rPr>
            </w:r>
            <w:r w:rsidR="007D67DF">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7D67DF">
              <w:rPr>
                <w:sz w:val="20"/>
                <w:szCs w:val="20"/>
              </w:rPr>
            </w:r>
            <w:r w:rsidR="007D67DF">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rsidR="0059381F" w:rsidRPr="00E04250" w:rsidRDefault="0059381F" w:rsidP="00E04250">
            <w:pPr>
              <w:rPr>
                <w:b/>
              </w:rPr>
            </w:pPr>
          </w:p>
        </w:tc>
      </w:tr>
    </w:tbl>
    <w:p w:rsidR="0059381F" w:rsidRPr="00E04250" w:rsidRDefault="0059381F" w:rsidP="00E04250">
      <w:pPr>
        <w:spacing w:after="0" w:line="240" w:lineRule="auto"/>
        <w:rPr>
          <w:b/>
          <w:u w:val="single"/>
        </w:rPr>
      </w:pPr>
    </w:p>
    <w:p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rsidR="006A796C" w:rsidRPr="00E04250"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rsidR="0095211C" w:rsidRPr="00E04250" w:rsidRDefault="0095211C" w:rsidP="008D1B8A">
      <w:pPr>
        <w:spacing w:after="0" w:line="240" w:lineRule="auto"/>
        <w:ind w:left="360"/>
        <w:rPr>
          <w:rFonts w:cstheme="minorHAnsi"/>
        </w:rPr>
      </w:pPr>
      <w:r w:rsidRPr="00BB1148">
        <w:t>No demographic data breakdown has been provided for these two Accounting programs, and we</w:t>
      </w:r>
      <w:r>
        <w:t xml:space="preserve"> cannot identify students in specific courses without either guessing as to the </w:t>
      </w:r>
      <w:proofErr w:type="gramStart"/>
      <w:r>
        <w:t>students‘</w:t>
      </w:r>
      <w:r w:rsidR="005C198D">
        <w:t xml:space="preserve"> </w:t>
      </w:r>
      <w:r>
        <w:t>demographic</w:t>
      </w:r>
      <w:proofErr w:type="gramEnd"/>
      <w:r>
        <w:t xml:space="preserve"> information</w:t>
      </w:r>
      <w:r w:rsidRPr="00BB1148">
        <w:t>.  Demographic data is provided in aggregate for the complete BMIT – Business Administration course offerings, but it is not broken down by “Subject Major.”  Reviewing the aggregate results indicates that</w:t>
      </w:r>
      <w:r w:rsidR="005C198D">
        <w:t>,</w:t>
      </w:r>
      <w:r w:rsidRPr="00BB1148">
        <w:t xml:space="preserve"> other than a slight increase in Hispanic/Latino students, and a </w:t>
      </w:r>
      <w:r w:rsidR="008D1B8A">
        <w:t>significant</w:t>
      </w:r>
      <w:r w:rsidRPr="00BB1148">
        <w:t xml:space="preserve"> reduction in African American students, no significant trends can be identified.  </w:t>
      </w:r>
    </w:p>
    <w:p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rsidR="001C4125" w:rsidRDefault="001C4125" w:rsidP="001C4125">
      <w:pPr>
        <w:spacing w:after="0" w:line="240" w:lineRule="auto"/>
        <w:rPr>
          <w:rFonts w:cstheme="minorHAnsi"/>
        </w:rPr>
      </w:pPr>
      <w:r>
        <w:rPr>
          <w:rFonts w:cstheme="minorHAnsi"/>
        </w:rPr>
        <w:lastRenderedPageBreak/>
        <w:tab/>
        <w:t xml:space="preserve">Enrollment was steady for the core introduction courses (BSAD B53A and B53B) in the 2014-2015 school year.  Enrollment in the </w:t>
      </w:r>
      <w:proofErr w:type="gramStart"/>
      <w:r>
        <w:rPr>
          <w:rFonts w:cstheme="minorHAnsi"/>
        </w:rPr>
        <w:t>Fall</w:t>
      </w:r>
      <w:proofErr w:type="gramEnd"/>
      <w:r>
        <w:rPr>
          <w:rFonts w:cstheme="minorHAnsi"/>
        </w:rPr>
        <w:t xml:space="preserve"> of 2015 is strong.  Some anomalies were present.  For example, BSAD B54 which normally has an ending enrollment of approximately 32 students had an ending enrollment of 13 students, with a 27.8% drop rate (up from an average of less than </w:t>
      </w:r>
      <w:proofErr w:type="gramStart"/>
      <w:r>
        <w:rPr>
          <w:rFonts w:cstheme="minorHAnsi"/>
        </w:rPr>
        <w:t>10%</w:t>
      </w:r>
      <w:proofErr w:type="gramEnd"/>
      <w:r>
        <w:rPr>
          <w:rFonts w:cstheme="minorHAnsi"/>
        </w:rPr>
        <w:t xml:space="preserve">.)   The instructor who taught the class had not previously taught this class and a rotation of instructors who normally teach the class will teach the class going forward. </w:t>
      </w:r>
      <w:r w:rsidR="001D4794">
        <w:rPr>
          <w:rFonts w:cstheme="minorHAnsi"/>
        </w:rPr>
        <w:t xml:space="preserve">  The high drop rate for 2014-2015 BSAD B55 was also brought back to a normal level. </w:t>
      </w:r>
    </w:p>
    <w:p w:rsidR="001C4125" w:rsidRDefault="001C4125" w:rsidP="001C4125">
      <w:pPr>
        <w:spacing w:after="0" w:line="240" w:lineRule="auto"/>
        <w:rPr>
          <w:rFonts w:cstheme="minorHAnsi"/>
        </w:rPr>
      </w:pPr>
    </w:p>
    <w:p w:rsidR="001C4125" w:rsidRPr="001C4125" w:rsidRDefault="001C4125" w:rsidP="001C4125">
      <w:pPr>
        <w:spacing w:after="0" w:line="240" w:lineRule="auto"/>
        <w:rPr>
          <w:rFonts w:cstheme="minorHAnsi"/>
        </w:rPr>
      </w:pPr>
    </w:p>
    <w:p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p w:rsidR="001C4125" w:rsidRDefault="001C4125" w:rsidP="001C4125">
      <w:pPr>
        <w:spacing w:after="0" w:line="240" w:lineRule="auto"/>
        <w:rPr>
          <w:rFonts w:cstheme="minorHAnsi"/>
        </w:rPr>
      </w:pPr>
      <w:r>
        <w:rPr>
          <w:rFonts w:cstheme="minorHAnsi"/>
          <w:noProof/>
        </w:rPr>
        <w:drawing>
          <wp:inline distT="0" distB="0" distL="0" distR="0" wp14:anchorId="393A316B">
            <wp:extent cx="7627620" cy="2750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7620" cy="2750820"/>
                    </a:xfrm>
                    <a:prstGeom prst="rect">
                      <a:avLst/>
                    </a:prstGeom>
                    <a:noFill/>
                  </pic:spPr>
                </pic:pic>
              </a:graphicData>
            </a:graphic>
          </wp:inline>
        </w:drawing>
      </w:r>
    </w:p>
    <w:p w:rsidR="001C4125" w:rsidRDefault="001C4125" w:rsidP="001C4125">
      <w:pPr>
        <w:spacing w:after="0" w:line="240" w:lineRule="auto"/>
        <w:rPr>
          <w:rFonts w:cstheme="minorHAnsi"/>
        </w:rPr>
      </w:pPr>
    </w:p>
    <w:p w:rsidR="001C4125" w:rsidRDefault="001C4125" w:rsidP="001C4125">
      <w:pPr>
        <w:spacing w:after="0" w:line="240" w:lineRule="auto"/>
        <w:rPr>
          <w:rFonts w:cstheme="minorHAnsi"/>
        </w:rPr>
      </w:pPr>
      <w:r>
        <w:rPr>
          <w:rFonts w:cstheme="minorHAnsi"/>
        </w:rPr>
        <w:t xml:space="preserve">The withdrawal rate for the classes in this program increased slightly.  It should be noted that BSAD B264 is a ½ unit open laboratory class and most of the withdrawals are by students who register for the class but do not report for orientation in the lab. </w:t>
      </w:r>
    </w:p>
    <w:p w:rsidR="001C4125" w:rsidRPr="001C4125" w:rsidRDefault="001C4125" w:rsidP="001C4125">
      <w:pPr>
        <w:spacing w:after="0" w:line="240" w:lineRule="auto"/>
        <w:rPr>
          <w:rFonts w:cstheme="minorHAnsi"/>
        </w:rPr>
      </w:pPr>
    </w:p>
    <w:p w:rsidR="00507C0C" w:rsidRDefault="00507C0C" w:rsidP="00E04250">
      <w:pPr>
        <w:pStyle w:val="ListParagraph"/>
        <w:numPr>
          <w:ilvl w:val="0"/>
          <w:numId w:val="13"/>
        </w:numPr>
        <w:spacing w:after="0" w:line="240" w:lineRule="auto"/>
        <w:rPr>
          <w:rFonts w:cstheme="minorHAnsi"/>
        </w:rPr>
      </w:pPr>
      <w:r>
        <w:rPr>
          <w:rFonts w:cstheme="minorHAnsi"/>
        </w:rPr>
        <w:t>Changes in the achievement gap and disproportionate impact (Equity).</w:t>
      </w:r>
    </w:p>
    <w:p w:rsidR="00D66B14" w:rsidRPr="00D66B14" w:rsidRDefault="00D66B14" w:rsidP="00D66B14">
      <w:pPr>
        <w:spacing w:after="0" w:line="240" w:lineRule="auto"/>
        <w:rPr>
          <w:rFonts w:cstheme="minorHAnsi"/>
        </w:rPr>
      </w:pPr>
      <w:r>
        <w:rPr>
          <w:rFonts w:cstheme="minorHAnsi"/>
        </w:rPr>
        <w:t xml:space="preserve">Since there is no previous data for comparison, this question cannot be addressed. </w:t>
      </w:r>
      <w:r w:rsidR="00A3359F">
        <w:rPr>
          <w:rFonts w:cstheme="minorHAnsi"/>
        </w:rPr>
        <w:t xml:space="preserve"> </w:t>
      </w:r>
    </w:p>
    <w:p w:rsidR="001C4125" w:rsidRDefault="001C4125" w:rsidP="001C4125">
      <w:pPr>
        <w:spacing w:after="0" w:line="240" w:lineRule="auto"/>
        <w:rPr>
          <w:rFonts w:cstheme="minorHAnsi"/>
        </w:rPr>
      </w:pPr>
    </w:p>
    <w:p w:rsidR="006A796C"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rsidR="00E305ED" w:rsidRDefault="00E305ED" w:rsidP="00E305ED">
      <w:pPr>
        <w:spacing w:after="0" w:line="240" w:lineRule="auto"/>
        <w:rPr>
          <w:rFonts w:cstheme="minorHAnsi"/>
        </w:rPr>
      </w:pPr>
    </w:p>
    <w:p w:rsidR="006340FF" w:rsidRPr="00E04250"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rsidR="00D75589" w:rsidRDefault="006340FF" w:rsidP="00113E76">
      <w:pPr>
        <w:pStyle w:val="NoSpacing"/>
        <w:numPr>
          <w:ilvl w:val="0"/>
          <w:numId w:val="9"/>
        </w:numPr>
      </w:pPr>
      <w:r w:rsidRPr="00E04250">
        <w:t>How did your outcomes assessment results inform your program planning</w:t>
      </w:r>
      <w:r w:rsidR="00E04250">
        <w:t xml:space="preserve">?  </w:t>
      </w:r>
      <w:r w:rsidR="00E04250" w:rsidRPr="00E04250">
        <w:t>U</w:t>
      </w:r>
      <w:r w:rsidR="00BD4AB8" w:rsidRPr="00E04250">
        <w:t xml:space="preserve">se bullet points to </w:t>
      </w:r>
      <w:r w:rsidR="00FD03FF" w:rsidRPr="00E04250">
        <w:t>organize your response</w:t>
      </w:r>
      <w:r w:rsidR="00E04250">
        <w:t xml:space="preserve">. </w:t>
      </w:r>
    </w:p>
    <w:p w:rsidR="00E04250" w:rsidRDefault="00D75589" w:rsidP="00D75589">
      <w:pPr>
        <w:pStyle w:val="NoSpacing"/>
      </w:pPr>
      <w:r>
        <w:tab/>
        <w:t xml:space="preserve">A strong correlation between student attendance and homework completion was noted in the outcomes assessment process.  Instructors continue to emphasize this correlation to encourage students to complete their homework assignments. </w:t>
      </w:r>
    </w:p>
    <w:p w:rsidR="00D66B14" w:rsidRDefault="00D66B14" w:rsidP="00D66B14">
      <w:pPr>
        <w:pStyle w:val="NoSpacing"/>
      </w:pPr>
    </w:p>
    <w:p w:rsidR="00D66B14" w:rsidRDefault="00D66B14" w:rsidP="00D66B14">
      <w:pPr>
        <w:pStyle w:val="NoSpacing"/>
      </w:pPr>
    </w:p>
    <w:p w:rsidR="00D66B14" w:rsidRPr="00E04250" w:rsidRDefault="00D66B14" w:rsidP="00D66B14">
      <w:pPr>
        <w:pStyle w:val="NoSpacing"/>
      </w:pPr>
    </w:p>
    <w:p w:rsidR="006340FF" w:rsidRPr="00D66B14" w:rsidRDefault="006340FF" w:rsidP="00E04250">
      <w:pPr>
        <w:pStyle w:val="ListParagraph"/>
        <w:numPr>
          <w:ilvl w:val="0"/>
          <w:numId w:val="9"/>
        </w:numPr>
        <w:spacing w:after="0" w:line="240" w:lineRule="auto"/>
        <w:rPr>
          <w:rFonts w:cstheme="minorHAnsi"/>
        </w:rPr>
      </w:pPr>
      <w:r w:rsidRPr="00E04250">
        <w:t>How did your outcomes assessment results inform your resource requests</w:t>
      </w:r>
      <w:r w:rsidR="003D27D1" w:rsidRPr="00E04250">
        <w:t>?</w:t>
      </w:r>
      <w:r w:rsidR="00113E76">
        <w:t xml:space="preserve">  </w:t>
      </w:r>
      <w:r w:rsidR="00F66406" w:rsidRPr="00E04250">
        <w:t xml:space="preserve">The results should </w:t>
      </w:r>
      <w:r w:rsidR="00BD4AB8" w:rsidRPr="00E04250">
        <w:t>support and justify resource requests</w:t>
      </w:r>
      <w:r w:rsidR="00F66406" w:rsidRPr="00E04250">
        <w:t>.</w:t>
      </w:r>
    </w:p>
    <w:p w:rsidR="00D66B14" w:rsidRDefault="00D66B14" w:rsidP="00D66B14">
      <w:pPr>
        <w:spacing w:after="0" w:line="240" w:lineRule="auto"/>
        <w:rPr>
          <w:rFonts w:cstheme="minorHAnsi"/>
        </w:rPr>
      </w:pPr>
    </w:p>
    <w:p w:rsidR="00D66B14" w:rsidRDefault="00D66B14" w:rsidP="00D75589">
      <w:pPr>
        <w:spacing w:after="0" w:line="240" w:lineRule="auto"/>
        <w:ind w:left="360"/>
        <w:rPr>
          <w:rFonts w:cstheme="minorHAnsi"/>
        </w:rPr>
      </w:pPr>
      <w:r>
        <w:rPr>
          <w:rFonts w:cstheme="minorHAnsi"/>
        </w:rPr>
        <w:t>n/a – no resources have been requested for this program.</w:t>
      </w:r>
    </w:p>
    <w:p w:rsidR="00D66B14" w:rsidRDefault="00D66B14" w:rsidP="00D66B14">
      <w:pPr>
        <w:spacing w:after="0" w:line="240" w:lineRule="auto"/>
        <w:rPr>
          <w:rFonts w:cstheme="minorHAnsi"/>
        </w:rPr>
      </w:pPr>
    </w:p>
    <w:p w:rsidR="00744CAA" w:rsidRDefault="0087586F" w:rsidP="00E04250">
      <w:pPr>
        <w:pStyle w:val="ListParagraph"/>
        <w:numPr>
          <w:ilvl w:val="0"/>
          <w:numId w:val="9"/>
        </w:numPr>
        <w:spacing w:after="0" w:line="240" w:lineRule="auto"/>
      </w:pPr>
      <w:r w:rsidRPr="00E04250">
        <w:t xml:space="preserve">How do course level student learning outcomes align </w:t>
      </w:r>
      <w:r w:rsidR="00A70D85" w:rsidRPr="00E04250">
        <w:t>with</w:t>
      </w:r>
      <w:r w:rsidRPr="00E04250">
        <w:t xml:space="preserve"> program learning outcomes? </w:t>
      </w:r>
      <w:r w:rsidR="00BD4AB8" w:rsidRPr="00E04250">
        <w:t xml:space="preserve"> </w:t>
      </w:r>
      <w:r w:rsidR="00A6058F" w:rsidRPr="00E04250">
        <w:t>Instructional programs can combine questions C and D for one response (SLO/PLO/ILO).</w:t>
      </w:r>
    </w:p>
    <w:tbl>
      <w:tblPr>
        <w:tblStyle w:val="MediumList2-Accent5"/>
        <w:tblW w:w="0" w:type="auto"/>
        <w:tblInd w:w="-840" w:type="dxa"/>
        <w:tblLook w:val="04A0" w:firstRow="1" w:lastRow="0" w:firstColumn="1" w:lastColumn="0" w:noHBand="0" w:noVBand="1"/>
      </w:tblPr>
      <w:tblGrid>
        <w:gridCol w:w="722"/>
        <w:gridCol w:w="3334"/>
        <w:gridCol w:w="722"/>
        <w:gridCol w:w="785"/>
        <w:gridCol w:w="722"/>
        <w:gridCol w:w="596"/>
        <w:gridCol w:w="722"/>
        <w:gridCol w:w="505"/>
        <w:gridCol w:w="722"/>
        <w:gridCol w:w="530"/>
        <w:gridCol w:w="722"/>
      </w:tblGrid>
      <w:tr w:rsidR="00744CAA" w:rsidRPr="00EC225D" w:rsidTr="00744CAA">
        <w:trPr>
          <w:gridBefore w:val="1"/>
          <w:cnfStyle w:val="100000000000" w:firstRow="1" w:lastRow="0" w:firstColumn="0" w:lastColumn="0" w:oddVBand="0" w:evenVBand="0" w:oddHBand="0" w:evenHBand="0" w:firstRowFirstColumn="0" w:firstRowLastColumn="0" w:lastRowFirstColumn="0" w:lastRowLastColumn="0"/>
          <w:wBefore w:w="722" w:type="dxa"/>
          <w:trHeight w:val="720"/>
        </w:trPr>
        <w:tc>
          <w:tcPr>
            <w:cnfStyle w:val="001000000100" w:firstRow="0" w:lastRow="0" w:firstColumn="1" w:lastColumn="0" w:oddVBand="0" w:evenVBand="0" w:oddHBand="0" w:evenHBand="0" w:firstRowFirstColumn="1" w:firstRowLastColumn="0" w:lastRowFirstColumn="0" w:lastRowLastColumn="0"/>
            <w:tcW w:w="9360" w:type="dxa"/>
            <w:gridSpan w:val="10"/>
          </w:tcPr>
          <w:p w:rsidR="00744CAA" w:rsidRPr="00CB33CA" w:rsidRDefault="00744CAA" w:rsidP="00C35738">
            <w:pPr>
              <w:jc w:val="center"/>
              <w:rPr>
                <w:rStyle w:val="Hyperlink"/>
                <w:b/>
                <w:color w:val="auto"/>
              </w:rPr>
            </w:pPr>
            <w:hyperlink r:id="rId9" w:history="1">
              <w:r w:rsidRPr="00CB33CA">
                <w:rPr>
                  <w:rStyle w:val="Hyperlink"/>
                  <w:b/>
                  <w:color w:val="auto"/>
                </w:rPr>
                <w:t>BSAD B51 Business Mathematics</w:t>
              </w:r>
            </w:hyperlink>
          </w:p>
          <w:p w:rsidR="00744CAA" w:rsidRPr="00EC225D" w:rsidRDefault="00744CAA" w:rsidP="00C35738">
            <w:pPr>
              <w:rPr>
                <w:rFonts w:asciiTheme="minorHAnsi" w:hAnsiTheme="minorHAnsi"/>
                <w:b/>
                <w:sz w:val="28"/>
                <w:szCs w:val="28"/>
              </w:rPr>
            </w:pPr>
          </w:p>
        </w:tc>
      </w:tr>
      <w:tr w:rsidR="00744CAA" w:rsidRPr="00C9507D" w:rsidTr="00744CAA">
        <w:trPr>
          <w:gridBefore w:val="1"/>
          <w:cnfStyle w:val="000000100000" w:firstRow="0" w:lastRow="0" w:firstColumn="0" w:lastColumn="0" w:oddVBand="0" w:evenVBand="0" w:oddHBand="1" w:evenHBand="0" w:firstRowFirstColumn="0" w:firstRowLastColumn="0" w:lastRowFirstColumn="0" w:lastRowLastColumn="0"/>
          <w:wBefore w:w="722" w:type="dxa"/>
          <w:trHeight w:val="576"/>
        </w:trPr>
        <w:tc>
          <w:tcPr>
            <w:cnfStyle w:val="001000000000" w:firstRow="0" w:lastRow="0" w:firstColumn="1" w:lastColumn="0" w:oddVBand="0" w:evenVBand="0" w:oddHBand="0" w:evenHBand="0" w:firstRowFirstColumn="0" w:firstRowLastColumn="0" w:lastRowFirstColumn="0" w:lastRowLastColumn="0"/>
            <w:tcW w:w="4056" w:type="dxa"/>
            <w:gridSpan w:val="2"/>
          </w:tcPr>
          <w:p w:rsidR="00744CAA" w:rsidRPr="00C9507D" w:rsidRDefault="00744CAA" w:rsidP="00C35738">
            <w:pPr>
              <w:jc w:val="center"/>
              <w:rPr>
                <w:rFonts w:asciiTheme="minorHAnsi" w:hAnsiTheme="minorHAnsi"/>
                <w:b/>
                <w:sz w:val="22"/>
                <w:szCs w:val="22"/>
              </w:rPr>
            </w:pPr>
            <w:r w:rsidRPr="00C9507D">
              <w:rPr>
                <w:rFonts w:asciiTheme="minorHAnsi" w:hAnsiTheme="minorHAnsi"/>
                <w:b/>
                <w:sz w:val="22"/>
                <w:szCs w:val="22"/>
              </w:rPr>
              <w:t>Student Learning Outcomes</w:t>
            </w:r>
          </w:p>
        </w:tc>
        <w:tc>
          <w:tcPr>
            <w:tcW w:w="1507" w:type="dxa"/>
            <w:gridSpan w:val="2"/>
          </w:tcPr>
          <w:p w:rsidR="00744CAA" w:rsidRPr="00C9507D"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Measure</w:t>
            </w:r>
          </w:p>
        </w:tc>
        <w:tc>
          <w:tcPr>
            <w:tcW w:w="1318" w:type="dxa"/>
            <w:gridSpan w:val="2"/>
          </w:tcPr>
          <w:p w:rsidR="00744CAA" w:rsidRPr="00C9507D"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P</w:t>
            </w:r>
            <w:r>
              <w:rPr>
                <w:rFonts w:asciiTheme="minorHAnsi" w:hAnsiTheme="minorHAnsi"/>
                <w:b/>
                <w:sz w:val="22"/>
                <w:szCs w:val="22"/>
              </w:rPr>
              <w:t>LO</w:t>
            </w:r>
          </w:p>
        </w:tc>
        <w:tc>
          <w:tcPr>
            <w:tcW w:w="1227" w:type="dxa"/>
            <w:gridSpan w:val="2"/>
          </w:tcPr>
          <w:p w:rsidR="00744CAA" w:rsidRPr="00C9507D"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I</w:t>
            </w:r>
            <w:r>
              <w:rPr>
                <w:rFonts w:asciiTheme="minorHAnsi" w:hAnsiTheme="minorHAnsi"/>
                <w:b/>
                <w:sz w:val="22"/>
                <w:szCs w:val="22"/>
              </w:rPr>
              <w:t>LO</w:t>
            </w:r>
          </w:p>
        </w:tc>
        <w:tc>
          <w:tcPr>
            <w:tcW w:w="1252" w:type="dxa"/>
            <w:gridSpan w:val="2"/>
          </w:tcPr>
          <w:p w:rsidR="00744CAA" w:rsidRPr="00C9507D"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G</w:t>
            </w:r>
            <w:r>
              <w:rPr>
                <w:rFonts w:asciiTheme="minorHAnsi" w:hAnsiTheme="minorHAnsi"/>
                <w:b/>
                <w:sz w:val="22"/>
                <w:szCs w:val="22"/>
              </w:rPr>
              <w:t>E</w:t>
            </w:r>
          </w:p>
        </w:tc>
      </w:tr>
      <w:tr w:rsidR="00744CAA" w:rsidTr="00744CAA">
        <w:trPr>
          <w:gridBefore w:val="1"/>
          <w:wBefore w:w="722" w:type="dxa"/>
        </w:trPr>
        <w:tc>
          <w:tcPr>
            <w:cnfStyle w:val="001000000000" w:firstRow="0" w:lastRow="0" w:firstColumn="1" w:lastColumn="0" w:oddVBand="0" w:evenVBand="0" w:oddHBand="0" w:evenHBand="0" w:firstRowFirstColumn="0" w:firstRowLastColumn="0" w:lastRowFirstColumn="0" w:lastRowLastColumn="0"/>
            <w:tcW w:w="4056" w:type="dxa"/>
            <w:gridSpan w:val="2"/>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Pr="0033122B" w:rsidRDefault="00744CAA" w:rsidP="00C35738">
            <w:pPr>
              <w:rPr>
                <w:rFonts w:asciiTheme="minorHAnsi" w:hAnsiTheme="minorHAnsi"/>
                <w:sz w:val="22"/>
                <w:szCs w:val="22"/>
              </w:rPr>
            </w:pPr>
            <w:r w:rsidRPr="008A57C8">
              <w:rPr>
                <w:color w:val="4E4C3C"/>
                <w:sz w:val="23"/>
                <w:szCs w:val="23"/>
              </w:rPr>
              <w:t>1. Solve trade discount problems using net cost equivalent factors and interpret cash discount terms of various types.</w:t>
            </w:r>
          </w:p>
        </w:tc>
        <w:tc>
          <w:tcPr>
            <w:tcW w:w="1507" w:type="dxa"/>
            <w:gridSpan w:val="2"/>
          </w:tcPr>
          <w:p w:rsidR="00744CAA" w:rsidRDefault="00744CAA" w:rsidP="00C3573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Simulated Problem</w:t>
            </w:r>
          </w:p>
        </w:tc>
        <w:tc>
          <w:tcPr>
            <w:tcW w:w="1318"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1-5</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2-1</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2-2</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2-5</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3-2</w:t>
            </w:r>
          </w:p>
        </w:tc>
        <w:tc>
          <w:tcPr>
            <w:tcW w:w="1227"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744CAA">
        <w:trPr>
          <w:gridBefore w:val="1"/>
          <w:cnfStyle w:val="000000100000" w:firstRow="0" w:lastRow="0" w:firstColumn="0" w:lastColumn="0" w:oddVBand="0" w:evenVBand="0" w:oddHBand="1" w:evenHBand="0" w:firstRowFirstColumn="0" w:firstRowLastColumn="0" w:lastRowFirstColumn="0" w:lastRowLastColumn="0"/>
          <w:wBefore w:w="722" w:type="dxa"/>
        </w:trPr>
        <w:tc>
          <w:tcPr>
            <w:cnfStyle w:val="001000000000" w:firstRow="0" w:lastRow="0" w:firstColumn="1" w:lastColumn="0" w:oddVBand="0" w:evenVBand="0" w:oddHBand="0" w:evenHBand="0" w:firstRowFirstColumn="0" w:firstRowLastColumn="0" w:lastRowFirstColumn="0" w:lastRowLastColumn="0"/>
            <w:tcW w:w="4056" w:type="dxa"/>
            <w:gridSpan w:val="2"/>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Pr="0033122B" w:rsidRDefault="00744CAA" w:rsidP="00C35738">
            <w:pPr>
              <w:rPr>
                <w:rFonts w:asciiTheme="minorHAnsi" w:hAnsiTheme="minorHAnsi"/>
                <w:sz w:val="22"/>
                <w:szCs w:val="22"/>
              </w:rPr>
            </w:pPr>
            <w:r w:rsidRPr="008A57C8">
              <w:rPr>
                <w:color w:val="4E4C3C"/>
                <w:sz w:val="23"/>
                <w:szCs w:val="23"/>
              </w:rPr>
              <w:t>2. Create payroll records involving incentive piecework schedules and FICA, SDI and withholding taxes.</w:t>
            </w:r>
          </w:p>
        </w:tc>
        <w:tc>
          <w:tcPr>
            <w:tcW w:w="1507" w:type="dxa"/>
            <w:gridSpan w:val="2"/>
          </w:tcPr>
          <w:p w:rsidR="00744CAA" w:rsidRDefault="00744CAA" w:rsidP="00C3573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859E1">
              <w:rPr>
                <w:rFonts w:asciiTheme="minorHAnsi" w:hAnsiTheme="minorHAnsi"/>
                <w:sz w:val="22"/>
                <w:szCs w:val="22"/>
              </w:rPr>
              <w:t>Simulated Problem</w:t>
            </w:r>
          </w:p>
        </w:tc>
        <w:tc>
          <w:tcPr>
            <w:tcW w:w="1318" w:type="dxa"/>
            <w:gridSpan w:val="2"/>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1-5</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2-1</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2-2</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2-5</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3-2</w:t>
            </w:r>
          </w:p>
        </w:tc>
        <w:tc>
          <w:tcPr>
            <w:tcW w:w="1227" w:type="dxa"/>
            <w:gridSpan w:val="2"/>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gridSpan w:val="2"/>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744CAA">
        <w:trPr>
          <w:gridBefore w:val="1"/>
          <w:wBefore w:w="722" w:type="dxa"/>
        </w:trPr>
        <w:tc>
          <w:tcPr>
            <w:cnfStyle w:val="001000000000" w:firstRow="0" w:lastRow="0" w:firstColumn="1" w:lastColumn="0" w:oddVBand="0" w:evenVBand="0" w:oddHBand="0" w:evenHBand="0" w:firstRowFirstColumn="0" w:firstRowLastColumn="0" w:lastRowFirstColumn="0" w:lastRowLastColumn="0"/>
            <w:tcW w:w="4056" w:type="dxa"/>
            <w:gridSpan w:val="2"/>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Default="00744CAA" w:rsidP="00C35738">
            <w:pPr>
              <w:rPr>
                <w:rFonts w:asciiTheme="minorHAnsi" w:hAnsiTheme="minorHAnsi"/>
                <w:sz w:val="22"/>
                <w:szCs w:val="22"/>
              </w:rPr>
            </w:pPr>
            <w:r w:rsidRPr="008A57C8">
              <w:rPr>
                <w:color w:val="4E4C3C"/>
                <w:sz w:val="23"/>
                <w:szCs w:val="23"/>
              </w:rPr>
              <w:t>3. Solve for unknown cost, markup, or sales price from partial data, convert markup on sales to markup on cost and distinguish between the two.</w:t>
            </w:r>
          </w:p>
        </w:tc>
        <w:tc>
          <w:tcPr>
            <w:tcW w:w="1507" w:type="dxa"/>
            <w:gridSpan w:val="2"/>
          </w:tcPr>
          <w:p w:rsidR="00744CAA" w:rsidRDefault="00744CAA" w:rsidP="00C3573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859E1">
              <w:rPr>
                <w:rFonts w:asciiTheme="minorHAnsi" w:hAnsiTheme="minorHAnsi"/>
                <w:sz w:val="22"/>
                <w:szCs w:val="22"/>
              </w:rPr>
              <w:t>Simulated Problem</w:t>
            </w:r>
          </w:p>
        </w:tc>
        <w:tc>
          <w:tcPr>
            <w:tcW w:w="1318"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1-5</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2-1</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2-2</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2-5</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3-2</w:t>
            </w:r>
          </w:p>
        </w:tc>
        <w:tc>
          <w:tcPr>
            <w:tcW w:w="1227"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744CAA">
        <w:trPr>
          <w:gridBefore w:val="1"/>
          <w:cnfStyle w:val="000000100000" w:firstRow="0" w:lastRow="0" w:firstColumn="0" w:lastColumn="0" w:oddVBand="0" w:evenVBand="0" w:oddHBand="1" w:evenHBand="0" w:firstRowFirstColumn="0" w:firstRowLastColumn="0" w:lastRowFirstColumn="0" w:lastRowLastColumn="0"/>
          <w:wBefore w:w="722" w:type="dxa"/>
        </w:trPr>
        <w:tc>
          <w:tcPr>
            <w:cnfStyle w:val="001000000000" w:firstRow="0" w:lastRow="0" w:firstColumn="1" w:lastColumn="0" w:oddVBand="0" w:evenVBand="0" w:oddHBand="0" w:evenHBand="0" w:firstRowFirstColumn="0" w:firstRowLastColumn="0" w:lastRowFirstColumn="0" w:lastRowLastColumn="0"/>
            <w:tcW w:w="4056" w:type="dxa"/>
            <w:gridSpan w:val="2"/>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Default="00744CAA" w:rsidP="00C35738">
            <w:pPr>
              <w:rPr>
                <w:rFonts w:asciiTheme="minorHAnsi" w:hAnsiTheme="minorHAnsi"/>
                <w:sz w:val="22"/>
                <w:szCs w:val="22"/>
              </w:rPr>
            </w:pPr>
            <w:r w:rsidRPr="008A57C8">
              <w:rPr>
                <w:color w:val="4E4C3C"/>
                <w:sz w:val="23"/>
                <w:szCs w:val="23"/>
              </w:rPr>
              <w:lastRenderedPageBreak/>
              <w:t>4. Illustrate an inventory valuation using LIFO, FIFO, average and specific identification methods.</w:t>
            </w:r>
          </w:p>
        </w:tc>
        <w:tc>
          <w:tcPr>
            <w:tcW w:w="1507" w:type="dxa"/>
            <w:gridSpan w:val="2"/>
          </w:tcPr>
          <w:p w:rsidR="00744CAA" w:rsidRDefault="00744CAA" w:rsidP="00C3573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859E1">
              <w:rPr>
                <w:rFonts w:asciiTheme="minorHAnsi" w:hAnsiTheme="minorHAnsi"/>
                <w:sz w:val="22"/>
                <w:szCs w:val="22"/>
              </w:rPr>
              <w:t>Simulated Problem</w:t>
            </w:r>
          </w:p>
        </w:tc>
        <w:tc>
          <w:tcPr>
            <w:tcW w:w="1318" w:type="dxa"/>
            <w:gridSpan w:val="2"/>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1-5</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2-1</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2-2</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2-5</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3-2</w:t>
            </w:r>
          </w:p>
        </w:tc>
        <w:tc>
          <w:tcPr>
            <w:tcW w:w="1227" w:type="dxa"/>
            <w:gridSpan w:val="2"/>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gridSpan w:val="2"/>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744CAA">
        <w:trPr>
          <w:gridBefore w:val="1"/>
          <w:wBefore w:w="722" w:type="dxa"/>
        </w:trPr>
        <w:tc>
          <w:tcPr>
            <w:cnfStyle w:val="001000000000" w:firstRow="0" w:lastRow="0" w:firstColumn="1" w:lastColumn="0" w:oddVBand="0" w:evenVBand="0" w:oddHBand="0" w:evenHBand="0" w:firstRowFirstColumn="0" w:firstRowLastColumn="0" w:lastRowFirstColumn="0" w:lastRowLastColumn="0"/>
            <w:tcW w:w="4056" w:type="dxa"/>
            <w:gridSpan w:val="2"/>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Default="00744CAA" w:rsidP="00C35738">
            <w:pPr>
              <w:rPr>
                <w:rFonts w:asciiTheme="minorHAnsi" w:hAnsiTheme="minorHAnsi"/>
                <w:sz w:val="22"/>
                <w:szCs w:val="22"/>
              </w:rPr>
            </w:pPr>
            <w:r w:rsidRPr="008A57C8">
              <w:rPr>
                <w:color w:val="4E4C3C"/>
                <w:sz w:val="23"/>
                <w:szCs w:val="23"/>
              </w:rPr>
              <w:t>5. Solve interest problems for unknown principal, rate, or time factors.</w:t>
            </w:r>
          </w:p>
        </w:tc>
        <w:tc>
          <w:tcPr>
            <w:tcW w:w="1507" w:type="dxa"/>
            <w:gridSpan w:val="2"/>
          </w:tcPr>
          <w:p w:rsidR="00744CAA" w:rsidRDefault="00744CAA" w:rsidP="00C3573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859E1">
              <w:rPr>
                <w:rFonts w:asciiTheme="minorHAnsi" w:hAnsiTheme="minorHAnsi"/>
                <w:sz w:val="22"/>
                <w:szCs w:val="22"/>
              </w:rPr>
              <w:t>Simulated Problem</w:t>
            </w:r>
          </w:p>
        </w:tc>
        <w:tc>
          <w:tcPr>
            <w:tcW w:w="1318"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1-5</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2-1</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2-2</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2-5</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3-2</w:t>
            </w:r>
          </w:p>
        </w:tc>
        <w:tc>
          <w:tcPr>
            <w:tcW w:w="1227"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744CAA">
        <w:trPr>
          <w:gridBefore w:val="1"/>
          <w:cnfStyle w:val="000000100000" w:firstRow="0" w:lastRow="0" w:firstColumn="0" w:lastColumn="0" w:oddVBand="0" w:evenVBand="0" w:oddHBand="1" w:evenHBand="0" w:firstRowFirstColumn="0" w:firstRowLastColumn="0" w:lastRowFirstColumn="0" w:lastRowLastColumn="0"/>
          <w:wBefore w:w="722" w:type="dxa"/>
        </w:trPr>
        <w:tc>
          <w:tcPr>
            <w:cnfStyle w:val="001000000000" w:firstRow="0" w:lastRow="0" w:firstColumn="1" w:lastColumn="0" w:oddVBand="0" w:evenVBand="0" w:oddHBand="0" w:evenHBand="0" w:firstRowFirstColumn="0" w:firstRowLastColumn="0" w:lastRowFirstColumn="0" w:lastRowLastColumn="0"/>
            <w:tcW w:w="4056" w:type="dxa"/>
            <w:gridSpan w:val="2"/>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Default="00744CAA" w:rsidP="00C35738">
            <w:pPr>
              <w:rPr>
                <w:rFonts w:asciiTheme="minorHAnsi" w:hAnsiTheme="minorHAnsi"/>
                <w:sz w:val="22"/>
                <w:szCs w:val="22"/>
              </w:rPr>
            </w:pPr>
            <w:r w:rsidRPr="008A57C8">
              <w:rPr>
                <w:color w:val="4E4C3C"/>
                <w:sz w:val="23"/>
                <w:szCs w:val="23"/>
              </w:rPr>
              <w:t>6. Determine the proceeds of a three-party note when a simple interest note is discounted to a bank.</w:t>
            </w:r>
          </w:p>
        </w:tc>
        <w:tc>
          <w:tcPr>
            <w:tcW w:w="1507" w:type="dxa"/>
            <w:gridSpan w:val="2"/>
          </w:tcPr>
          <w:p w:rsidR="00744CAA" w:rsidRDefault="00744CAA" w:rsidP="00C3573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859E1">
              <w:rPr>
                <w:rFonts w:asciiTheme="minorHAnsi" w:hAnsiTheme="minorHAnsi"/>
                <w:sz w:val="22"/>
                <w:szCs w:val="22"/>
              </w:rPr>
              <w:t>Simulated Problem</w:t>
            </w:r>
          </w:p>
        </w:tc>
        <w:tc>
          <w:tcPr>
            <w:tcW w:w="1318" w:type="dxa"/>
            <w:gridSpan w:val="2"/>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1-5</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2-1</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2-2</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2-5</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3-2</w:t>
            </w:r>
          </w:p>
        </w:tc>
        <w:tc>
          <w:tcPr>
            <w:tcW w:w="1227" w:type="dxa"/>
            <w:gridSpan w:val="2"/>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gridSpan w:val="2"/>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744CAA">
        <w:trPr>
          <w:gridBefore w:val="1"/>
          <w:wBefore w:w="722" w:type="dxa"/>
        </w:trPr>
        <w:tc>
          <w:tcPr>
            <w:cnfStyle w:val="001000000000" w:firstRow="0" w:lastRow="0" w:firstColumn="1" w:lastColumn="0" w:oddVBand="0" w:evenVBand="0" w:oddHBand="0" w:evenHBand="0" w:firstRowFirstColumn="0" w:firstRowLastColumn="0" w:lastRowFirstColumn="0" w:lastRowLastColumn="0"/>
            <w:tcW w:w="4056" w:type="dxa"/>
            <w:gridSpan w:val="2"/>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Pr="008A57C8" w:rsidRDefault="00744CAA" w:rsidP="00C35738">
            <w:pPr>
              <w:rPr>
                <w:color w:val="4E4C3C"/>
                <w:sz w:val="23"/>
                <w:szCs w:val="23"/>
              </w:rPr>
            </w:pPr>
            <w:r w:rsidRPr="008A57C8">
              <w:rPr>
                <w:color w:val="4E4C3C"/>
                <w:sz w:val="23"/>
                <w:szCs w:val="23"/>
              </w:rPr>
              <w:t>7. Use correctly the procedure for determining the present value of an annuity. Determine the appropriate payments into a sinking fund to retire debt.</w:t>
            </w:r>
          </w:p>
        </w:tc>
        <w:tc>
          <w:tcPr>
            <w:tcW w:w="1507" w:type="dxa"/>
            <w:gridSpan w:val="2"/>
          </w:tcPr>
          <w:p w:rsidR="00744CAA" w:rsidRDefault="00744CAA" w:rsidP="00C3573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859E1">
              <w:rPr>
                <w:rFonts w:asciiTheme="minorHAnsi" w:hAnsiTheme="minorHAnsi"/>
                <w:sz w:val="22"/>
                <w:szCs w:val="22"/>
              </w:rPr>
              <w:t>Simulated Problem</w:t>
            </w:r>
          </w:p>
        </w:tc>
        <w:tc>
          <w:tcPr>
            <w:tcW w:w="1318"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1-5</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2-1</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2-2</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2-3</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2-5</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3-2</w:t>
            </w:r>
          </w:p>
        </w:tc>
        <w:tc>
          <w:tcPr>
            <w:tcW w:w="1227"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744CAA">
        <w:trPr>
          <w:gridBefore w:val="1"/>
          <w:cnfStyle w:val="000000100000" w:firstRow="0" w:lastRow="0" w:firstColumn="0" w:lastColumn="0" w:oddVBand="0" w:evenVBand="0" w:oddHBand="1" w:evenHBand="0" w:firstRowFirstColumn="0" w:firstRowLastColumn="0" w:lastRowFirstColumn="0" w:lastRowLastColumn="0"/>
          <w:wBefore w:w="722" w:type="dxa"/>
        </w:trPr>
        <w:tc>
          <w:tcPr>
            <w:cnfStyle w:val="001000000000" w:firstRow="0" w:lastRow="0" w:firstColumn="1" w:lastColumn="0" w:oddVBand="0" w:evenVBand="0" w:oddHBand="0" w:evenHBand="0" w:firstRowFirstColumn="0" w:firstRowLastColumn="0" w:lastRowFirstColumn="0" w:lastRowLastColumn="0"/>
            <w:tcW w:w="4056" w:type="dxa"/>
            <w:gridSpan w:val="2"/>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Pr="008A57C8" w:rsidRDefault="00744CAA" w:rsidP="00C35738">
            <w:pPr>
              <w:rPr>
                <w:color w:val="4E4C3C"/>
                <w:sz w:val="23"/>
                <w:szCs w:val="23"/>
              </w:rPr>
            </w:pPr>
            <w:r w:rsidRPr="008A57C8">
              <w:rPr>
                <w:color w:val="4E4C3C"/>
                <w:sz w:val="23"/>
                <w:szCs w:val="23"/>
              </w:rPr>
              <w:lastRenderedPageBreak/>
              <w:t>8. Analyze annual interest (annual percentage rate) for an installment loan in accordance with federal Truth-in-Lending Act. Determine a partial loan payoff amount using the Rule of '78. Amortize a long-term loan by periodic payments.</w:t>
            </w:r>
          </w:p>
        </w:tc>
        <w:tc>
          <w:tcPr>
            <w:tcW w:w="1507" w:type="dxa"/>
            <w:gridSpan w:val="2"/>
          </w:tcPr>
          <w:p w:rsidR="00744CAA" w:rsidRDefault="00744CAA" w:rsidP="00C3573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0859E1">
              <w:rPr>
                <w:rFonts w:asciiTheme="minorHAnsi" w:hAnsiTheme="minorHAnsi"/>
                <w:sz w:val="22"/>
                <w:szCs w:val="22"/>
              </w:rPr>
              <w:t>Simulated Problem</w:t>
            </w:r>
          </w:p>
        </w:tc>
        <w:tc>
          <w:tcPr>
            <w:tcW w:w="1318" w:type="dxa"/>
            <w:gridSpan w:val="2"/>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1-5</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2-1</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2-2</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2-5</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3-2</w:t>
            </w:r>
          </w:p>
        </w:tc>
        <w:tc>
          <w:tcPr>
            <w:tcW w:w="1227" w:type="dxa"/>
            <w:gridSpan w:val="2"/>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gridSpan w:val="2"/>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744CAA">
        <w:trPr>
          <w:gridBefore w:val="1"/>
          <w:wBefore w:w="722" w:type="dxa"/>
        </w:trPr>
        <w:tc>
          <w:tcPr>
            <w:cnfStyle w:val="001000000000" w:firstRow="0" w:lastRow="0" w:firstColumn="1" w:lastColumn="0" w:oddVBand="0" w:evenVBand="0" w:oddHBand="0" w:evenHBand="0" w:firstRowFirstColumn="0" w:firstRowLastColumn="0" w:lastRowFirstColumn="0" w:lastRowLastColumn="0"/>
            <w:tcW w:w="4056" w:type="dxa"/>
            <w:gridSpan w:val="2"/>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Pr="008A57C8" w:rsidRDefault="00744CAA" w:rsidP="00C35738">
            <w:pPr>
              <w:rPr>
                <w:color w:val="4E4C3C"/>
                <w:sz w:val="23"/>
                <w:szCs w:val="23"/>
              </w:rPr>
            </w:pPr>
            <w:r w:rsidRPr="008A57C8">
              <w:rPr>
                <w:color w:val="4E4C3C"/>
                <w:sz w:val="23"/>
                <w:szCs w:val="23"/>
              </w:rPr>
              <w:t>9. Construct and manipulate cost, salvage value and useful life of a plant asset to determine depreciation by straight line, declining balance, sum of year's digits, units of product and accelerated cost recovery methods.</w:t>
            </w:r>
          </w:p>
        </w:tc>
        <w:tc>
          <w:tcPr>
            <w:tcW w:w="1507" w:type="dxa"/>
            <w:gridSpan w:val="2"/>
          </w:tcPr>
          <w:p w:rsidR="00744CAA" w:rsidRDefault="00744CAA" w:rsidP="00C3573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859E1">
              <w:rPr>
                <w:rFonts w:asciiTheme="minorHAnsi" w:hAnsiTheme="minorHAnsi"/>
                <w:sz w:val="22"/>
                <w:szCs w:val="22"/>
              </w:rPr>
              <w:t>Simulated Problem</w:t>
            </w:r>
          </w:p>
        </w:tc>
        <w:tc>
          <w:tcPr>
            <w:tcW w:w="1318"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1-5</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2-1</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2-2</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2-5</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3-2</w:t>
            </w:r>
          </w:p>
        </w:tc>
        <w:tc>
          <w:tcPr>
            <w:tcW w:w="1227"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RPr="00EC225D" w:rsidTr="00744CAA">
        <w:trPr>
          <w:gridAfter w:val="1"/>
          <w:cnfStyle w:val="000000100000" w:firstRow="0" w:lastRow="0" w:firstColumn="0" w:lastColumn="0" w:oddVBand="0" w:evenVBand="0" w:oddHBand="1" w:evenHBand="0" w:firstRowFirstColumn="0" w:firstRowLastColumn="0" w:lastRowFirstColumn="0" w:lastRowLastColumn="0"/>
          <w:wAfter w:w="722" w:type="dxa"/>
          <w:trHeight w:val="720"/>
        </w:trPr>
        <w:tc>
          <w:tcPr>
            <w:cnfStyle w:val="001000000000" w:firstRow="0" w:lastRow="0" w:firstColumn="1" w:lastColumn="0" w:oddVBand="0" w:evenVBand="0" w:oddHBand="0" w:evenHBand="0" w:firstRowFirstColumn="0" w:firstRowLastColumn="0" w:lastRowFirstColumn="0" w:lastRowLastColumn="0"/>
            <w:tcW w:w="9360" w:type="dxa"/>
            <w:gridSpan w:val="10"/>
          </w:tcPr>
          <w:p w:rsidR="00744CAA" w:rsidRPr="00CB33CA" w:rsidRDefault="00744CAA" w:rsidP="00C35738">
            <w:pPr>
              <w:jc w:val="center"/>
              <w:rPr>
                <w:rStyle w:val="Hyperlink"/>
                <w:b/>
                <w:color w:val="auto"/>
              </w:rPr>
            </w:pPr>
            <w:hyperlink r:id="rId10" w:history="1">
              <w:r w:rsidRPr="00CB33CA">
                <w:rPr>
                  <w:rStyle w:val="Hyperlink"/>
                  <w:b/>
                  <w:color w:val="auto"/>
                </w:rPr>
                <w:t>BSAD B53B Introduction to Accounting 2</w:t>
              </w:r>
            </w:hyperlink>
          </w:p>
          <w:p w:rsidR="00744CAA" w:rsidRPr="00EC225D" w:rsidRDefault="00744CAA" w:rsidP="00C35738">
            <w:pPr>
              <w:rPr>
                <w:rFonts w:asciiTheme="minorHAnsi" w:hAnsiTheme="minorHAnsi"/>
                <w:b/>
                <w:sz w:val="28"/>
                <w:szCs w:val="28"/>
              </w:rPr>
            </w:pPr>
          </w:p>
        </w:tc>
      </w:tr>
      <w:tr w:rsidR="00744CAA" w:rsidRPr="00C9507D" w:rsidTr="00744CAA">
        <w:trPr>
          <w:gridAfter w:val="1"/>
          <w:wAfter w:w="722" w:type="dxa"/>
          <w:trHeight w:val="576"/>
        </w:trPr>
        <w:tc>
          <w:tcPr>
            <w:cnfStyle w:val="001000000000" w:firstRow="0" w:lastRow="0" w:firstColumn="1" w:lastColumn="0" w:oddVBand="0" w:evenVBand="0" w:oddHBand="0" w:evenHBand="0" w:firstRowFirstColumn="0" w:firstRowLastColumn="0" w:lastRowFirstColumn="0" w:lastRowLastColumn="0"/>
            <w:tcW w:w="4056" w:type="dxa"/>
            <w:gridSpan w:val="2"/>
          </w:tcPr>
          <w:p w:rsidR="00744CAA" w:rsidRPr="00C9507D" w:rsidRDefault="00744CAA" w:rsidP="00C35738">
            <w:pPr>
              <w:jc w:val="center"/>
              <w:rPr>
                <w:rFonts w:asciiTheme="minorHAnsi" w:hAnsiTheme="minorHAnsi"/>
                <w:b/>
                <w:sz w:val="22"/>
                <w:szCs w:val="22"/>
              </w:rPr>
            </w:pPr>
            <w:r w:rsidRPr="00C9507D">
              <w:rPr>
                <w:rFonts w:asciiTheme="minorHAnsi" w:hAnsiTheme="minorHAnsi"/>
                <w:b/>
                <w:sz w:val="22"/>
                <w:szCs w:val="22"/>
              </w:rPr>
              <w:t>Student Learning Outcomes</w:t>
            </w:r>
          </w:p>
        </w:tc>
        <w:tc>
          <w:tcPr>
            <w:tcW w:w="1507" w:type="dxa"/>
            <w:gridSpan w:val="2"/>
          </w:tcPr>
          <w:p w:rsidR="00744CAA" w:rsidRPr="00C9507D"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Measure</w:t>
            </w:r>
          </w:p>
        </w:tc>
        <w:tc>
          <w:tcPr>
            <w:tcW w:w="1318" w:type="dxa"/>
            <w:gridSpan w:val="2"/>
          </w:tcPr>
          <w:p w:rsidR="00744CAA" w:rsidRPr="00C9507D"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P</w:t>
            </w:r>
            <w:r>
              <w:rPr>
                <w:rFonts w:asciiTheme="minorHAnsi" w:hAnsiTheme="minorHAnsi"/>
                <w:b/>
                <w:sz w:val="22"/>
                <w:szCs w:val="22"/>
              </w:rPr>
              <w:t>LO</w:t>
            </w:r>
          </w:p>
        </w:tc>
        <w:tc>
          <w:tcPr>
            <w:tcW w:w="1227" w:type="dxa"/>
            <w:gridSpan w:val="2"/>
          </w:tcPr>
          <w:p w:rsidR="00744CAA" w:rsidRPr="00C9507D"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I</w:t>
            </w:r>
            <w:r>
              <w:rPr>
                <w:rFonts w:asciiTheme="minorHAnsi" w:hAnsiTheme="minorHAnsi"/>
                <w:b/>
                <w:sz w:val="22"/>
                <w:szCs w:val="22"/>
              </w:rPr>
              <w:t>LO</w:t>
            </w:r>
          </w:p>
        </w:tc>
        <w:tc>
          <w:tcPr>
            <w:tcW w:w="1252" w:type="dxa"/>
            <w:gridSpan w:val="2"/>
          </w:tcPr>
          <w:p w:rsidR="00744CAA" w:rsidRPr="00C9507D"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G</w:t>
            </w:r>
            <w:r>
              <w:rPr>
                <w:rFonts w:asciiTheme="minorHAnsi" w:hAnsiTheme="minorHAnsi"/>
                <w:b/>
                <w:sz w:val="22"/>
                <w:szCs w:val="22"/>
              </w:rPr>
              <w:t>E</w:t>
            </w:r>
          </w:p>
        </w:tc>
      </w:tr>
      <w:tr w:rsidR="00744CAA" w:rsidTr="00744CAA">
        <w:trPr>
          <w:gridAfter w:val="1"/>
          <w:cnfStyle w:val="000000100000" w:firstRow="0" w:lastRow="0" w:firstColumn="0" w:lastColumn="0" w:oddVBand="0" w:evenVBand="0" w:oddHBand="1" w:evenHBand="0" w:firstRowFirstColumn="0" w:firstRowLastColumn="0" w:lastRowFirstColumn="0" w:lastRowLastColumn="0"/>
          <w:wAfter w:w="722" w:type="dxa"/>
        </w:trPr>
        <w:tc>
          <w:tcPr>
            <w:cnfStyle w:val="001000000000" w:firstRow="0" w:lastRow="0" w:firstColumn="1" w:lastColumn="0" w:oddVBand="0" w:evenVBand="0" w:oddHBand="0" w:evenHBand="0" w:firstRowFirstColumn="0" w:firstRowLastColumn="0" w:lastRowFirstColumn="0" w:lastRowLastColumn="0"/>
            <w:tcW w:w="4056" w:type="dxa"/>
            <w:gridSpan w:val="2"/>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Pr="0033122B" w:rsidRDefault="00744CAA" w:rsidP="00C35738">
            <w:pPr>
              <w:rPr>
                <w:rFonts w:asciiTheme="minorHAnsi" w:hAnsiTheme="minorHAnsi"/>
                <w:sz w:val="22"/>
                <w:szCs w:val="22"/>
              </w:rPr>
            </w:pPr>
            <w:r w:rsidRPr="008A57C8">
              <w:rPr>
                <w:color w:val="4E4C3C"/>
                <w:sz w:val="23"/>
                <w:szCs w:val="23"/>
              </w:rPr>
              <w:t>1. process transactions germane to corporations;</w:t>
            </w:r>
          </w:p>
        </w:tc>
        <w:tc>
          <w:tcPr>
            <w:tcW w:w="1507" w:type="dxa"/>
            <w:gridSpan w:val="2"/>
          </w:tcPr>
          <w:p w:rsidR="00744CAA" w:rsidRDefault="00744CAA" w:rsidP="00C3573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Simulated Problem</w:t>
            </w:r>
          </w:p>
        </w:tc>
        <w:tc>
          <w:tcPr>
            <w:tcW w:w="1318" w:type="dxa"/>
            <w:gridSpan w:val="2"/>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2-1</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tc>
        <w:tc>
          <w:tcPr>
            <w:tcW w:w="1227" w:type="dxa"/>
            <w:gridSpan w:val="2"/>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gridSpan w:val="2"/>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744CAA">
        <w:trPr>
          <w:gridAfter w:val="1"/>
          <w:wAfter w:w="722" w:type="dxa"/>
        </w:trPr>
        <w:tc>
          <w:tcPr>
            <w:cnfStyle w:val="001000000000" w:firstRow="0" w:lastRow="0" w:firstColumn="1" w:lastColumn="0" w:oddVBand="0" w:evenVBand="0" w:oddHBand="0" w:evenHBand="0" w:firstRowFirstColumn="0" w:firstRowLastColumn="0" w:lastRowFirstColumn="0" w:lastRowLastColumn="0"/>
            <w:tcW w:w="4056" w:type="dxa"/>
            <w:gridSpan w:val="2"/>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Pr="0033122B" w:rsidRDefault="00744CAA" w:rsidP="00C35738">
            <w:pPr>
              <w:rPr>
                <w:rFonts w:asciiTheme="minorHAnsi" w:hAnsiTheme="minorHAnsi"/>
                <w:sz w:val="22"/>
                <w:szCs w:val="22"/>
              </w:rPr>
            </w:pPr>
            <w:r w:rsidRPr="008A57C8">
              <w:rPr>
                <w:color w:val="4E4C3C"/>
                <w:sz w:val="23"/>
                <w:szCs w:val="23"/>
              </w:rPr>
              <w:t>2. identify the differences in the accounting process of a corporation as contrasted to other business forms;</w:t>
            </w:r>
          </w:p>
        </w:tc>
        <w:tc>
          <w:tcPr>
            <w:tcW w:w="1507" w:type="dxa"/>
            <w:gridSpan w:val="2"/>
          </w:tcPr>
          <w:p w:rsidR="00744CAA" w:rsidRDefault="00744CAA" w:rsidP="00C3573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Simulated Problem</w:t>
            </w:r>
          </w:p>
        </w:tc>
        <w:tc>
          <w:tcPr>
            <w:tcW w:w="1318"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1-31-1</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2-1</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tc>
        <w:tc>
          <w:tcPr>
            <w:tcW w:w="1227"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744CAA">
        <w:trPr>
          <w:gridAfter w:val="1"/>
          <w:cnfStyle w:val="000000100000" w:firstRow="0" w:lastRow="0" w:firstColumn="0" w:lastColumn="0" w:oddVBand="0" w:evenVBand="0" w:oddHBand="1" w:evenHBand="0" w:firstRowFirstColumn="0" w:firstRowLastColumn="0" w:lastRowFirstColumn="0" w:lastRowLastColumn="0"/>
          <w:wAfter w:w="722" w:type="dxa"/>
        </w:trPr>
        <w:tc>
          <w:tcPr>
            <w:cnfStyle w:val="001000000000" w:firstRow="0" w:lastRow="0" w:firstColumn="1" w:lastColumn="0" w:oddVBand="0" w:evenVBand="0" w:oddHBand="0" w:evenHBand="0" w:firstRowFirstColumn="0" w:firstRowLastColumn="0" w:lastRowFirstColumn="0" w:lastRowLastColumn="0"/>
            <w:tcW w:w="4056" w:type="dxa"/>
            <w:gridSpan w:val="2"/>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Default="00744CAA" w:rsidP="00C35738">
            <w:pPr>
              <w:rPr>
                <w:rFonts w:asciiTheme="minorHAnsi" w:hAnsiTheme="minorHAnsi"/>
                <w:sz w:val="22"/>
                <w:szCs w:val="22"/>
              </w:rPr>
            </w:pPr>
            <w:r w:rsidRPr="008A57C8">
              <w:rPr>
                <w:color w:val="4E4C3C"/>
                <w:sz w:val="23"/>
                <w:szCs w:val="23"/>
              </w:rPr>
              <w:lastRenderedPageBreak/>
              <w:t>3. Calculate values of long-term liabilities, bonds using present value tables; </w:t>
            </w:r>
          </w:p>
        </w:tc>
        <w:tc>
          <w:tcPr>
            <w:tcW w:w="1507" w:type="dxa"/>
            <w:gridSpan w:val="2"/>
          </w:tcPr>
          <w:p w:rsidR="00744CAA" w:rsidRDefault="00744CAA" w:rsidP="00C3573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Simulated Problem</w:t>
            </w:r>
          </w:p>
        </w:tc>
        <w:tc>
          <w:tcPr>
            <w:tcW w:w="1318" w:type="dxa"/>
            <w:gridSpan w:val="2"/>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2-1</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tc>
        <w:tc>
          <w:tcPr>
            <w:tcW w:w="1227" w:type="dxa"/>
            <w:gridSpan w:val="2"/>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gridSpan w:val="2"/>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744CAA">
        <w:trPr>
          <w:gridAfter w:val="1"/>
          <w:wAfter w:w="722" w:type="dxa"/>
        </w:trPr>
        <w:tc>
          <w:tcPr>
            <w:cnfStyle w:val="001000000000" w:firstRow="0" w:lastRow="0" w:firstColumn="1" w:lastColumn="0" w:oddVBand="0" w:evenVBand="0" w:oddHBand="0" w:evenHBand="0" w:firstRowFirstColumn="0" w:firstRowLastColumn="0" w:lastRowFirstColumn="0" w:lastRowLastColumn="0"/>
            <w:tcW w:w="4056" w:type="dxa"/>
            <w:gridSpan w:val="2"/>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Default="00744CAA" w:rsidP="00C35738">
            <w:pPr>
              <w:rPr>
                <w:rFonts w:asciiTheme="minorHAnsi" w:hAnsiTheme="minorHAnsi"/>
                <w:sz w:val="22"/>
                <w:szCs w:val="22"/>
              </w:rPr>
            </w:pPr>
            <w:r w:rsidRPr="008A57C8">
              <w:rPr>
                <w:color w:val="4E4C3C"/>
                <w:sz w:val="23"/>
                <w:szCs w:val="23"/>
              </w:rPr>
              <w:t>4. process transactions dealing with debt and stock investments;</w:t>
            </w:r>
          </w:p>
        </w:tc>
        <w:tc>
          <w:tcPr>
            <w:tcW w:w="1507" w:type="dxa"/>
            <w:gridSpan w:val="2"/>
          </w:tcPr>
          <w:p w:rsidR="00744CAA" w:rsidRDefault="00744CAA" w:rsidP="00C3573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Simulated Problem</w:t>
            </w:r>
          </w:p>
        </w:tc>
        <w:tc>
          <w:tcPr>
            <w:tcW w:w="1318"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2-1</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tc>
        <w:tc>
          <w:tcPr>
            <w:tcW w:w="1227"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744CAA">
        <w:trPr>
          <w:gridAfter w:val="1"/>
          <w:cnfStyle w:val="000000100000" w:firstRow="0" w:lastRow="0" w:firstColumn="0" w:lastColumn="0" w:oddVBand="0" w:evenVBand="0" w:oddHBand="1" w:evenHBand="0" w:firstRowFirstColumn="0" w:firstRowLastColumn="0" w:lastRowFirstColumn="0" w:lastRowLastColumn="0"/>
          <w:wAfter w:w="722" w:type="dxa"/>
        </w:trPr>
        <w:tc>
          <w:tcPr>
            <w:cnfStyle w:val="001000000000" w:firstRow="0" w:lastRow="0" w:firstColumn="1" w:lastColumn="0" w:oddVBand="0" w:evenVBand="0" w:oddHBand="0" w:evenHBand="0" w:firstRowFirstColumn="0" w:firstRowLastColumn="0" w:lastRowFirstColumn="0" w:lastRowLastColumn="0"/>
            <w:tcW w:w="4056" w:type="dxa"/>
            <w:gridSpan w:val="2"/>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Default="00744CAA" w:rsidP="00C35738">
            <w:pPr>
              <w:rPr>
                <w:rFonts w:asciiTheme="minorHAnsi" w:hAnsiTheme="minorHAnsi"/>
                <w:sz w:val="22"/>
                <w:szCs w:val="22"/>
              </w:rPr>
            </w:pPr>
            <w:r w:rsidRPr="008A57C8">
              <w:rPr>
                <w:color w:val="4E4C3C"/>
                <w:sz w:val="23"/>
                <w:szCs w:val="23"/>
              </w:rPr>
              <w:t>5. prepare a statement of cash flows;</w:t>
            </w:r>
          </w:p>
        </w:tc>
        <w:tc>
          <w:tcPr>
            <w:tcW w:w="1507" w:type="dxa"/>
            <w:gridSpan w:val="2"/>
          </w:tcPr>
          <w:p w:rsidR="00744CAA" w:rsidRDefault="00744CAA" w:rsidP="00C3573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Simulated Problem</w:t>
            </w:r>
          </w:p>
        </w:tc>
        <w:tc>
          <w:tcPr>
            <w:tcW w:w="1318" w:type="dxa"/>
            <w:gridSpan w:val="2"/>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2-1</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2-2</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tc>
        <w:tc>
          <w:tcPr>
            <w:tcW w:w="1227" w:type="dxa"/>
            <w:gridSpan w:val="2"/>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gridSpan w:val="2"/>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744CAA">
        <w:trPr>
          <w:gridAfter w:val="1"/>
          <w:wAfter w:w="722" w:type="dxa"/>
        </w:trPr>
        <w:tc>
          <w:tcPr>
            <w:cnfStyle w:val="001000000000" w:firstRow="0" w:lastRow="0" w:firstColumn="1" w:lastColumn="0" w:oddVBand="0" w:evenVBand="0" w:oddHBand="0" w:evenHBand="0" w:firstRowFirstColumn="0" w:firstRowLastColumn="0" w:lastRowFirstColumn="0" w:lastRowLastColumn="0"/>
            <w:tcW w:w="4056" w:type="dxa"/>
            <w:gridSpan w:val="2"/>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Default="00744CAA" w:rsidP="00C35738">
            <w:pPr>
              <w:rPr>
                <w:rFonts w:asciiTheme="minorHAnsi" w:hAnsiTheme="minorHAnsi"/>
                <w:sz w:val="22"/>
                <w:szCs w:val="22"/>
              </w:rPr>
            </w:pPr>
            <w:r w:rsidRPr="008A57C8">
              <w:rPr>
                <w:color w:val="4E4C3C"/>
                <w:sz w:val="23"/>
                <w:szCs w:val="23"/>
              </w:rPr>
              <w:t>6. analyze and interpret financial statements by use of ratios, trends, and comparisons</w:t>
            </w:r>
          </w:p>
        </w:tc>
        <w:tc>
          <w:tcPr>
            <w:tcW w:w="1507" w:type="dxa"/>
            <w:gridSpan w:val="2"/>
          </w:tcPr>
          <w:p w:rsidR="00744CAA" w:rsidRDefault="00744CAA" w:rsidP="00C3573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Simulated Problem</w:t>
            </w:r>
          </w:p>
        </w:tc>
        <w:tc>
          <w:tcPr>
            <w:tcW w:w="1318"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1-2</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1-3</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2-1</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2-2</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2-3</w:t>
            </w:r>
          </w:p>
        </w:tc>
        <w:tc>
          <w:tcPr>
            <w:tcW w:w="1227"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gridSpan w:val="2"/>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bl>
    <w:p w:rsidR="0087586F" w:rsidRDefault="0087586F" w:rsidP="00E04250">
      <w:pPr>
        <w:pStyle w:val="ListParagraph"/>
        <w:numPr>
          <w:ilvl w:val="0"/>
          <w:numId w:val="9"/>
        </w:numPr>
        <w:spacing w:after="0" w:line="240" w:lineRule="auto"/>
      </w:pPr>
    </w:p>
    <w:p w:rsidR="00744CAA" w:rsidRDefault="00D75589" w:rsidP="00D75589">
      <w:pPr>
        <w:spacing w:after="0" w:line="240" w:lineRule="auto"/>
      </w:pPr>
      <w:r>
        <w:tab/>
      </w:r>
    </w:p>
    <w:tbl>
      <w:tblPr>
        <w:tblStyle w:val="MediumList2-Accent5"/>
        <w:tblW w:w="0" w:type="auto"/>
        <w:tblLook w:val="04A0" w:firstRow="1" w:lastRow="0" w:firstColumn="1" w:lastColumn="0" w:noHBand="0" w:noVBand="1"/>
      </w:tblPr>
      <w:tblGrid>
        <w:gridCol w:w="4056"/>
        <w:gridCol w:w="1507"/>
        <w:gridCol w:w="1318"/>
        <w:gridCol w:w="1227"/>
        <w:gridCol w:w="1252"/>
      </w:tblGrid>
      <w:tr w:rsidR="00744CAA" w:rsidRPr="00EC225D" w:rsidTr="00C35738">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60" w:type="dxa"/>
            <w:gridSpan w:val="5"/>
          </w:tcPr>
          <w:p w:rsidR="00744CAA" w:rsidRPr="00CB33CA" w:rsidRDefault="00744CAA" w:rsidP="00C35738">
            <w:pPr>
              <w:jc w:val="center"/>
              <w:rPr>
                <w:rStyle w:val="Hyperlink"/>
                <w:b/>
                <w:color w:val="auto"/>
              </w:rPr>
            </w:pPr>
            <w:r w:rsidRPr="009F0297">
              <w:rPr>
                <w:b/>
              </w:rPr>
              <w:t xml:space="preserve">BSAD B55 </w:t>
            </w:r>
            <w:r>
              <w:rPr>
                <w:b/>
              </w:rPr>
              <w:t>Computer Accounting Applications</w:t>
            </w:r>
          </w:p>
          <w:p w:rsidR="00744CAA" w:rsidRPr="00EC225D" w:rsidRDefault="00744CAA" w:rsidP="00C35738">
            <w:pPr>
              <w:rPr>
                <w:rFonts w:asciiTheme="minorHAnsi" w:hAnsiTheme="minorHAnsi"/>
                <w:b/>
                <w:sz w:val="28"/>
                <w:szCs w:val="28"/>
              </w:rPr>
            </w:pPr>
          </w:p>
        </w:tc>
      </w:tr>
      <w:tr w:rsidR="00744CAA" w:rsidRPr="00C9507D" w:rsidTr="00C357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056" w:type="dxa"/>
          </w:tcPr>
          <w:p w:rsidR="00744CAA" w:rsidRPr="00C9507D" w:rsidRDefault="00744CAA" w:rsidP="00C35738">
            <w:pPr>
              <w:jc w:val="center"/>
              <w:rPr>
                <w:rFonts w:asciiTheme="minorHAnsi" w:hAnsiTheme="minorHAnsi"/>
                <w:b/>
                <w:sz w:val="22"/>
                <w:szCs w:val="22"/>
              </w:rPr>
            </w:pPr>
            <w:r w:rsidRPr="00C9507D">
              <w:rPr>
                <w:rFonts w:asciiTheme="minorHAnsi" w:hAnsiTheme="minorHAnsi"/>
                <w:b/>
                <w:sz w:val="22"/>
                <w:szCs w:val="22"/>
              </w:rPr>
              <w:t>Student Learning Outcomes</w:t>
            </w:r>
          </w:p>
        </w:tc>
        <w:tc>
          <w:tcPr>
            <w:tcW w:w="1507" w:type="dxa"/>
          </w:tcPr>
          <w:p w:rsidR="00744CAA" w:rsidRPr="00C9507D"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Measure</w:t>
            </w:r>
          </w:p>
        </w:tc>
        <w:tc>
          <w:tcPr>
            <w:tcW w:w="1318" w:type="dxa"/>
          </w:tcPr>
          <w:p w:rsidR="00744CAA" w:rsidRPr="00C9507D"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P</w:t>
            </w:r>
            <w:r>
              <w:rPr>
                <w:rFonts w:asciiTheme="minorHAnsi" w:hAnsiTheme="minorHAnsi"/>
                <w:b/>
                <w:sz w:val="22"/>
                <w:szCs w:val="22"/>
              </w:rPr>
              <w:t>LO</w:t>
            </w:r>
          </w:p>
        </w:tc>
        <w:tc>
          <w:tcPr>
            <w:tcW w:w="1227" w:type="dxa"/>
          </w:tcPr>
          <w:p w:rsidR="00744CAA" w:rsidRPr="00C9507D"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I</w:t>
            </w:r>
            <w:r>
              <w:rPr>
                <w:rFonts w:asciiTheme="minorHAnsi" w:hAnsiTheme="minorHAnsi"/>
                <w:b/>
                <w:sz w:val="22"/>
                <w:szCs w:val="22"/>
              </w:rPr>
              <w:t>LO</w:t>
            </w:r>
          </w:p>
        </w:tc>
        <w:tc>
          <w:tcPr>
            <w:tcW w:w="1252" w:type="dxa"/>
          </w:tcPr>
          <w:p w:rsidR="00744CAA" w:rsidRPr="00C9507D"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G</w:t>
            </w:r>
            <w:r>
              <w:rPr>
                <w:rFonts w:asciiTheme="minorHAnsi" w:hAnsiTheme="minorHAnsi"/>
                <w:b/>
                <w:sz w:val="22"/>
                <w:szCs w:val="22"/>
              </w:rPr>
              <w:t>E</w:t>
            </w:r>
          </w:p>
        </w:tc>
      </w:tr>
      <w:tr w:rsidR="00744CAA" w:rsidTr="00C35738">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Default="00744CAA" w:rsidP="00C35738">
            <w:pPr>
              <w:rPr>
                <w:color w:val="000000"/>
                <w:sz w:val="22"/>
                <w:szCs w:val="22"/>
              </w:rPr>
            </w:pPr>
            <w:r>
              <w:rPr>
                <w:color w:val="000000"/>
                <w:sz w:val="22"/>
                <w:szCs w:val="22"/>
              </w:rPr>
              <w:t>Analyze monetary transactions and record them in a computerized accounting system</w:t>
            </w:r>
          </w:p>
          <w:p w:rsidR="00744CAA" w:rsidRPr="0033122B" w:rsidRDefault="00744CAA" w:rsidP="00C35738">
            <w:pPr>
              <w:rPr>
                <w:rFonts w:asciiTheme="minorHAnsi" w:hAnsiTheme="minorHAnsi"/>
                <w:sz w:val="22"/>
                <w:szCs w:val="22"/>
              </w:rPr>
            </w:pPr>
          </w:p>
        </w:tc>
        <w:tc>
          <w:tcPr>
            <w:tcW w:w="1507" w:type="dxa"/>
          </w:tcPr>
          <w:p w:rsidR="00744CAA" w:rsidRDefault="00744CAA" w:rsidP="00C3573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Simulated Problems, Objective Examinations</w:t>
            </w:r>
          </w:p>
        </w:tc>
        <w:tc>
          <w:tcPr>
            <w:tcW w:w="1318" w:type="dxa"/>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1-5</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2-1</w:t>
            </w:r>
          </w:p>
          <w:p w:rsidR="00744CAA" w:rsidRPr="00293D68"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2-5</w:t>
            </w:r>
          </w:p>
        </w:tc>
        <w:tc>
          <w:tcPr>
            <w:tcW w:w="1227" w:type="dxa"/>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C35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Default="00744CAA" w:rsidP="00C35738">
            <w:pPr>
              <w:rPr>
                <w:color w:val="000000"/>
                <w:sz w:val="22"/>
                <w:szCs w:val="22"/>
              </w:rPr>
            </w:pPr>
            <w:r>
              <w:rPr>
                <w:color w:val="000000"/>
                <w:sz w:val="22"/>
                <w:szCs w:val="22"/>
              </w:rPr>
              <w:t>Prepare appropriate adjusting entries and record them in a computerized accounting system</w:t>
            </w:r>
          </w:p>
          <w:p w:rsidR="00744CAA" w:rsidRDefault="00744CAA" w:rsidP="00C35738">
            <w:pPr>
              <w:rPr>
                <w:rFonts w:asciiTheme="minorHAnsi" w:hAnsiTheme="minorHAnsi"/>
                <w:sz w:val="22"/>
                <w:szCs w:val="22"/>
              </w:rPr>
            </w:pPr>
          </w:p>
        </w:tc>
        <w:tc>
          <w:tcPr>
            <w:tcW w:w="1507" w:type="dxa"/>
          </w:tcPr>
          <w:p w:rsidR="00744CAA" w:rsidRDefault="00744CAA" w:rsidP="00C3573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Simulated Problems, Objective Examinations </w:t>
            </w:r>
          </w:p>
        </w:tc>
        <w:tc>
          <w:tcPr>
            <w:tcW w:w="1318" w:type="dxa"/>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w:t>
            </w:r>
          </w:p>
          <w:p w:rsidR="00744CAA" w:rsidRPr="00293D68"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2-1</w:t>
            </w:r>
          </w:p>
        </w:tc>
        <w:tc>
          <w:tcPr>
            <w:tcW w:w="1227" w:type="dxa"/>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C35738">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Default="00744CAA" w:rsidP="00C35738">
            <w:pPr>
              <w:rPr>
                <w:rFonts w:asciiTheme="minorHAnsi" w:hAnsiTheme="minorHAnsi"/>
                <w:sz w:val="22"/>
                <w:szCs w:val="22"/>
              </w:rPr>
            </w:pPr>
            <w:r>
              <w:rPr>
                <w:color w:val="000000"/>
                <w:sz w:val="22"/>
                <w:szCs w:val="22"/>
              </w:rPr>
              <w:t xml:space="preserve">Interpret accounting reports to correctly respond to specific questions </w:t>
            </w:r>
          </w:p>
        </w:tc>
        <w:tc>
          <w:tcPr>
            <w:tcW w:w="1507" w:type="dxa"/>
          </w:tcPr>
          <w:p w:rsidR="00744CAA" w:rsidRDefault="00744CAA" w:rsidP="00C3573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320041">
              <w:rPr>
                <w:rFonts w:asciiTheme="minorHAnsi" w:hAnsiTheme="minorHAnsi"/>
                <w:sz w:val="22"/>
                <w:szCs w:val="22"/>
              </w:rPr>
              <w:t>Simulated P</w:t>
            </w:r>
            <w:r>
              <w:rPr>
                <w:rFonts w:asciiTheme="minorHAnsi" w:hAnsiTheme="minorHAnsi"/>
                <w:sz w:val="22"/>
                <w:szCs w:val="22"/>
              </w:rPr>
              <w:t xml:space="preserve">roblems, </w:t>
            </w:r>
            <w:r>
              <w:rPr>
                <w:rFonts w:asciiTheme="minorHAnsi" w:hAnsiTheme="minorHAnsi"/>
                <w:sz w:val="22"/>
                <w:szCs w:val="22"/>
              </w:rPr>
              <w:lastRenderedPageBreak/>
              <w:t>Objective Examinations</w:t>
            </w:r>
            <w:r w:rsidRPr="00320041">
              <w:rPr>
                <w:rFonts w:asciiTheme="minorHAnsi" w:hAnsiTheme="minorHAnsi"/>
                <w:sz w:val="22"/>
                <w:szCs w:val="22"/>
              </w:rPr>
              <w:t xml:space="preserve"> </w:t>
            </w:r>
          </w:p>
        </w:tc>
        <w:tc>
          <w:tcPr>
            <w:tcW w:w="1318" w:type="dxa"/>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77A82">
              <w:rPr>
                <w:rFonts w:asciiTheme="minorHAnsi" w:hAnsiTheme="minorHAnsi"/>
                <w:sz w:val="22"/>
                <w:szCs w:val="22"/>
              </w:rPr>
              <w:lastRenderedPageBreak/>
              <w:t>1-2</w:t>
            </w:r>
          </w:p>
          <w:p w:rsidR="00744CAA" w:rsidRPr="00B77A82"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1-5</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77A82">
              <w:rPr>
                <w:rFonts w:asciiTheme="minorHAnsi" w:hAnsiTheme="minorHAnsi"/>
                <w:sz w:val="22"/>
                <w:szCs w:val="22"/>
              </w:rPr>
              <w:lastRenderedPageBreak/>
              <w:t>2-2</w:t>
            </w:r>
          </w:p>
          <w:p w:rsidR="00744CAA" w:rsidRPr="00B77A82"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2-5</w:t>
            </w:r>
          </w:p>
          <w:p w:rsidR="00744CAA" w:rsidRPr="00386A56"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p>
        </w:tc>
        <w:tc>
          <w:tcPr>
            <w:tcW w:w="1227" w:type="dxa"/>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III</w:t>
            </w:r>
          </w:p>
        </w:tc>
        <w:tc>
          <w:tcPr>
            <w:tcW w:w="1252" w:type="dxa"/>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N/A</w:t>
            </w:r>
          </w:p>
        </w:tc>
      </w:tr>
      <w:tr w:rsidR="00744CAA" w:rsidTr="00C35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Default="00744CAA" w:rsidP="00C35738">
            <w:pPr>
              <w:rPr>
                <w:color w:val="000000"/>
                <w:sz w:val="22"/>
                <w:szCs w:val="22"/>
              </w:rPr>
            </w:pPr>
            <w:r>
              <w:rPr>
                <w:color w:val="000000"/>
                <w:sz w:val="22"/>
                <w:szCs w:val="22"/>
              </w:rPr>
              <w:lastRenderedPageBreak/>
              <w:t>Apply spreadsheet software to tasks that include management accounting reports, and other accounting-related tasks that require the use of database functions, financial functions, logical/conditional functions, mathematical functions</w:t>
            </w:r>
          </w:p>
          <w:p w:rsidR="00744CAA" w:rsidRDefault="00744CAA" w:rsidP="00C35738">
            <w:pPr>
              <w:rPr>
                <w:rFonts w:asciiTheme="minorHAnsi" w:hAnsiTheme="minorHAnsi"/>
                <w:sz w:val="22"/>
                <w:szCs w:val="22"/>
              </w:rPr>
            </w:pPr>
          </w:p>
        </w:tc>
        <w:tc>
          <w:tcPr>
            <w:tcW w:w="1507" w:type="dxa"/>
          </w:tcPr>
          <w:p w:rsidR="00744CAA" w:rsidRDefault="00744CAA" w:rsidP="00C35738">
            <w:pPr>
              <w:cnfStyle w:val="000000100000" w:firstRow="0" w:lastRow="0" w:firstColumn="0" w:lastColumn="0" w:oddVBand="0" w:evenVBand="0" w:oddHBand="1" w:evenHBand="0" w:firstRowFirstColumn="0" w:firstRowLastColumn="0" w:lastRowFirstColumn="0" w:lastRowLastColumn="0"/>
            </w:pPr>
            <w:r w:rsidRPr="00AA06F7">
              <w:rPr>
                <w:rFonts w:asciiTheme="minorHAnsi" w:hAnsiTheme="minorHAnsi"/>
                <w:sz w:val="22"/>
                <w:szCs w:val="22"/>
              </w:rPr>
              <w:t>Simulated Problems</w:t>
            </w:r>
          </w:p>
        </w:tc>
        <w:tc>
          <w:tcPr>
            <w:tcW w:w="1318" w:type="dxa"/>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77A82">
              <w:rPr>
                <w:rFonts w:asciiTheme="minorHAnsi" w:hAnsiTheme="minorHAnsi"/>
                <w:sz w:val="22"/>
                <w:szCs w:val="22"/>
              </w:rPr>
              <w:t>1-2</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1-4</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77A82">
              <w:rPr>
                <w:rFonts w:asciiTheme="minorHAnsi" w:hAnsiTheme="minorHAnsi"/>
                <w:sz w:val="22"/>
                <w:szCs w:val="22"/>
              </w:rPr>
              <w:t>2-2</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2-4</w:t>
            </w:r>
          </w:p>
          <w:p w:rsidR="00744CAA" w:rsidRPr="00B77A82"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p w:rsidR="00744CAA" w:rsidRDefault="00744CAA" w:rsidP="00C35738">
            <w:pPr>
              <w:cnfStyle w:val="000000100000" w:firstRow="0" w:lastRow="0" w:firstColumn="0" w:lastColumn="0" w:oddVBand="0" w:evenVBand="0" w:oddHBand="1" w:evenHBand="0" w:firstRowFirstColumn="0" w:firstRowLastColumn="0" w:lastRowFirstColumn="0" w:lastRowLastColumn="0"/>
            </w:pPr>
          </w:p>
        </w:tc>
        <w:tc>
          <w:tcPr>
            <w:tcW w:w="1227" w:type="dxa"/>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C35738">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Default="00744CAA" w:rsidP="00C35738">
            <w:pPr>
              <w:rPr>
                <w:color w:val="000000"/>
                <w:sz w:val="22"/>
                <w:szCs w:val="22"/>
              </w:rPr>
            </w:pPr>
            <w:r>
              <w:rPr>
                <w:color w:val="000000"/>
                <w:sz w:val="22"/>
                <w:szCs w:val="22"/>
              </w:rPr>
              <w:t>Apply the graphing capabilities of the spreadsheet software to visually enhance the presentation of results obtained from analytical tasks</w:t>
            </w:r>
          </w:p>
          <w:p w:rsidR="00744CAA" w:rsidRDefault="00744CAA" w:rsidP="00C35738">
            <w:pPr>
              <w:rPr>
                <w:color w:val="000000"/>
                <w:sz w:val="22"/>
                <w:szCs w:val="22"/>
              </w:rPr>
            </w:pPr>
          </w:p>
        </w:tc>
        <w:tc>
          <w:tcPr>
            <w:tcW w:w="1507" w:type="dxa"/>
          </w:tcPr>
          <w:p w:rsidR="00744CAA" w:rsidRDefault="00744CAA" w:rsidP="00C3573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320041">
              <w:rPr>
                <w:rFonts w:asciiTheme="minorHAnsi" w:hAnsiTheme="minorHAnsi"/>
                <w:sz w:val="22"/>
                <w:szCs w:val="22"/>
              </w:rPr>
              <w:t>Simulated P</w:t>
            </w:r>
            <w:r>
              <w:rPr>
                <w:rFonts w:asciiTheme="minorHAnsi" w:hAnsiTheme="minorHAnsi"/>
                <w:sz w:val="22"/>
                <w:szCs w:val="22"/>
              </w:rPr>
              <w:t>roblems</w:t>
            </w:r>
          </w:p>
        </w:tc>
        <w:tc>
          <w:tcPr>
            <w:tcW w:w="1318" w:type="dxa"/>
          </w:tcPr>
          <w:p w:rsidR="00744CAA" w:rsidRPr="00B77A82"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77A82">
              <w:rPr>
                <w:rFonts w:asciiTheme="minorHAnsi" w:hAnsiTheme="minorHAnsi"/>
                <w:sz w:val="22"/>
                <w:szCs w:val="22"/>
              </w:rPr>
              <w:t>1-2</w:t>
            </w:r>
          </w:p>
          <w:p w:rsidR="00744CAA" w:rsidRPr="00B77A82"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77A82">
              <w:rPr>
                <w:rFonts w:asciiTheme="minorHAnsi" w:hAnsiTheme="minorHAnsi"/>
                <w:sz w:val="22"/>
                <w:szCs w:val="22"/>
              </w:rPr>
              <w:t>1-4</w:t>
            </w:r>
          </w:p>
          <w:p w:rsidR="00744CAA" w:rsidRPr="00B77A82"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77A82">
              <w:rPr>
                <w:rFonts w:asciiTheme="minorHAnsi" w:hAnsiTheme="minorHAnsi"/>
                <w:sz w:val="22"/>
                <w:szCs w:val="22"/>
              </w:rPr>
              <w:t>2-2</w:t>
            </w:r>
          </w:p>
          <w:p w:rsidR="00744CAA" w:rsidRPr="00B77A82"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77A82">
              <w:rPr>
                <w:rFonts w:asciiTheme="minorHAnsi" w:hAnsiTheme="minorHAnsi"/>
                <w:sz w:val="22"/>
                <w:szCs w:val="22"/>
              </w:rPr>
              <w:t>2-4</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p>
          <w:p w:rsidR="00744CAA" w:rsidRPr="00386A56"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p>
        </w:tc>
        <w:tc>
          <w:tcPr>
            <w:tcW w:w="1227" w:type="dxa"/>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C35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Default="00744CAA" w:rsidP="00C35738">
            <w:pPr>
              <w:rPr>
                <w:color w:val="000000"/>
                <w:sz w:val="22"/>
                <w:szCs w:val="22"/>
              </w:rPr>
            </w:pPr>
            <w:r>
              <w:rPr>
                <w:color w:val="000000"/>
                <w:sz w:val="22"/>
                <w:szCs w:val="22"/>
              </w:rPr>
              <w:t>Use the Internet for e-mail communication, including the attachment of accounting report files and other types of files, and for access to accounting-related data</w:t>
            </w:r>
          </w:p>
          <w:p w:rsidR="00744CAA" w:rsidRDefault="00744CAA" w:rsidP="00C35738">
            <w:pPr>
              <w:rPr>
                <w:color w:val="000000"/>
                <w:sz w:val="22"/>
                <w:szCs w:val="22"/>
              </w:rPr>
            </w:pPr>
          </w:p>
        </w:tc>
        <w:tc>
          <w:tcPr>
            <w:tcW w:w="1507" w:type="dxa"/>
          </w:tcPr>
          <w:p w:rsidR="00744CAA" w:rsidRDefault="00744CAA" w:rsidP="00C3573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20041">
              <w:rPr>
                <w:rFonts w:asciiTheme="minorHAnsi" w:hAnsiTheme="minorHAnsi"/>
                <w:sz w:val="22"/>
                <w:szCs w:val="22"/>
              </w:rPr>
              <w:t>Simulated P</w:t>
            </w:r>
            <w:r>
              <w:rPr>
                <w:rFonts w:asciiTheme="minorHAnsi" w:hAnsiTheme="minorHAnsi"/>
                <w:sz w:val="22"/>
                <w:szCs w:val="22"/>
              </w:rPr>
              <w:t>roblems</w:t>
            </w:r>
          </w:p>
        </w:tc>
        <w:tc>
          <w:tcPr>
            <w:tcW w:w="1318" w:type="dxa"/>
          </w:tcPr>
          <w:p w:rsidR="00744CAA" w:rsidRPr="00B77A82"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77A82">
              <w:rPr>
                <w:rFonts w:asciiTheme="minorHAnsi" w:hAnsiTheme="minorHAnsi"/>
                <w:sz w:val="22"/>
                <w:szCs w:val="22"/>
              </w:rPr>
              <w:t>1-4</w:t>
            </w:r>
          </w:p>
          <w:p w:rsidR="00744CAA" w:rsidRPr="00B77A82"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77A82">
              <w:rPr>
                <w:rFonts w:asciiTheme="minorHAnsi" w:hAnsiTheme="minorHAnsi"/>
                <w:sz w:val="22"/>
                <w:szCs w:val="22"/>
              </w:rPr>
              <w:t>2-4</w:t>
            </w:r>
          </w:p>
          <w:p w:rsidR="00744CAA" w:rsidRPr="00386A56"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p>
        </w:tc>
        <w:tc>
          <w:tcPr>
            <w:tcW w:w="1227" w:type="dxa"/>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C35738">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Default="00744CAA" w:rsidP="00C35738">
            <w:pPr>
              <w:rPr>
                <w:color w:val="000000"/>
                <w:sz w:val="22"/>
                <w:szCs w:val="22"/>
              </w:rPr>
            </w:pPr>
            <w:r>
              <w:rPr>
                <w:color w:val="000000"/>
                <w:sz w:val="22"/>
                <w:szCs w:val="22"/>
              </w:rPr>
              <w:t>Design an appropriate chart of accounts for a hypothetical company, and set up the accounts in a computerized accounting system in order to produce properly presented financial statements</w:t>
            </w:r>
          </w:p>
          <w:p w:rsidR="00744CAA" w:rsidRDefault="00744CAA" w:rsidP="00C35738">
            <w:pPr>
              <w:rPr>
                <w:color w:val="000000"/>
                <w:sz w:val="22"/>
                <w:szCs w:val="22"/>
              </w:rPr>
            </w:pPr>
          </w:p>
        </w:tc>
        <w:tc>
          <w:tcPr>
            <w:tcW w:w="1507" w:type="dxa"/>
          </w:tcPr>
          <w:p w:rsidR="00744CAA" w:rsidRDefault="00744CAA" w:rsidP="00C3573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320041">
              <w:rPr>
                <w:rFonts w:asciiTheme="minorHAnsi" w:hAnsiTheme="minorHAnsi"/>
                <w:sz w:val="22"/>
                <w:szCs w:val="22"/>
              </w:rPr>
              <w:t>Simulated P</w:t>
            </w:r>
            <w:r>
              <w:rPr>
                <w:rFonts w:asciiTheme="minorHAnsi" w:hAnsiTheme="minorHAnsi"/>
                <w:sz w:val="22"/>
                <w:szCs w:val="22"/>
              </w:rPr>
              <w:t>roblems</w:t>
            </w:r>
          </w:p>
        </w:tc>
        <w:tc>
          <w:tcPr>
            <w:tcW w:w="1318" w:type="dxa"/>
          </w:tcPr>
          <w:p w:rsidR="00744CAA" w:rsidRPr="00B77A82"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77A82">
              <w:rPr>
                <w:rFonts w:asciiTheme="minorHAnsi" w:hAnsiTheme="minorHAnsi"/>
                <w:sz w:val="22"/>
                <w:szCs w:val="22"/>
              </w:rPr>
              <w:t>1-1</w:t>
            </w:r>
          </w:p>
          <w:p w:rsidR="00744CAA" w:rsidRPr="00B77A82"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77A82">
              <w:rPr>
                <w:rFonts w:asciiTheme="minorHAnsi" w:hAnsiTheme="minorHAnsi"/>
                <w:sz w:val="22"/>
                <w:szCs w:val="22"/>
              </w:rPr>
              <w:t>1-2</w:t>
            </w:r>
          </w:p>
          <w:p w:rsidR="00744CAA" w:rsidRPr="00B77A82"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77A82">
              <w:rPr>
                <w:rFonts w:asciiTheme="minorHAnsi" w:hAnsiTheme="minorHAnsi"/>
                <w:sz w:val="22"/>
                <w:szCs w:val="22"/>
              </w:rPr>
              <w:t>2-1</w:t>
            </w:r>
          </w:p>
          <w:p w:rsidR="00744CAA" w:rsidRPr="00B77A82"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B77A82">
              <w:rPr>
                <w:rFonts w:asciiTheme="minorHAnsi" w:hAnsiTheme="minorHAnsi"/>
                <w:sz w:val="22"/>
                <w:szCs w:val="22"/>
              </w:rPr>
              <w:t>2-2</w:t>
            </w:r>
          </w:p>
          <w:p w:rsidR="00744CAA" w:rsidRPr="00386A56"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p>
        </w:tc>
        <w:tc>
          <w:tcPr>
            <w:tcW w:w="1227" w:type="dxa"/>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C35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Default="00744CAA" w:rsidP="00C35738">
            <w:pPr>
              <w:rPr>
                <w:color w:val="000000"/>
                <w:sz w:val="22"/>
                <w:szCs w:val="22"/>
              </w:rPr>
            </w:pPr>
            <w:r>
              <w:rPr>
                <w:color w:val="000000"/>
                <w:sz w:val="22"/>
                <w:szCs w:val="22"/>
              </w:rPr>
              <w:t xml:space="preserve">Find and correct accounting errors </w:t>
            </w:r>
          </w:p>
          <w:p w:rsidR="00744CAA" w:rsidRDefault="00744CAA" w:rsidP="00C35738">
            <w:pPr>
              <w:rPr>
                <w:color w:val="000000"/>
                <w:sz w:val="22"/>
                <w:szCs w:val="22"/>
              </w:rPr>
            </w:pPr>
          </w:p>
        </w:tc>
        <w:tc>
          <w:tcPr>
            <w:tcW w:w="1507" w:type="dxa"/>
          </w:tcPr>
          <w:p w:rsidR="00744CAA" w:rsidRDefault="00744CAA" w:rsidP="00C3573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20041">
              <w:rPr>
                <w:rFonts w:asciiTheme="minorHAnsi" w:hAnsiTheme="minorHAnsi"/>
                <w:sz w:val="22"/>
                <w:szCs w:val="22"/>
              </w:rPr>
              <w:t>Simulated P</w:t>
            </w:r>
            <w:r>
              <w:rPr>
                <w:rFonts w:asciiTheme="minorHAnsi" w:hAnsiTheme="minorHAnsi"/>
                <w:sz w:val="22"/>
                <w:szCs w:val="22"/>
              </w:rPr>
              <w:t>roblems</w:t>
            </w:r>
          </w:p>
        </w:tc>
        <w:tc>
          <w:tcPr>
            <w:tcW w:w="1318" w:type="dxa"/>
          </w:tcPr>
          <w:p w:rsidR="00744CAA" w:rsidRPr="00F56CA1"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56CA1">
              <w:rPr>
                <w:rFonts w:asciiTheme="minorHAnsi" w:hAnsiTheme="minorHAnsi"/>
                <w:sz w:val="22"/>
                <w:szCs w:val="22"/>
              </w:rPr>
              <w:t>1-1</w:t>
            </w:r>
          </w:p>
          <w:p w:rsidR="00744CAA" w:rsidRPr="00386A56"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F56CA1">
              <w:rPr>
                <w:rFonts w:asciiTheme="minorHAnsi" w:hAnsiTheme="minorHAnsi"/>
                <w:sz w:val="22"/>
                <w:szCs w:val="22"/>
              </w:rPr>
              <w:t>2-1</w:t>
            </w:r>
          </w:p>
        </w:tc>
        <w:tc>
          <w:tcPr>
            <w:tcW w:w="1227" w:type="dxa"/>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C35738">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Default="00744CAA" w:rsidP="00C35738">
            <w:pPr>
              <w:rPr>
                <w:color w:val="000000"/>
                <w:sz w:val="22"/>
                <w:szCs w:val="22"/>
              </w:rPr>
            </w:pPr>
            <w:r>
              <w:rPr>
                <w:color w:val="000000"/>
                <w:sz w:val="22"/>
                <w:szCs w:val="22"/>
              </w:rPr>
              <w:t xml:space="preserve">Effectively use Windows for managing data files </w:t>
            </w:r>
          </w:p>
        </w:tc>
        <w:tc>
          <w:tcPr>
            <w:tcW w:w="1507" w:type="dxa"/>
          </w:tcPr>
          <w:p w:rsidR="00744CAA" w:rsidRDefault="00744CAA" w:rsidP="00C3573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320041">
              <w:rPr>
                <w:rFonts w:asciiTheme="minorHAnsi" w:hAnsiTheme="minorHAnsi"/>
                <w:sz w:val="22"/>
                <w:szCs w:val="22"/>
              </w:rPr>
              <w:t>Simulated P</w:t>
            </w:r>
            <w:r>
              <w:rPr>
                <w:rFonts w:asciiTheme="minorHAnsi" w:hAnsiTheme="minorHAnsi"/>
                <w:sz w:val="22"/>
                <w:szCs w:val="22"/>
              </w:rPr>
              <w:t>roblems</w:t>
            </w:r>
          </w:p>
        </w:tc>
        <w:tc>
          <w:tcPr>
            <w:tcW w:w="1318" w:type="dxa"/>
          </w:tcPr>
          <w:p w:rsidR="00744CAA" w:rsidRPr="00F56CA1"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56CA1">
              <w:rPr>
                <w:rFonts w:asciiTheme="minorHAnsi" w:hAnsiTheme="minorHAnsi"/>
                <w:sz w:val="22"/>
                <w:szCs w:val="22"/>
              </w:rPr>
              <w:t>1-1</w:t>
            </w:r>
          </w:p>
          <w:p w:rsidR="00744CAA" w:rsidRPr="00386A56"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F56CA1">
              <w:rPr>
                <w:rFonts w:asciiTheme="minorHAnsi" w:hAnsiTheme="minorHAnsi"/>
                <w:sz w:val="22"/>
                <w:szCs w:val="22"/>
              </w:rPr>
              <w:t>2-1</w:t>
            </w:r>
          </w:p>
        </w:tc>
        <w:tc>
          <w:tcPr>
            <w:tcW w:w="1227" w:type="dxa"/>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C35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Default="00744CAA" w:rsidP="00C35738">
            <w:pPr>
              <w:rPr>
                <w:color w:val="000000"/>
                <w:sz w:val="22"/>
                <w:szCs w:val="22"/>
              </w:rPr>
            </w:pPr>
            <w:r>
              <w:rPr>
                <w:color w:val="000000"/>
                <w:sz w:val="22"/>
                <w:szCs w:val="22"/>
              </w:rPr>
              <w:t xml:space="preserve">Assume the role of an accounting clerk in an accounting office and demonstrate </w:t>
            </w:r>
            <w:r>
              <w:rPr>
                <w:color w:val="000000"/>
                <w:sz w:val="22"/>
                <w:szCs w:val="22"/>
              </w:rPr>
              <w:lastRenderedPageBreak/>
              <w:t>time management by meeting submission deadlines required by the professor</w:t>
            </w:r>
          </w:p>
        </w:tc>
        <w:tc>
          <w:tcPr>
            <w:tcW w:w="1507" w:type="dxa"/>
          </w:tcPr>
          <w:p w:rsidR="00744CAA" w:rsidRDefault="00744CAA" w:rsidP="00C3573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lastRenderedPageBreak/>
              <w:t xml:space="preserve">Submission deadline </w:t>
            </w:r>
            <w:r>
              <w:rPr>
                <w:rFonts w:asciiTheme="minorHAnsi" w:hAnsiTheme="minorHAnsi"/>
                <w:sz w:val="22"/>
                <w:szCs w:val="22"/>
              </w:rPr>
              <w:lastRenderedPageBreak/>
              <w:t>target measurement</w:t>
            </w:r>
          </w:p>
        </w:tc>
        <w:tc>
          <w:tcPr>
            <w:tcW w:w="1318" w:type="dxa"/>
          </w:tcPr>
          <w:p w:rsidR="00744CAA" w:rsidRPr="00F56CA1"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56CA1">
              <w:rPr>
                <w:rFonts w:asciiTheme="minorHAnsi" w:hAnsiTheme="minorHAnsi"/>
                <w:sz w:val="22"/>
                <w:szCs w:val="22"/>
              </w:rPr>
              <w:lastRenderedPageBreak/>
              <w:t>1-4</w:t>
            </w:r>
          </w:p>
          <w:p w:rsidR="00744CAA" w:rsidRPr="00386A56"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F56CA1">
              <w:rPr>
                <w:rFonts w:asciiTheme="minorHAnsi" w:hAnsiTheme="minorHAnsi"/>
                <w:sz w:val="22"/>
                <w:szCs w:val="22"/>
              </w:rPr>
              <w:t>2-4</w:t>
            </w:r>
          </w:p>
        </w:tc>
        <w:tc>
          <w:tcPr>
            <w:tcW w:w="1227" w:type="dxa"/>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C35738">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Default="00744CAA" w:rsidP="00C35738">
            <w:pPr>
              <w:rPr>
                <w:color w:val="000000"/>
                <w:sz w:val="22"/>
                <w:szCs w:val="22"/>
              </w:rPr>
            </w:pPr>
            <w:r>
              <w:rPr>
                <w:color w:val="000000"/>
                <w:sz w:val="22"/>
                <w:szCs w:val="22"/>
              </w:rPr>
              <w:lastRenderedPageBreak/>
              <w:t xml:space="preserve">Transfer information between computer accounting systems </w:t>
            </w:r>
          </w:p>
        </w:tc>
        <w:tc>
          <w:tcPr>
            <w:tcW w:w="1507" w:type="dxa"/>
          </w:tcPr>
          <w:p w:rsidR="00744CAA" w:rsidRDefault="00744CAA" w:rsidP="00C3573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320041">
              <w:rPr>
                <w:rFonts w:asciiTheme="minorHAnsi" w:hAnsiTheme="minorHAnsi"/>
                <w:sz w:val="22"/>
                <w:szCs w:val="22"/>
              </w:rPr>
              <w:t>Simulated P</w:t>
            </w:r>
            <w:r>
              <w:rPr>
                <w:rFonts w:asciiTheme="minorHAnsi" w:hAnsiTheme="minorHAnsi"/>
                <w:sz w:val="22"/>
                <w:szCs w:val="22"/>
              </w:rPr>
              <w:t>roblems</w:t>
            </w:r>
          </w:p>
        </w:tc>
        <w:tc>
          <w:tcPr>
            <w:tcW w:w="1318" w:type="dxa"/>
          </w:tcPr>
          <w:p w:rsidR="00744CAA" w:rsidRPr="00F56CA1"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56CA1">
              <w:rPr>
                <w:rFonts w:asciiTheme="minorHAnsi" w:hAnsiTheme="minorHAnsi"/>
                <w:sz w:val="22"/>
                <w:szCs w:val="22"/>
              </w:rPr>
              <w:t>1-1</w:t>
            </w:r>
          </w:p>
          <w:p w:rsidR="00744CAA" w:rsidRPr="00F56CA1"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F56CA1">
              <w:rPr>
                <w:rFonts w:asciiTheme="minorHAnsi" w:hAnsiTheme="minorHAnsi"/>
                <w:sz w:val="22"/>
                <w:szCs w:val="22"/>
              </w:rPr>
              <w:t>2-1</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p>
          <w:p w:rsidR="00744CAA" w:rsidRPr="00386A56"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p>
        </w:tc>
        <w:tc>
          <w:tcPr>
            <w:tcW w:w="1227" w:type="dxa"/>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tcPr>
          <w:p w:rsidR="00744CAA" w:rsidRDefault="00744CAA"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44CAA" w:rsidTr="00C35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744CAA" w:rsidRDefault="00744CAA" w:rsidP="00C35738">
            <w:pPr>
              <w:rPr>
                <w:color w:val="000000"/>
                <w:sz w:val="22"/>
                <w:szCs w:val="22"/>
              </w:rPr>
            </w:pPr>
            <w:r>
              <w:rPr>
                <w:color w:val="000000"/>
                <w:sz w:val="22"/>
                <w:szCs w:val="22"/>
              </w:rPr>
              <w:t xml:space="preserve">Use an unfamiliar computer accounting program with minimal training </w:t>
            </w:r>
          </w:p>
          <w:p w:rsidR="00744CAA" w:rsidRDefault="00744CAA" w:rsidP="00C35738">
            <w:pPr>
              <w:rPr>
                <w:color w:val="000000"/>
                <w:sz w:val="22"/>
                <w:szCs w:val="22"/>
              </w:rPr>
            </w:pPr>
          </w:p>
        </w:tc>
        <w:tc>
          <w:tcPr>
            <w:tcW w:w="1507" w:type="dxa"/>
          </w:tcPr>
          <w:p w:rsidR="00744CAA" w:rsidRDefault="00744CAA" w:rsidP="00C3573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320041">
              <w:rPr>
                <w:rFonts w:asciiTheme="minorHAnsi" w:hAnsiTheme="minorHAnsi"/>
                <w:sz w:val="22"/>
                <w:szCs w:val="22"/>
              </w:rPr>
              <w:t>Simulated P</w:t>
            </w:r>
            <w:r>
              <w:rPr>
                <w:rFonts w:asciiTheme="minorHAnsi" w:hAnsiTheme="minorHAnsi"/>
                <w:sz w:val="22"/>
                <w:szCs w:val="22"/>
              </w:rPr>
              <w:t>roblems</w:t>
            </w:r>
          </w:p>
        </w:tc>
        <w:tc>
          <w:tcPr>
            <w:tcW w:w="1318" w:type="dxa"/>
          </w:tcPr>
          <w:p w:rsidR="00744CAA" w:rsidRPr="00F56CA1"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F56CA1">
              <w:rPr>
                <w:rFonts w:asciiTheme="minorHAnsi" w:hAnsiTheme="minorHAnsi"/>
                <w:sz w:val="22"/>
                <w:szCs w:val="22"/>
              </w:rPr>
              <w:t>1-2</w:t>
            </w:r>
          </w:p>
          <w:p w:rsidR="00744CAA" w:rsidRPr="00386A56"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F56CA1">
              <w:rPr>
                <w:rFonts w:asciiTheme="minorHAnsi" w:hAnsiTheme="minorHAnsi"/>
                <w:sz w:val="22"/>
                <w:szCs w:val="22"/>
              </w:rPr>
              <w:t>2-2</w:t>
            </w:r>
          </w:p>
        </w:tc>
        <w:tc>
          <w:tcPr>
            <w:tcW w:w="1227" w:type="dxa"/>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tcPr>
          <w:p w:rsidR="00744CAA" w:rsidRDefault="00744CAA"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bl>
    <w:p w:rsidR="007D67DF" w:rsidRDefault="001D1364" w:rsidP="00D75589">
      <w:pPr>
        <w:spacing w:after="0" w:line="240" w:lineRule="auto"/>
      </w:pPr>
      <w:r>
        <w:t xml:space="preserve"> </w:t>
      </w:r>
    </w:p>
    <w:tbl>
      <w:tblPr>
        <w:tblStyle w:val="MediumList2-Accent5"/>
        <w:tblW w:w="0" w:type="auto"/>
        <w:tblLook w:val="04A0" w:firstRow="1" w:lastRow="0" w:firstColumn="1" w:lastColumn="0" w:noHBand="0" w:noVBand="1"/>
      </w:tblPr>
      <w:tblGrid>
        <w:gridCol w:w="4056"/>
        <w:gridCol w:w="1507"/>
        <w:gridCol w:w="1318"/>
        <w:gridCol w:w="1227"/>
        <w:gridCol w:w="1252"/>
      </w:tblGrid>
      <w:tr w:rsidR="007D67DF" w:rsidRPr="00EC225D" w:rsidTr="00C35738">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9360" w:type="dxa"/>
            <w:gridSpan w:val="5"/>
          </w:tcPr>
          <w:p w:rsidR="007D67DF" w:rsidRPr="00CB33CA" w:rsidRDefault="007D67DF" w:rsidP="00C35738">
            <w:pPr>
              <w:jc w:val="center"/>
              <w:rPr>
                <w:rStyle w:val="Hyperlink"/>
                <w:b/>
                <w:color w:val="auto"/>
              </w:rPr>
            </w:pPr>
            <w:hyperlink r:id="rId11" w:history="1">
              <w:r w:rsidRPr="00CB33CA">
                <w:rPr>
                  <w:rStyle w:val="Hyperlink"/>
                  <w:b/>
                  <w:color w:val="auto"/>
                </w:rPr>
                <w:t>BSAD B264 Ten-Key Proficiency</w:t>
              </w:r>
            </w:hyperlink>
          </w:p>
          <w:p w:rsidR="007D67DF" w:rsidRPr="00EC225D" w:rsidRDefault="007D67DF" w:rsidP="00C35738">
            <w:pPr>
              <w:jc w:val="center"/>
              <w:rPr>
                <w:rFonts w:asciiTheme="minorHAnsi" w:hAnsiTheme="minorHAnsi"/>
                <w:b/>
                <w:sz w:val="28"/>
                <w:szCs w:val="28"/>
              </w:rPr>
            </w:pPr>
          </w:p>
        </w:tc>
      </w:tr>
      <w:tr w:rsidR="007D67DF" w:rsidRPr="00C9507D" w:rsidTr="00C3573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4056" w:type="dxa"/>
          </w:tcPr>
          <w:p w:rsidR="007D67DF" w:rsidRPr="00C9507D" w:rsidRDefault="007D67DF" w:rsidP="00C35738">
            <w:pPr>
              <w:jc w:val="center"/>
              <w:rPr>
                <w:rFonts w:asciiTheme="minorHAnsi" w:hAnsiTheme="minorHAnsi"/>
                <w:b/>
                <w:sz w:val="22"/>
                <w:szCs w:val="22"/>
              </w:rPr>
            </w:pPr>
            <w:r w:rsidRPr="00C9507D">
              <w:rPr>
                <w:rFonts w:asciiTheme="minorHAnsi" w:hAnsiTheme="minorHAnsi"/>
                <w:b/>
                <w:sz w:val="22"/>
                <w:szCs w:val="22"/>
              </w:rPr>
              <w:t>Student Learning Outcomes</w:t>
            </w:r>
          </w:p>
        </w:tc>
        <w:tc>
          <w:tcPr>
            <w:tcW w:w="1507" w:type="dxa"/>
          </w:tcPr>
          <w:p w:rsidR="007D67DF" w:rsidRPr="00C9507D" w:rsidRDefault="007D67DF"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Measure</w:t>
            </w:r>
          </w:p>
        </w:tc>
        <w:tc>
          <w:tcPr>
            <w:tcW w:w="1318" w:type="dxa"/>
          </w:tcPr>
          <w:p w:rsidR="007D67DF" w:rsidRPr="00C9507D" w:rsidRDefault="007D67DF"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P</w:t>
            </w:r>
            <w:r>
              <w:rPr>
                <w:rFonts w:asciiTheme="minorHAnsi" w:hAnsiTheme="minorHAnsi"/>
                <w:b/>
                <w:sz w:val="22"/>
                <w:szCs w:val="22"/>
              </w:rPr>
              <w:t>LO</w:t>
            </w:r>
          </w:p>
        </w:tc>
        <w:tc>
          <w:tcPr>
            <w:tcW w:w="1227" w:type="dxa"/>
          </w:tcPr>
          <w:p w:rsidR="007D67DF" w:rsidRPr="00C9507D" w:rsidRDefault="007D67DF"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I</w:t>
            </w:r>
            <w:r>
              <w:rPr>
                <w:rFonts w:asciiTheme="minorHAnsi" w:hAnsiTheme="minorHAnsi"/>
                <w:b/>
                <w:sz w:val="22"/>
                <w:szCs w:val="22"/>
              </w:rPr>
              <w:t>LO</w:t>
            </w:r>
          </w:p>
        </w:tc>
        <w:tc>
          <w:tcPr>
            <w:tcW w:w="1252" w:type="dxa"/>
          </w:tcPr>
          <w:p w:rsidR="007D67DF" w:rsidRPr="00C9507D" w:rsidRDefault="007D67DF"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2"/>
              </w:rPr>
            </w:pPr>
            <w:r w:rsidRPr="00C9507D">
              <w:rPr>
                <w:rFonts w:asciiTheme="minorHAnsi" w:hAnsiTheme="minorHAnsi"/>
                <w:b/>
                <w:sz w:val="22"/>
                <w:szCs w:val="22"/>
              </w:rPr>
              <w:t>G</w:t>
            </w:r>
            <w:r>
              <w:rPr>
                <w:rFonts w:asciiTheme="minorHAnsi" w:hAnsiTheme="minorHAnsi"/>
                <w:b/>
                <w:sz w:val="22"/>
                <w:szCs w:val="22"/>
              </w:rPr>
              <w:t>E</w:t>
            </w:r>
          </w:p>
        </w:tc>
      </w:tr>
      <w:tr w:rsidR="007D67DF" w:rsidTr="00C35738">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7D67DF" w:rsidRPr="0033122B" w:rsidRDefault="007D67DF" w:rsidP="00C35738">
            <w:pPr>
              <w:rPr>
                <w:rFonts w:asciiTheme="minorHAnsi" w:hAnsiTheme="minorHAnsi"/>
                <w:sz w:val="22"/>
                <w:szCs w:val="22"/>
              </w:rPr>
            </w:pPr>
            <w:r w:rsidRPr="00715311">
              <w:rPr>
                <w:color w:val="4E4C3C"/>
                <w:sz w:val="23"/>
                <w:szCs w:val="23"/>
              </w:rPr>
              <w:t>1. Demonstrate correct fingering on the computer number pad;</w:t>
            </w:r>
          </w:p>
        </w:tc>
        <w:tc>
          <w:tcPr>
            <w:tcW w:w="1507" w:type="dxa"/>
          </w:tcPr>
          <w:p w:rsidR="007D67DF" w:rsidRDefault="007D67DF" w:rsidP="00C3573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Timed Test</w:t>
            </w:r>
          </w:p>
        </w:tc>
        <w:tc>
          <w:tcPr>
            <w:tcW w:w="1318" w:type="dxa"/>
          </w:tcPr>
          <w:p w:rsidR="007D67DF" w:rsidRDefault="007D67DF"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w:t>
            </w:r>
          </w:p>
          <w:p w:rsidR="007D67DF" w:rsidRDefault="007D67DF"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2-1</w:t>
            </w:r>
          </w:p>
        </w:tc>
        <w:tc>
          <w:tcPr>
            <w:tcW w:w="1227" w:type="dxa"/>
          </w:tcPr>
          <w:p w:rsidR="007D67DF" w:rsidRDefault="007D67DF"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D67DF" w:rsidRDefault="007D67DF"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D67DF" w:rsidRDefault="007D67DF"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tcPr>
          <w:p w:rsidR="007D67DF" w:rsidRDefault="007D67DF"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D67DF" w:rsidTr="00C357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7D67DF" w:rsidRPr="0033122B" w:rsidRDefault="007D67DF" w:rsidP="00C35738">
            <w:pPr>
              <w:rPr>
                <w:rFonts w:asciiTheme="minorHAnsi" w:hAnsiTheme="minorHAnsi"/>
                <w:sz w:val="22"/>
                <w:szCs w:val="22"/>
              </w:rPr>
            </w:pPr>
            <w:r w:rsidRPr="00715311">
              <w:rPr>
                <w:color w:val="4E4C3C"/>
                <w:sz w:val="23"/>
                <w:szCs w:val="23"/>
              </w:rPr>
              <w:t>2. Demonstrate numeric data entry using the ten-key pad at a minimum rate of 90 strokes per minute;</w:t>
            </w:r>
          </w:p>
        </w:tc>
        <w:tc>
          <w:tcPr>
            <w:tcW w:w="1507" w:type="dxa"/>
          </w:tcPr>
          <w:p w:rsidR="007D67DF" w:rsidRDefault="007D67DF" w:rsidP="00C3573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Timed Test</w:t>
            </w:r>
          </w:p>
        </w:tc>
        <w:tc>
          <w:tcPr>
            <w:tcW w:w="1318" w:type="dxa"/>
          </w:tcPr>
          <w:p w:rsidR="007D67DF" w:rsidRDefault="007D67DF"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w:t>
            </w:r>
          </w:p>
          <w:p w:rsidR="007D67DF" w:rsidRDefault="007D67DF"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2-1</w:t>
            </w:r>
          </w:p>
          <w:p w:rsidR="007D67DF" w:rsidRDefault="007D67DF" w:rsidP="00C35738">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p>
        </w:tc>
        <w:tc>
          <w:tcPr>
            <w:tcW w:w="1227" w:type="dxa"/>
          </w:tcPr>
          <w:p w:rsidR="007D67DF" w:rsidRDefault="007D67DF"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D67DF" w:rsidRDefault="007D67DF"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D67DF" w:rsidRDefault="007D67DF"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tc>
        <w:tc>
          <w:tcPr>
            <w:tcW w:w="1252" w:type="dxa"/>
          </w:tcPr>
          <w:p w:rsidR="007D67DF" w:rsidRDefault="007D67DF" w:rsidP="00C35738">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r w:rsidR="007D67DF" w:rsidTr="00C35738">
        <w:tc>
          <w:tcPr>
            <w:cnfStyle w:val="001000000000" w:firstRow="0" w:lastRow="0" w:firstColumn="1" w:lastColumn="0" w:oddVBand="0" w:evenVBand="0" w:oddHBand="0" w:evenHBand="0" w:firstRowFirstColumn="0" w:firstRowLastColumn="0" w:lastRowFirstColumn="0" w:lastRowLastColumn="0"/>
            <w:tcW w:w="4056" w:type="dxa"/>
            <w:tcBorders>
              <w:top w:val="single" w:sz="6" w:space="0" w:color="CFCDBD"/>
              <w:left w:val="single" w:sz="6" w:space="0" w:color="CFCDBD"/>
              <w:bottom w:val="single" w:sz="6" w:space="0" w:color="CFCDBD"/>
              <w:right w:val="single" w:sz="6" w:space="0" w:color="CFCDBD"/>
            </w:tcBorders>
            <w:shd w:val="clear" w:color="auto" w:fill="FFFFFF"/>
            <w:vAlign w:val="center"/>
          </w:tcPr>
          <w:p w:rsidR="007D67DF" w:rsidRDefault="007D67DF" w:rsidP="00C35738">
            <w:pPr>
              <w:rPr>
                <w:rFonts w:asciiTheme="minorHAnsi" w:hAnsiTheme="minorHAnsi"/>
                <w:sz w:val="22"/>
                <w:szCs w:val="22"/>
              </w:rPr>
            </w:pPr>
            <w:r w:rsidRPr="00715311">
              <w:rPr>
                <w:color w:val="4E4C3C"/>
                <w:sz w:val="23"/>
                <w:szCs w:val="23"/>
              </w:rPr>
              <w:t>3. Demonstrate numeric data entry using the ten-key pad with 95 percent accuracy.</w:t>
            </w:r>
          </w:p>
        </w:tc>
        <w:tc>
          <w:tcPr>
            <w:tcW w:w="1507" w:type="dxa"/>
          </w:tcPr>
          <w:p w:rsidR="007D67DF" w:rsidRDefault="007D67DF" w:rsidP="00C35738">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Timed Test</w:t>
            </w:r>
          </w:p>
        </w:tc>
        <w:tc>
          <w:tcPr>
            <w:tcW w:w="1318" w:type="dxa"/>
          </w:tcPr>
          <w:p w:rsidR="007D67DF" w:rsidRDefault="007D67DF"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1-1</w:t>
            </w:r>
          </w:p>
          <w:p w:rsidR="007D67DF" w:rsidRDefault="007D67DF"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2-1</w:t>
            </w:r>
          </w:p>
        </w:tc>
        <w:tc>
          <w:tcPr>
            <w:tcW w:w="1227" w:type="dxa"/>
          </w:tcPr>
          <w:p w:rsidR="007D67DF" w:rsidRDefault="007D67DF"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w:t>
            </w:r>
          </w:p>
          <w:p w:rsidR="007D67DF" w:rsidRDefault="007D67DF"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w:t>
            </w:r>
          </w:p>
          <w:p w:rsidR="007D67DF" w:rsidRDefault="007D67DF"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III</w:t>
            </w:r>
          </w:p>
          <w:p w:rsidR="007D67DF" w:rsidRDefault="007D67DF"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p>
        </w:tc>
        <w:tc>
          <w:tcPr>
            <w:tcW w:w="1252" w:type="dxa"/>
          </w:tcPr>
          <w:p w:rsidR="007D67DF" w:rsidRDefault="007D67DF" w:rsidP="00C35738">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N/A</w:t>
            </w:r>
          </w:p>
        </w:tc>
      </w:tr>
    </w:tbl>
    <w:p w:rsidR="007D050A" w:rsidRDefault="007D050A" w:rsidP="00D75589">
      <w:pPr>
        <w:spacing w:after="0" w:line="240" w:lineRule="auto"/>
      </w:pPr>
      <w:bookmarkStart w:id="1" w:name="_GoBack"/>
      <w:bookmarkEnd w:id="1"/>
    </w:p>
    <w:p w:rsidR="00D66B14" w:rsidRDefault="00D66B14" w:rsidP="00D66B14">
      <w:pPr>
        <w:spacing w:after="0" w:line="240" w:lineRule="auto"/>
      </w:pPr>
    </w:p>
    <w:p w:rsidR="00113E76" w:rsidRPr="00D66B14" w:rsidRDefault="00113E76" w:rsidP="00113E76">
      <w:pPr>
        <w:pStyle w:val="ListParagraph"/>
        <w:numPr>
          <w:ilvl w:val="0"/>
          <w:numId w:val="9"/>
        </w:numPr>
        <w:spacing w:after="0" w:line="240" w:lineRule="auto"/>
      </w:pPr>
      <w:r w:rsidRPr="00E04250">
        <w:t xml:space="preserve">How do the program learning outcomes </w:t>
      </w:r>
      <w:r w:rsidR="005620FD">
        <w:t xml:space="preserve">or Administrative Unit Outcomes </w:t>
      </w:r>
      <w:r w:rsidRPr="00E04250">
        <w:t xml:space="preserve">align with Institutional Learning Outcomes? </w:t>
      </w:r>
      <w:r w:rsidR="009A47DB" w:rsidRPr="005620FD">
        <w:rPr>
          <w:rFonts w:cstheme="minorHAnsi"/>
        </w:rPr>
        <w:t>All Student Affairs and Administrative Services should respond.</w:t>
      </w:r>
    </w:p>
    <w:p w:rsidR="00D66B14" w:rsidRDefault="00D66B14" w:rsidP="00D66B14">
      <w:pPr>
        <w:pStyle w:val="ListParagraph"/>
      </w:pPr>
      <w:r>
        <w:t>n/a</w:t>
      </w:r>
    </w:p>
    <w:p w:rsidR="00D66B14" w:rsidRPr="005620FD" w:rsidRDefault="00D66B14" w:rsidP="00D66B14">
      <w:pPr>
        <w:spacing w:after="0" w:line="240" w:lineRule="auto"/>
      </w:pPr>
    </w:p>
    <w:p w:rsidR="00113E76" w:rsidRPr="00E04250" w:rsidRDefault="00113E76" w:rsidP="00113E76">
      <w:pPr>
        <w:pStyle w:val="ListParagraph"/>
        <w:spacing w:after="0" w:line="240" w:lineRule="auto"/>
        <w:ind w:left="360"/>
      </w:pP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CA5D66" w:rsidRPr="00E04250" w:rsidRDefault="00CA5D66" w:rsidP="009A47DB">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lastRenderedPageBreak/>
        <w:t>Engage:</w:t>
      </w:r>
      <w:r w:rsidRPr="00E04250">
        <w:rPr>
          <w:i/>
          <w:sz w:val="20"/>
        </w:rPr>
        <w:t xml:space="preserve">  Engage productively in all levels of society – interpersonal, community, the state and the nation, and the world.</w:t>
      </w:r>
    </w:p>
    <w:p w:rsidR="00E04250" w:rsidRDefault="00E04250" w:rsidP="00E04250">
      <w:pPr>
        <w:pStyle w:val="ListParagraph"/>
        <w:spacing w:after="0" w:line="240" w:lineRule="auto"/>
        <w:ind w:left="360"/>
      </w:pP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r w:rsidR="00B07DD0">
        <w:rPr>
          <w:rFonts w:cstheme="minorHAnsi"/>
        </w:rPr>
        <w:t xml:space="preserve"> None noted</w:t>
      </w:r>
    </w:p>
    <w:p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r w:rsidR="00B07DD0">
        <w:rPr>
          <w:rFonts w:cstheme="minorHAnsi"/>
        </w:rPr>
        <w:t xml:space="preserve">  None noted</w:t>
      </w:r>
    </w:p>
    <w:p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r w:rsidR="00B07DD0">
        <w:rPr>
          <w:rFonts w:cstheme="minorHAnsi"/>
        </w:rPr>
        <w:t xml:space="preserve"> None noted</w:t>
      </w:r>
    </w:p>
    <w:p w:rsidR="0059381F" w:rsidRPr="00E04250" w:rsidRDefault="0059381F" w:rsidP="00E04250">
      <w:pPr>
        <w:pStyle w:val="ListParagraph"/>
        <w:spacing w:after="0" w:line="240" w:lineRule="auto"/>
        <w:ind w:left="0"/>
        <w:rPr>
          <w:b/>
          <w:u w:val="single"/>
        </w:rPr>
      </w:pPr>
    </w:p>
    <w:p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2" w:history="1">
        <w:r w:rsidR="009A47DB" w:rsidRPr="00514063">
          <w:rPr>
            <w:rStyle w:val="Hyperlink"/>
          </w:rPr>
          <w:t>https://committees.kccd.edu/bc/committee/programreview</w:t>
        </w:r>
      </w:hyperlink>
    </w:p>
    <w:p w:rsidR="005620FD" w:rsidRDefault="005620FD" w:rsidP="00E04250">
      <w:pPr>
        <w:spacing w:after="0" w:line="240" w:lineRule="auto"/>
        <w:rPr>
          <w:rStyle w:val="Hyperlink"/>
        </w:rPr>
      </w:pPr>
    </w:p>
    <w:p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rsidR="00BD4AB8" w:rsidRPr="00E04250" w:rsidRDefault="006340FF" w:rsidP="00E04250">
      <w:pPr>
        <w:pStyle w:val="ListParagraph"/>
        <w:numPr>
          <w:ilvl w:val="0"/>
          <w:numId w:val="7"/>
        </w:numPr>
        <w:spacing w:after="0" w:line="240" w:lineRule="auto"/>
        <w:ind w:left="720"/>
        <w:rPr>
          <w:rFonts w:cstheme="minorHAnsi"/>
        </w:rPr>
      </w:pPr>
      <w:r w:rsidRPr="00E04250">
        <w:rPr>
          <w:rFonts w:cstheme="minorHAnsi"/>
        </w:rPr>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r w:rsidR="00B07DD0">
        <w:rPr>
          <w:rFonts w:cstheme="minorHAnsi"/>
        </w:rPr>
        <w:t xml:space="preserve">No positions are requested. </w:t>
      </w:r>
    </w:p>
    <w:p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rsidR="006323EC" w:rsidRDefault="00CF3D41" w:rsidP="006323EC">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w:t>
      </w:r>
      <w:r w:rsidR="00B07DD0">
        <w:t xml:space="preserve">ontributed to student success.  We have </w:t>
      </w:r>
      <w:r w:rsidR="00216CF0">
        <w:t>offered</w:t>
      </w:r>
      <w:r w:rsidR="00B07DD0">
        <w:t xml:space="preserve"> professional development for our adjunct instructors and the </w:t>
      </w:r>
      <w:r w:rsidR="00216CF0">
        <w:t>offers</w:t>
      </w:r>
      <w:r w:rsidR="00B07DD0">
        <w:t xml:space="preserve"> have been declined. </w:t>
      </w:r>
      <w:r w:rsidR="00E66697">
        <w:t xml:space="preserve"> The one full-time faculty member who teaches regularly in this </w:t>
      </w:r>
      <w:r w:rsidR="001D1364">
        <w:t xml:space="preserve">area </w:t>
      </w:r>
      <w:r w:rsidR="006323EC">
        <w:t xml:space="preserve">attended the </w:t>
      </w:r>
      <w:r w:rsidR="006323EC" w:rsidRPr="006323EC">
        <w:t>N</w:t>
      </w:r>
      <w:r w:rsidR="006323EC">
        <w:t xml:space="preserve">ational </w:t>
      </w:r>
      <w:r w:rsidR="006323EC" w:rsidRPr="006323EC">
        <w:t>F</w:t>
      </w:r>
      <w:r w:rsidR="006323EC">
        <w:t xml:space="preserve">oundation for </w:t>
      </w:r>
      <w:r w:rsidR="006323EC" w:rsidRPr="006323EC">
        <w:t>C</w:t>
      </w:r>
      <w:r w:rsidR="006323EC">
        <w:t xml:space="preserve">redit </w:t>
      </w:r>
      <w:r w:rsidR="006323EC" w:rsidRPr="006323EC">
        <w:t>C</w:t>
      </w:r>
      <w:r w:rsidR="006323EC">
        <w:t xml:space="preserve">ounseling </w:t>
      </w:r>
      <w:r w:rsidR="006323EC" w:rsidRPr="006323EC">
        <w:t>national conference</w:t>
      </w:r>
      <w:r w:rsidR="006323EC">
        <w:t xml:space="preserve"> in Seattle in September 2014.  This faculty member is a board member of the Consumer Credit Counseling Service of Kern &amp; Tulare Counties.  The organization and the conference sessions emphasize financial literacy. </w:t>
      </w:r>
    </w:p>
    <w:p w:rsidR="006340FF" w:rsidRPr="00E04250" w:rsidRDefault="006323EC" w:rsidP="006323EC">
      <w:pPr>
        <w:spacing w:after="0" w:line="240" w:lineRule="auto"/>
        <w:ind w:left="720"/>
      </w:pPr>
      <w:r>
        <w:t xml:space="preserve"> </w:t>
      </w:r>
    </w:p>
    <w:p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rsidR="00E66697" w:rsidRDefault="00E66697" w:rsidP="00E66697">
      <w:pPr>
        <w:spacing w:after="0" w:line="240" w:lineRule="auto"/>
        <w:ind w:left="720"/>
      </w:pPr>
      <w:r>
        <w:tab/>
        <w:t xml:space="preserve">The one full-time faculty member who regularly teaches in this program is assigned a significant overload and oversees three programs.  He cannot be asked to take on more projects. </w:t>
      </w:r>
      <w:r>
        <w:tab/>
      </w:r>
    </w:p>
    <w:p w:rsidR="0063650E" w:rsidRPr="00E04250" w:rsidRDefault="0063650E" w:rsidP="0063650E">
      <w:pPr>
        <w:pStyle w:val="ListParagraph"/>
        <w:spacing w:after="0" w:line="240" w:lineRule="auto"/>
        <w:ind w:left="1080"/>
      </w:pPr>
    </w:p>
    <w:p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rsidR="00B07DD0"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r w:rsidR="00B07DD0">
        <w:rPr>
          <w:rFonts w:cstheme="minorHAnsi"/>
        </w:rPr>
        <w:t xml:space="preserve"> </w:t>
      </w:r>
    </w:p>
    <w:p w:rsidR="006340FF" w:rsidRPr="00B07DD0" w:rsidRDefault="00B07DD0" w:rsidP="00B07DD0">
      <w:pPr>
        <w:spacing w:after="0" w:line="240" w:lineRule="auto"/>
        <w:ind w:left="360"/>
        <w:rPr>
          <w:rFonts w:cstheme="minorHAnsi"/>
        </w:rPr>
      </w:pPr>
      <w:r w:rsidRPr="00B07DD0">
        <w:rPr>
          <w:rFonts w:cstheme="minorHAnsi"/>
        </w:rPr>
        <w:t>Our facilities continue to be a problem area, with many students remarking as to the lack of cleanliness and basic repairs in instructor reviews.  The restrooms in the Business Education building continue to deteriorate.</w:t>
      </w:r>
      <w:r w:rsidR="00F563E4">
        <w:rPr>
          <w:rFonts w:cstheme="minorHAnsi"/>
        </w:rPr>
        <w:t xml:space="preserve"> </w:t>
      </w:r>
      <w:r w:rsidR="001D4794">
        <w:rPr>
          <w:rFonts w:cstheme="minorHAnsi"/>
        </w:rPr>
        <w:t xml:space="preserve">Some of the </w:t>
      </w:r>
      <w:r w:rsidR="00F563E4">
        <w:rPr>
          <w:rFonts w:cstheme="minorHAnsi"/>
        </w:rPr>
        <w:t xml:space="preserve">locks in the women’s restroom stalls are inoperable. </w:t>
      </w:r>
      <w:r w:rsidRPr="00B07DD0">
        <w:rPr>
          <w:rFonts w:cstheme="minorHAnsi"/>
        </w:rPr>
        <w:t xml:space="preserve">   </w:t>
      </w:r>
      <w:r w:rsidR="00D43F37">
        <w:rPr>
          <w:rFonts w:cstheme="minorHAnsi"/>
        </w:rPr>
        <w:t xml:space="preserve">Since this program’s participant are largely female, the lack of clean and operable facilities is a particular concern. </w:t>
      </w:r>
    </w:p>
    <w:p w:rsidR="00BD4AB8"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rsidR="00B07DD0" w:rsidRPr="0063650E" w:rsidRDefault="00B07DD0" w:rsidP="00B07DD0">
      <w:pPr>
        <w:spacing w:after="0" w:line="240" w:lineRule="auto"/>
        <w:ind w:left="360"/>
        <w:rPr>
          <w:rFonts w:cstheme="minorHAnsi"/>
        </w:rPr>
      </w:pPr>
      <w:r>
        <w:rPr>
          <w:rFonts w:cstheme="minorHAnsi"/>
        </w:rPr>
        <w:t>Numerous requests for basic cleaning and work order submission for basic repairs is met with no response, so we either clean or make the repairs ourselves</w:t>
      </w:r>
      <w:r w:rsidR="001D4794">
        <w:rPr>
          <w:rFonts w:cstheme="minorHAnsi"/>
        </w:rPr>
        <w:t xml:space="preserve">, and we ask our students to </w:t>
      </w:r>
      <w:r>
        <w:rPr>
          <w:rFonts w:cstheme="minorHAnsi"/>
        </w:rPr>
        <w:t xml:space="preserve">accept the </w:t>
      </w:r>
      <w:r w:rsidR="001D4794">
        <w:rPr>
          <w:rFonts w:cstheme="minorHAnsi"/>
        </w:rPr>
        <w:t xml:space="preserve">poor </w:t>
      </w:r>
      <w:r>
        <w:rPr>
          <w:rFonts w:cstheme="minorHAnsi"/>
        </w:rPr>
        <w:t xml:space="preserve">conditions. </w:t>
      </w:r>
    </w:p>
    <w:p w:rsidR="0063650E" w:rsidRDefault="0063650E" w:rsidP="00E04250">
      <w:pPr>
        <w:spacing w:after="0" w:line="240" w:lineRule="auto"/>
        <w:rPr>
          <w:rFonts w:cstheme="minorHAnsi"/>
          <w:u w:val="single"/>
        </w:rPr>
      </w:pPr>
    </w:p>
    <w:p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rsidR="00B07DD0" w:rsidRPr="00B07DD0" w:rsidRDefault="00B07DD0" w:rsidP="00B07DD0">
      <w:pPr>
        <w:spacing w:after="0" w:line="240" w:lineRule="auto"/>
        <w:ind w:left="360"/>
        <w:rPr>
          <w:rFonts w:cstheme="minorHAnsi"/>
        </w:rPr>
      </w:pPr>
      <w:r>
        <w:t xml:space="preserve">1.  </w:t>
      </w:r>
      <w:r w:rsidR="0063650E">
        <w:t>Understanding that some programs teach in multiple classrooms, how has new, repurposed or existing technology or equipment affected your program in the past year as it relates to student success?</w:t>
      </w:r>
      <w:r>
        <w:t xml:space="preserve"> </w:t>
      </w:r>
    </w:p>
    <w:p w:rsidR="00B07DD0" w:rsidRPr="00B07DD0" w:rsidRDefault="00B07DD0" w:rsidP="00B07DD0">
      <w:pPr>
        <w:spacing w:after="0" w:line="240" w:lineRule="auto"/>
        <w:ind w:left="360"/>
        <w:rPr>
          <w:rFonts w:cstheme="minorHAnsi"/>
        </w:rPr>
      </w:pPr>
      <w:r>
        <w:rPr>
          <w:rFonts w:cstheme="minorHAnsi"/>
        </w:rPr>
        <w:t xml:space="preserve">The computer lab used in this </w:t>
      </w:r>
      <w:r w:rsidR="00E66697">
        <w:rPr>
          <w:rFonts w:cstheme="minorHAnsi"/>
        </w:rPr>
        <w:t xml:space="preserve">program </w:t>
      </w:r>
      <w:r w:rsidR="00E66697" w:rsidRPr="00B07DD0">
        <w:rPr>
          <w:rFonts w:cstheme="minorHAnsi"/>
        </w:rPr>
        <w:t>continue</w:t>
      </w:r>
      <w:r w:rsidRPr="00B07DD0">
        <w:rPr>
          <w:rFonts w:cstheme="minorHAnsi"/>
        </w:rPr>
        <w:t xml:space="preserve"> to be a detriment to our students’ success, with wait times of excess of 30 minutes for computers to be </w:t>
      </w:r>
      <w:r w:rsidR="00F563E4">
        <w:rPr>
          <w:rFonts w:cstheme="minorHAnsi"/>
        </w:rPr>
        <w:t>up and running on startup</w:t>
      </w:r>
      <w:r w:rsidRPr="00B07DD0">
        <w:rPr>
          <w:rFonts w:cstheme="minorHAnsi"/>
        </w:rPr>
        <w:t xml:space="preserve">.  </w:t>
      </w:r>
      <w:r w:rsidR="00F563E4">
        <w:rPr>
          <w:rFonts w:cstheme="minorHAnsi"/>
        </w:rPr>
        <w:t xml:space="preserve">Many students bring their own laptops in order to work on assignments.  We are unable to effectively implement the use of </w:t>
      </w:r>
      <w:r w:rsidR="00F563E4">
        <w:rPr>
          <w:rFonts w:cstheme="minorHAnsi"/>
        </w:rPr>
        <w:lastRenderedPageBreak/>
        <w:t xml:space="preserve">network software, or restricted license software due to the poor condition of the computers in the computer lab.  The college spends in excess of $1,200 per year for software licenses and the use of the licenses is minimal due to the non-operational nature of the computers in the lab. </w:t>
      </w:r>
    </w:p>
    <w:p w:rsidR="0063650E" w:rsidRPr="00E66697" w:rsidRDefault="0063650E" w:rsidP="00E66697">
      <w:pPr>
        <w:spacing w:after="0" w:line="240" w:lineRule="auto"/>
        <w:ind w:left="360"/>
        <w:rPr>
          <w:rFonts w:eastAsiaTheme="minorHAnsi"/>
        </w:rPr>
      </w:pPr>
    </w:p>
    <w:p w:rsidR="0063650E" w:rsidRDefault="00F563E4" w:rsidP="00F563E4">
      <w:pPr>
        <w:pStyle w:val="ListParagraph"/>
        <w:numPr>
          <w:ilvl w:val="0"/>
          <w:numId w:val="24"/>
        </w:numPr>
        <w:spacing w:after="0" w:line="240" w:lineRule="auto"/>
      </w:pPr>
      <w:r>
        <w:t xml:space="preserve"> </w:t>
      </w:r>
      <w:r w:rsidR="0063650E">
        <w:t>How will your new or repurposed classroom, office technology and/or equipment request contribute to student success?</w:t>
      </w:r>
      <w:r>
        <w:t xml:space="preserve"> n/a</w:t>
      </w:r>
    </w:p>
    <w:p w:rsidR="0063650E" w:rsidRDefault="0063650E" w:rsidP="00F563E4">
      <w:pPr>
        <w:pStyle w:val="ListParagraph"/>
        <w:numPr>
          <w:ilvl w:val="0"/>
          <w:numId w:val="15"/>
        </w:numPr>
        <w:spacing w:after="0" w:line="240" w:lineRule="auto"/>
        <w:contextualSpacing w:val="0"/>
      </w:pPr>
      <w:r>
        <w:t xml:space="preserve">Discuss the effectiveness of technology used in your area to meet college strategic goals. </w:t>
      </w:r>
      <w:r w:rsidR="00E66697">
        <w:t xml:space="preserve"> Computers that are extremely slow and take 30 minutes to be useable are a detriment. </w:t>
      </w:r>
      <w:r w:rsidR="00F563E4">
        <w:t xml:space="preserve">The extremely poor design of the computer lab used in this program continues to be a problem with multiple students commenting in instructor reviews that they are unable to seek instructor assistance at their own workstation due to the position of the student work stations.  Multiple instances of computers locking up and having to be restarted are also a problem. </w:t>
      </w:r>
    </w:p>
    <w:p w:rsidR="0063650E" w:rsidRPr="00E04250" w:rsidRDefault="0063650E" w:rsidP="00E04250">
      <w:pPr>
        <w:spacing w:after="0" w:line="240" w:lineRule="auto"/>
        <w:rPr>
          <w:rFonts w:cstheme="minorHAnsi"/>
          <w:u w:val="single"/>
        </w:rPr>
      </w:pPr>
    </w:p>
    <w:p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r w:rsidR="00E66697">
        <w:rPr>
          <w:rFonts w:cstheme="minorHAnsi"/>
        </w:rPr>
        <w:t xml:space="preserve"> n/a </w:t>
      </w:r>
    </w:p>
    <w:p w:rsidR="00E04250" w:rsidRDefault="00E04250" w:rsidP="00E04250">
      <w:pPr>
        <w:spacing w:after="0" w:line="240" w:lineRule="auto"/>
        <w:rPr>
          <w:b/>
          <w:u w:val="single"/>
        </w:rPr>
      </w:pPr>
    </w:p>
    <w:p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rsidR="006340FF"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rsidR="00E66697" w:rsidRDefault="00E66697" w:rsidP="00E04250">
      <w:pPr>
        <w:spacing w:after="0" w:line="240" w:lineRule="auto"/>
      </w:pPr>
    </w:p>
    <w:p w:rsidR="00E66697" w:rsidRDefault="002E0B8B" w:rsidP="00E04250">
      <w:pPr>
        <w:spacing w:after="0" w:line="240" w:lineRule="auto"/>
      </w:pPr>
      <w:r>
        <w:t xml:space="preserve">During the 2014-2015 school year this program increased the number of awards.  In 2014-2015, the number of students earning an AA in Accounting increased from 19 to 27 and the number of students earning a Bookkeeping Certificate increased from 15 to 22 students.  </w:t>
      </w:r>
    </w:p>
    <w:p w:rsidR="002E0B8B" w:rsidRDefault="002E0B8B" w:rsidP="00E04250">
      <w:pPr>
        <w:spacing w:after="0" w:line="240" w:lineRule="auto"/>
      </w:pPr>
    </w:p>
    <w:p w:rsidR="002E0B8B" w:rsidRPr="00E04250" w:rsidRDefault="002E0B8B" w:rsidP="00E04250">
      <w:pPr>
        <w:spacing w:after="0" w:line="240" w:lineRule="auto"/>
      </w:pPr>
      <w:r>
        <w:t xml:space="preserve">Accounting and Bookkeeping jobs continue to be a steady source of employment for our students and our programs prepare students for employment in this field. </w:t>
      </w:r>
    </w:p>
    <w:p w:rsidR="00E04250" w:rsidRDefault="00E04250" w:rsidP="00E04250">
      <w:pPr>
        <w:spacing w:after="0" w:line="240" w:lineRule="auto"/>
        <w:rPr>
          <w:b/>
          <w:sz w:val="20"/>
          <w:szCs w:val="20"/>
          <w:u w:val="single"/>
        </w:rPr>
      </w:pPr>
    </w:p>
    <w:p w:rsidR="00E61653" w:rsidRDefault="00067B5E" w:rsidP="00F42E95">
      <w:pPr>
        <w:spacing w:after="0" w:line="240" w:lineRule="auto"/>
        <w:rPr>
          <w:b/>
          <w:sz w:val="20"/>
          <w:szCs w:val="20"/>
          <w:u w:val="single"/>
        </w:rPr>
      </w:pPr>
      <w:r w:rsidRPr="00E04250">
        <w:rPr>
          <w:b/>
          <w:sz w:val="20"/>
          <w:szCs w:val="20"/>
          <w:u w:val="single"/>
        </w:rPr>
        <w:t>VII</w:t>
      </w:r>
      <w:r w:rsidR="00BD4AB8" w:rsidRPr="00E04250">
        <w:rPr>
          <w:b/>
          <w:sz w:val="20"/>
          <w:szCs w:val="20"/>
          <w:u w:val="single"/>
        </w:rPr>
        <w:t xml:space="preserve">. </w:t>
      </w:r>
      <w:r w:rsidR="00CA5D66" w:rsidRPr="00E04250">
        <w:rPr>
          <w:b/>
          <w:sz w:val="20"/>
          <w:szCs w:val="20"/>
          <w:u w:val="single"/>
        </w:rPr>
        <w:t>Form</w:t>
      </w:r>
      <w:r w:rsidR="00B4368E" w:rsidRPr="00E04250">
        <w:rPr>
          <w:b/>
          <w:sz w:val="20"/>
          <w:szCs w:val="20"/>
          <w:u w:val="single"/>
        </w:rPr>
        <w:t>s</w:t>
      </w:r>
      <w:r w:rsidR="00BD4AB8" w:rsidRPr="00E04250">
        <w:rPr>
          <w:b/>
          <w:sz w:val="20"/>
          <w:szCs w:val="20"/>
          <w:u w:val="single"/>
        </w:rPr>
        <w:t xml:space="preserve"> Checklist</w:t>
      </w:r>
      <w:r w:rsidR="00B4368E" w:rsidRPr="00E04250">
        <w:rPr>
          <w:b/>
          <w:sz w:val="20"/>
          <w:szCs w:val="20"/>
          <w:u w:val="single"/>
        </w:rPr>
        <w:t xml:space="preserve"> (place a checkmark beside the forms listed below that </w:t>
      </w:r>
      <w:r w:rsidR="00B4368E" w:rsidRPr="005620FD">
        <w:rPr>
          <w:b/>
          <w:sz w:val="20"/>
          <w:szCs w:val="20"/>
          <w:u w:val="single"/>
        </w:rPr>
        <w:t xml:space="preserve">are </w:t>
      </w:r>
      <w:r w:rsidR="009A47DB" w:rsidRPr="005620FD">
        <w:rPr>
          <w:b/>
          <w:sz w:val="20"/>
          <w:szCs w:val="20"/>
          <w:u w:val="single"/>
        </w:rPr>
        <w:t>submitted as part of the Annual Update</w:t>
      </w:r>
      <w:r w:rsidR="00B4368E" w:rsidRPr="00E04250">
        <w:rPr>
          <w:b/>
          <w:sz w:val="20"/>
          <w:szCs w:val="20"/>
          <w:u w:val="single"/>
        </w:rPr>
        <w:t>):</w:t>
      </w:r>
    </w:p>
    <w:p w:rsidR="00F42E95" w:rsidRPr="00E61653" w:rsidRDefault="00E61653" w:rsidP="00F42E95">
      <w:pPr>
        <w:spacing w:after="0" w:line="240" w:lineRule="auto"/>
        <w:rPr>
          <w:b/>
          <w:sz w:val="20"/>
          <w:szCs w:val="20"/>
          <w:u w:val="single"/>
        </w:rPr>
      </w:pPr>
      <w:r>
        <w:rPr>
          <w:rFonts w:cstheme="minorHAnsi"/>
          <w:sz w:val="20"/>
          <w:szCs w:val="20"/>
        </w:rPr>
        <w:t>X</w:t>
      </w:r>
      <w:r w:rsidR="00F42E95" w:rsidRPr="00E04250">
        <w:rPr>
          <w:rFonts w:cstheme="minorHAnsi"/>
          <w:sz w:val="20"/>
          <w:szCs w:val="20"/>
        </w:rPr>
        <w:t xml:space="preserve"> </w:t>
      </w:r>
      <w:hyperlink r:id="rId13" w:history="1">
        <w:r w:rsidR="00F42E95" w:rsidRPr="00E04250">
          <w:rPr>
            <w:rStyle w:val="Hyperlink"/>
            <w:color w:val="auto"/>
            <w:u w:val="none"/>
          </w:rPr>
          <w:t>Best Practices Form</w:t>
        </w:r>
      </w:hyperlink>
      <w:r w:rsidR="00F42E95" w:rsidRPr="00E04250">
        <w:rPr>
          <w:sz w:val="20"/>
          <w:szCs w:val="20"/>
        </w:rPr>
        <w:t xml:space="preserve"> </w:t>
      </w:r>
      <w:r w:rsidR="00F42E95" w:rsidRPr="00E04250">
        <w:rPr>
          <w:b/>
          <w:color w:val="CC0000"/>
          <w:sz w:val="20"/>
          <w:szCs w:val="20"/>
        </w:rPr>
        <w:t>(Required)</w:t>
      </w:r>
    </w:p>
    <w:p w:rsidR="00F42E95" w:rsidRPr="00E04250" w:rsidRDefault="00E61653" w:rsidP="00F42E95">
      <w:pPr>
        <w:spacing w:after="0" w:line="240" w:lineRule="auto"/>
        <w:rPr>
          <w:sz w:val="20"/>
          <w:szCs w:val="20"/>
        </w:rPr>
      </w:pPr>
      <w:r>
        <w:rPr>
          <w:rFonts w:cstheme="minorHAnsi"/>
          <w:sz w:val="20"/>
          <w:szCs w:val="20"/>
        </w:rPr>
        <w:t>X</w:t>
      </w:r>
      <w:r w:rsidR="00F42E95" w:rsidRPr="00E04250">
        <w:rPr>
          <w:rFonts w:cstheme="minorHAnsi"/>
          <w:sz w:val="20"/>
          <w:szCs w:val="20"/>
        </w:rPr>
        <w:t xml:space="preserve"> </w:t>
      </w:r>
      <w:r w:rsidR="00F42E95" w:rsidRPr="00E04250">
        <w:t>Curricular Review</w:t>
      </w:r>
      <w:r w:rsidR="00F42E95" w:rsidRPr="00E04250">
        <w:rPr>
          <w:sz w:val="20"/>
          <w:szCs w:val="20"/>
        </w:rPr>
        <w:t xml:space="preserve"> Form </w:t>
      </w:r>
      <w:r w:rsidR="00F42E95" w:rsidRPr="00E04250">
        <w:rPr>
          <w:b/>
          <w:color w:val="CC0000"/>
          <w:sz w:val="20"/>
          <w:szCs w:val="20"/>
        </w:rPr>
        <w:t>(Instructional Programs Required)</w:t>
      </w:r>
      <w:r w:rsidR="00F42E95" w:rsidRPr="00E04250">
        <w:rPr>
          <w:sz w:val="20"/>
          <w:szCs w:val="20"/>
        </w:rPr>
        <w:t xml:space="preserve"> </w:t>
      </w:r>
      <w:r w:rsidR="00F42E95" w:rsidRPr="00E04250">
        <w:rPr>
          <w:sz w:val="20"/>
          <w:szCs w:val="20"/>
        </w:rPr>
        <w:tab/>
      </w:r>
      <w:r w:rsidR="00F42E95" w:rsidRPr="00E04250">
        <w:rPr>
          <w:sz w:val="20"/>
          <w:szCs w:val="20"/>
        </w:rPr>
        <w:tab/>
      </w:r>
    </w:p>
    <w:p w:rsidR="00F42E95" w:rsidRDefault="00E61653" w:rsidP="00F42E95">
      <w:pPr>
        <w:spacing w:after="0" w:line="240" w:lineRule="auto"/>
        <w:rPr>
          <w:sz w:val="20"/>
          <w:szCs w:val="20"/>
        </w:rPr>
      </w:pPr>
      <w:r>
        <w:rPr>
          <w:rFonts w:cstheme="minorHAnsi"/>
          <w:sz w:val="20"/>
          <w:szCs w:val="20"/>
        </w:rPr>
        <w:t>X</w:t>
      </w:r>
      <w:r w:rsidR="00F42E95" w:rsidRPr="00E04250">
        <w:rPr>
          <w:rFonts w:cstheme="minorHAnsi"/>
          <w:sz w:val="20"/>
          <w:szCs w:val="20"/>
        </w:rPr>
        <w:t xml:space="preserve"> </w:t>
      </w:r>
      <w:hyperlink r:id="rId14" w:history="1">
        <w:r w:rsidR="00F42E95" w:rsidRPr="00E04250">
          <w:t xml:space="preserve">Certificate </w:t>
        </w:r>
        <w:r w:rsidR="00F42E95" w:rsidRPr="00E04250">
          <w:rPr>
            <w:rStyle w:val="Hyperlink"/>
            <w:color w:val="auto"/>
            <w:u w:val="none"/>
          </w:rPr>
          <w:t>Form</w:t>
        </w:r>
      </w:hyperlink>
      <w:r w:rsidR="00F42E95" w:rsidRPr="00E04250">
        <w:rPr>
          <w:sz w:val="20"/>
          <w:szCs w:val="20"/>
        </w:rPr>
        <w:t xml:space="preserve"> </w:t>
      </w:r>
      <w:r w:rsidR="00F42E95" w:rsidRPr="00E04250">
        <w:rPr>
          <w:b/>
          <w:color w:val="C00000"/>
          <w:sz w:val="20"/>
          <w:szCs w:val="20"/>
        </w:rPr>
        <w:t>(CTE Programs</w:t>
      </w:r>
      <w:r w:rsidR="00F42E95" w:rsidRPr="00E04250">
        <w:rPr>
          <w:color w:val="C00000"/>
          <w:sz w:val="20"/>
          <w:szCs w:val="20"/>
        </w:rPr>
        <w:t xml:space="preserve"> </w:t>
      </w:r>
      <w:r w:rsidR="00F42E95" w:rsidRPr="00E04250">
        <w:rPr>
          <w:b/>
          <w:color w:val="CC0000"/>
          <w:sz w:val="20"/>
          <w:szCs w:val="20"/>
        </w:rPr>
        <w:t>Required)</w:t>
      </w:r>
      <w:r w:rsidR="00F42E95" w:rsidRPr="00E04250">
        <w:rPr>
          <w:sz w:val="20"/>
          <w:szCs w:val="20"/>
        </w:rPr>
        <w:t xml:space="preserve"> </w:t>
      </w:r>
    </w:p>
    <w:p w:rsidR="00F42E95" w:rsidRDefault="00F42E95" w:rsidP="00F42E95">
      <w:pPr>
        <w:spacing w:after="0" w:line="240" w:lineRule="auto"/>
        <w:rPr>
          <w:sz w:val="20"/>
          <w:szCs w:val="20"/>
        </w:rPr>
      </w:pPr>
      <w:r>
        <w:rPr>
          <w:sz w:val="20"/>
          <w:szCs w:val="20"/>
        </w:rPr>
        <w:t>~~~~~~~~~~~~~~~~~~~~~~~~~~~~~~~~~~~~~~~~~~~~~~~~~~~~~~~~~~~~~~~~~~~~~~~~~~~~~~~~~~~~~~~~~~~~~~~~~~~~~~~~~~~~~~~~~~~~~~~~~~~~~~~~~~~~~~~~~</w:t>
      </w:r>
    </w:p>
    <w:p w:rsidR="00B4368E" w:rsidRPr="00E04250" w:rsidRDefault="00966171" w:rsidP="00F42E95">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00B4368E" w:rsidRPr="00E04250">
        <w:rPr>
          <w:rFonts w:cstheme="minorHAnsi"/>
          <w:sz w:val="20"/>
          <w:szCs w:val="20"/>
        </w:rPr>
        <w:instrText xml:space="preserve"> FORMCHECKBOX </w:instrText>
      </w:r>
      <w:r w:rsidR="007D67DF">
        <w:rPr>
          <w:rFonts w:cstheme="minorHAnsi"/>
          <w:sz w:val="20"/>
          <w:szCs w:val="20"/>
        </w:rPr>
      </w:r>
      <w:r w:rsidR="007D67D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5" w:history="1">
        <w:r w:rsidR="00B4368E" w:rsidRPr="00E04250">
          <w:rPr>
            <w:rStyle w:val="Hyperlink"/>
            <w:color w:val="auto"/>
            <w:szCs w:val="20"/>
            <w:u w:val="none"/>
          </w:rPr>
          <w:t>Faculty Request Form</w:t>
        </w:r>
      </w:hyperlink>
      <w:r w:rsidR="00B4368E" w:rsidRPr="00E04250">
        <w:rPr>
          <w:szCs w:val="20"/>
        </w:rPr>
        <w:tab/>
      </w:r>
      <w:r w:rsidR="00B4368E"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00B4368E" w:rsidRPr="00E04250">
        <w:rPr>
          <w:rFonts w:cstheme="minorHAnsi"/>
          <w:sz w:val="20"/>
          <w:szCs w:val="20"/>
        </w:rPr>
        <w:instrText xml:space="preserve"> FORMCHECKBOX </w:instrText>
      </w:r>
      <w:r w:rsidR="007D67DF">
        <w:rPr>
          <w:rFonts w:cstheme="minorHAnsi"/>
          <w:sz w:val="20"/>
          <w:szCs w:val="20"/>
        </w:rPr>
      </w:r>
      <w:r w:rsidR="007D67DF">
        <w:rPr>
          <w:rFonts w:cstheme="minorHAnsi"/>
          <w:sz w:val="20"/>
          <w:szCs w:val="20"/>
        </w:rPr>
        <w:fldChar w:fldCharType="separate"/>
      </w:r>
      <w:r w:rsidRPr="00E04250">
        <w:rPr>
          <w:rFonts w:cstheme="minorHAnsi"/>
          <w:sz w:val="20"/>
          <w:szCs w:val="20"/>
        </w:rPr>
        <w:fldChar w:fldCharType="end"/>
      </w:r>
      <w:r w:rsidR="00B4368E" w:rsidRPr="00E04250">
        <w:rPr>
          <w:rFonts w:cstheme="minorHAnsi"/>
          <w:szCs w:val="20"/>
        </w:rPr>
        <w:t xml:space="preserve"> </w:t>
      </w:r>
      <w:hyperlink r:id="rId16" w:history="1">
        <w:r w:rsidR="00B4368E" w:rsidRPr="00E04250">
          <w:rPr>
            <w:rStyle w:val="Hyperlink"/>
            <w:color w:val="auto"/>
            <w:szCs w:val="20"/>
            <w:u w:val="none"/>
          </w:rPr>
          <w:t>Classified Request Form</w:t>
        </w:r>
      </w:hyperlink>
      <w:r w:rsidR="00B4368E" w:rsidRPr="00E04250">
        <w:rPr>
          <w:sz w:val="20"/>
          <w:szCs w:val="20"/>
        </w:rPr>
        <w:t xml:space="preserve"> </w:t>
      </w:r>
      <w:r w:rsidR="00B4368E"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7D67DF">
        <w:rPr>
          <w:rFonts w:cstheme="minorHAnsi"/>
          <w:sz w:val="20"/>
          <w:szCs w:val="20"/>
        </w:rPr>
      </w:r>
      <w:r w:rsidR="007D67D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hyperlink r:id="rId17" w:history="1">
        <w:r w:rsidR="00113E76">
          <w:rPr>
            <w:rStyle w:val="Hyperlink"/>
            <w:rFonts w:cstheme="minorHAnsi"/>
            <w:color w:val="auto"/>
            <w:u w:val="none"/>
          </w:rPr>
          <w:t xml:space="preserve">Budget </w:t>
        </w:r>
        <w:r w:rsidR="00B4368E" w:rsidRPr="00E04250">
          <w:rPr>
            <w:rStyle w:val="Hyperlink"/>
            <w:rFonts w:cstheme="minorHAnsi"/>
            <w:color w:val="auto"/>
            <w:u w:val="none"/>
          </w:rPr>
          <w:t>Form</w:t>
        </w:r>
      </w:hyperlink>
    </w:p>
    <w:p w:rsidR="00B4368E" w:rsidRPr="00E04250"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7D67DF">
        <w:rPr>
          <w:rFonts w:cstheme="minorHAnsi"/>
          <w:sz w:val="20"/>
          <w:szCs w:val="20"/>
        </w:rPr>
      </w:r>
      <w:r w:rsidR="007D67D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Cs w:val="20"/>
        </w:rPr>
        <w:t>Professional Development</w:t>
      </w:r>
      <w:r w:rsidR="0059381F" w:rsidRPr="00E04250">
        <w:rPr>
          <w:szCs w:val="20"/>
        </w:rPr>
        <w:t xml:space="preserve"> Form</w:t>
      </w:r>
      <w:r w:rsidR="00B4368E" w:rsidRPr="00E04250">
        <w:rPr>
          <w:color w:val="0000FF"/>
          <w:sz w:val="20"/>
          <w:szCs w:val="20"/>
        </w:rPr>
        <w:tab/>
      </w:r>
      <w:proofErr w:type="gramStart"/>
      <w:r w:rsidR="00330EE6">
        <w:rPr>
          <w:rFonts w:cstheme="minorHAnsi"/>
          <w:sz w:val="20"/>
          <w:szCs w:val="20"/>
        </w:rPr>
        <w:t xml:space="preserve">X </w:t>
      </w:r>
      <w:r w:rsidR="00B4368E" w:rsidRPr="00E04250">
        <w:rPr>
          <w:rFonts w:cstheme="minorHAnsi"/>
          <w:sz w:val="20"/>
          <w:szCs w:val="20"/>
        </w:rPr>
        <w:t xml:space="preserve"> </w:t>
      </w:r>
      <w:proofErr w:type="gramEnd"/>
      <w:hyperlink r:id="rId18" w:history="1">
        <w:r w:rsidR="00B4368E" w:rsidRPr="00E04250">
          <w:rPr>
            <w:rStyle w:val="Hyperlink"/>
            <w:color w:val="auto"/>
            <w:u w:val="none"/>
          </w:rPr>
          <w:t>ISIT Form</w:t>
        </w:r>
      </w:hyperlink>
      <w:r w:rsidR="00B4368E" w:rsidRPr="00E04250">
        <w:rPr>
          <w:sz w:val="20"/>
          <w:szCs w:val="20"/>
        </w:rPr>
        <w:tab/>
      </w:r>
      <w:r w:rsidR="00B4368E" w:rsidRPr="00E04250">
        <w:rPr>
          <w:sz w:val="20"/>
          <w:szCs w:val="20"/>
        </w:rPr>
        <w:tab/>
      </w:r>
      <w:r w:rsidR="00B4368E" w:rsidRPr="00E04250">
        <w:rPr>
          <w:sz w:val="20"/>
          <w:szCs w:val="20"/>
        </w:rPr>
        <w:tab/>
      </w:r>
      <w:r w:rsidR="00E61653">
        <w:rPr>
          <w:sz w:val="20"/>
          <w:szCs w:val="20"/>
        </w:rPr>
        <w:t xml:space="preserve">X </w:t>
      </w:r>
      <w:r w:rsidR="00B4368E" w:rsidRPr="00E04250">
        <w:rPr>
          <w:rFonts w:cstheme="minorHAnsi"/>
          <w:sz w:val="20"/>
          <w:szCs w:val="20"/>
        </w:rPr>
        <w:t xml:space="preserve"> </w:t>
      </w:r>
      <w:hyperlink r:id="rId19" w:history="1">
        <w:r w:rsidR="00BD4AB8" w:rsidRPr="00E04250">
          <w:rPr>
            <w:rStyle w:val="Hyperlink"/>
            <w:color w:val="auto"/>
            <w:u w:val="none"/>
          </w:rPr>
          <w:t>Facilities</w:t>
        </w:r>
        <w:r w:rsidR="00B4368E" w:rsidRPr="00E04250">
          <w:rPr>
            <w:rStyle w:val="Hyperlink"/>
            <w:color w:val="auto"/>
            <w:u w:val="none"/>
          </w:rPr>
          <w:t xml:space="preserve"> Form</w:t>
        </w:r>
      </w:hyperlink>
      <w:r w:rsidR="00B4368E" w:rsidRPr="00E04250">
        <w:t xml:space="preserve"> </w:t>
      </w:r>
      <w:r w:rsidR="00F42E95">
        <w:t>(Includes Equipment)</w:t>
      </w:r>
      <w:r w:rsidR="00B4368E" w:rsidRPr="00E04250">
        <w:rPr>
          <w:sz w:val="20"/>
          <w:szCs w:val="20"/>
        </w:rPr>
        <w:tab/>
      </w:r>
      <w:r w:rsidR="00B4368E" w:rsidRPr="00E04250">
        <w:rPr>
          <w:sz w:val="20"/>
          <w:szCs w:val="20"/>
        </w:rPr>
        <w:tab/>
      </w:r>
      <w:r w:rsidR="00B4368E" w:rsidRPr="00E04250">
        <w:rPr>
          <w:sz w:val="20"/>
          <w:szCs w:val="20"/>
        </w:rPr>
        <w:tab/>
      </w:r>
    </w:p>
    <w:p w:rsidR="0059381F" w:rsidRPr="00E04250" w:rsidRDefault="0059381F" w:rsidP="00E04250">
      <w:pPr>
        <w:spacing w:after="0" w:line="240" w:lineRule="auto"/>
        <w:rPr>
          <w:sz w:val="20"/>
          <w:szCs w:val="20"/>
        </w:rPr>
      </w:pPr>
      <w:r w:rsidRPr="00E04250">
        <w:rPr>
          <w:sz w:val="20"/>
          <w:szCs w:val="20"/>
        </w:rPr>
        <w:tab/>
      </w:r>
    </w:p>
    <w:p w:rsidR="006340FF" w:rsidRDefault="00966171" w:rsidP="00E04250">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00B4368E" w:rsidRPr="00E04250">
        <w:rPr>
          <w:rFonts w:cstheme="minorHAnsi"/>
          <w:sz w:val="20"/>
          <w:szCs w:val="20"/>
        </w:rPr>
        <w:instrText xml:space="preserve"> FORMCHECKBOX </w:instrText>
      </w:r>
      <w:r w:rsidR="007D67DF">
        <w:rPr>
          <w:rFonts w:cstheme="minorHAnsi"/>
          <w:sz w:val="20"/>
          <w:szCs w:val="20"/>
        </w:rPr>
      </w:r>
      <w:r w:rsidR="007D67DF">
        <w:rPr>
          <w:rFonts w:cstheme="minorHAnsi"/>
          <w:sz w:val="20"/>
          <w:szCs w:val="20"/>
        </w:rPr>
        <w:fldChar w:fldCharType="separate"/>
      </w:r>
      <w:r w:rsidRPr="00E04250">
        <w:rPr>
          <w:rFonts w:cstheme="minorHAnsi"/>
          <w:sz w:val="20"/>
          <w:szCs w:val="20"/>
        </w:rPr>
        <w:fldChar w:fldCharType="end"/>
      </w:r>
      <w:r w:rsidR="00B4368E" w:rsidRPr="00E04250">
        <w:rPr>
          <w:rFonts w:cstheme="minorHAnsi"/>
          <w:sz w:val="20"/>
          <w:szCs w:val="20"/>
        </w:rPr>
        <w:t xml:space="preserve"> </w:t>
      </w:r>
      <w:r w:rsidR="00B4368E" w:rsidRPr="00E04250">
        <w:rPr>
          <w:sz w:val="20"/>
          <w:szCs w:val="20"/>
        </w:rPr>
        <w:t>Other: ____________________</w:t>
      </w:r>
      <w:r w:rsidR="00B4368E">
        <w:rPr>
          <w:sz w:val="20"/>
          <w:szCs w:val="20"/>
        </w:rPr>
        <w:t xml:space="preserve"> </w:t>
      </w:r>
    </w:p>
    <w:p w:rsidR="00670745" w:rsidRDefault="00670745" w:rsidP="00E04250">
      <w:pPr>
        <w:spacing w:after="0" w:line="240" w:lineRule="auto"/>
        <w:rPr>
          <w:sz w:val="20"/>
          <w:szCs w:val="20"/>
        </w:rPr>
      </w:pPr>
    </w:p>
    <w:p w:rsidR="00670745" w:rsidRDefault="00670745" w:rsidP="00E04250">
      <w:pPr>
        <w:spacing w:after="0" w:line="240" w:lineRule="auto"/>
        <w:rPr>
          <w:b/>
          <w:i/>
          <w:u w:val="single"/>
        </w:rPr>
      </w:pPr>
    </w:p>
    <w:sectPr w:rsidR="00670745" w:rsidSect="00E04250">
      <w:footerReference w:type="default" r:id="rId20"/>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2FE" w:rsidRDefault="00D062FE">
      <w:pPr>
        <w:spacing w:after="0" w:line="240" w:lineRule="auto"/>
      </w:pPr>
      <w:r>
        <w:separator/>
      </w:r>
    </w:p>
  </w:endnote>
  <w:endnote w:type="continuationSeparator" w:id="0">
    <w:p w:rsidR="00D062FE" w:rsidRDefault="00D06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507C0C">
      <w:rPr>
        <w:rFonts w:asciiTheme="minorHAnsi" w:eastAsiaTheme="majorEastAsia" w:hAnsiTheme="minorHAnsi" w:cstheme="minorHAnsi"/>
        <w:sz w:val="18"/>
        <w:szCs w:val="18"/>
      </w:rPr>
      <w:t>March 25</w:t>
    </w:r>
    <w:r w:rsidR="00B93A68">
      <w:rPr>
        <w:rFonts w:asciiTheme="minorHAnsi" w:eastAsiaTheme="majorEastAsia" w:hAnsiTheme="minorHAnsi" w:cstheme="minorHAnsi"/>
        <w:sz w:val="18"/>
        <w:szCs w:val="18"/>
      </w:rPr>
      <w:t>, 2015</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7D67DF" w:rsidRPr="007D67DF">
      <w:rPr>
        <w:rFonts w:asciiTheme="minorHAnsi" w:eastAsiaTheme="majorEastAsia" w:hAnsiTheme="minorHAnsi" w:cstheme="minorHAnsi"/>
        <w:noProof/>
        <w:sz w:val="18"/>
        <w:szCs w:val="18"/>
      </w:rPr>
      <w:t>11</w:t>
    </w:r>
    <w:r w:rsidR="00966171" w:rsidRPr="00C73841">
      <w:rPr>
        <w:rFonts w:asciiTheme="minorHAnsi" w:eastAsiaTheme="majorEastAsia" w:hAnsiTheme="minorHAnsi" w:cstheme="minorHAnsi"/>
        <w:noProof/>
        <w:sz w:val="18"/>
        <w:szCs w:val="18"/>
      </w:rPr>
      <w:fldChar w:fldCharType="end"/>
    </w:r>
  </w:p>
  <w:p w:rsidR="0045584D" w:rsidRDefault="007D6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2FE" w:rsidRDefault="00D062FE">
      <w:pPr>
        <w:spacing w:after="0" w:line="240" w:lineRule="auto"/>
      </w:pPr>
      <w:r>
        <w:separator/>
      </w:r>
    </w:p>
  </w:footnote>
  <w:footnote w:type="continuationSeparator" w:id="0">
    <w:p w:rsidR="00D062FE" w:rsidRDefault="00D062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07FF730E"/>
    <w:multiLevelType w:val="hybridMultilevel"/>
    <w:tmpl w:val="2AB60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422F1"/>
    <w:multiLevelType w:val="hybridMultilevel"/>
    <w:tmpl w:val="58BC860A"/>
    <w:lvl w:ilvl="0" w:tplc="AEE04C3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B7F72"/>
    <w:multiLevelType w:val="hybridMultilevel"/>
    <w:tmpl w:val="A2DECD72"/>
    <w:lvl w:ilvl="0" w:tplc="A1B4EB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0"/>
  </w:num>
  <w:num w:numId="4">
    <w:abstractNumId w:val="23"/>
  </w:num>
  <w:num w:numId="5">
    <w:abstractNumId w:val="6"/>
  </w:num>
  <w:num w:numId="6">
    <w:abstractNumId w:val="18"/>
  </w:num>
  <w:num w:numId="7">
    <w:abstractNumId w:val="12"/>
  </w:num>
  <w:num w:numId="8">
    <w:abstractNumId w:val="15"/>
  </w:num>
  <w:num w:numId="9">
    <w:abstractNumId w:val="19"/>
  </w:num>
  <w:num w:numId="10">
    <w:abstractNumId w:val="14"/>
  </w:num>
  <w:num w:numId="11">
    <w:abstractNumId w:val="7"/>
  </w:num>
  <w:num w:numId="12">
    <w:abstractNumId w:val="21"/>
  </w:num>
  <w:num w:numId="13">
    <w:abstractNumId w:val="20"/>
  </w:num>
  <w:num w:numId="14">
    <w:abstractNumId w:val="0"/>
  </w:num>
  <w:num w:numId="15">
    <w:abstractNumId w:val="4"/>
  </w:num>
  <w:num w:numId="16">
    <w:abstractNumId w:val="13"/>
  </w:num>
  <w:num w:numId="17">
    <w:abstractNumId w:val="11"/>
  </w:num>
  <w:num w:numId="18">
    <w:abstractNumId w:val="5"/>
  </w:num>
  <w:num w:numId="19">
    <w:abstractNumId w:val="22"/>
  </w:num>
  <w:num w:numId="20">
    <w:abstractNumId w:val="17"/>
  </w:num>
  <w:num w:numId="21">
    <w:abstractNumId w:val="8"/>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C57A1"/>
    <w:rsid w:val="000F3AA2"/>
    <w:rsid w:val="00102476"/>
    <w:rsid w:val="00113E76"/>
    <w:rsid w:val="00160600"/>
    <w:rsid w:val="001B247D"/>
    <w:rsid w:val="001C4125"/>
    <w:rsid w:val="001D1364"/>
    <w:rsid w:val="001D4794"/>
    <w:rsid w:val="00216CF0"/>
    <w:rsid w:val="00242DCD"/>
    <w:rsid w:val="002D7005"/>
    <w:rsid w:val="002E0B8B"/>
    <w:rsid w:val="0030790D"/>
    <w:rsid w:val="00330EE6"/>
    <w:rsid w:val="003D27D1"/>
    <w:rsid w:val="003E6D1F"/>
    <w:rsid w:val="004055E2"/>
    <w:rsid w:val="004145C8"/>
    <w:rsid w:val="00426EA2"/>
    <w:rsid w:val="00494FE6"/>
    <w:rsid w:val="004A6B61"/>
    <w:rsid w:val="004D7FFA"/>
    <w:rsid w:val="00507C0C"/>
    <w:rsid w:val="005209BA"/>
    <w:rsid w:val="00520C6E"/>
    <w:rsid w:val="005620FD"/>
    <w:rsid w:val="00572188"/>
    <w:rsid w:val="005744EB"/>
    <w:rsid w:val="0059381F"/>
    <w:rsid w:val="005B1ECE"/>
    <w:rsid w:val="005C198D"/>
    <w:rsid w:val="005E583A"/>
    <w:rsid w:val="0060746E"/>
    <w:rsid w:val="006323EC"/>
    <w:rsid w:val="006340FF"/>
    <w:rsid w:val="0063650E"/>
    <w:rsid w:val="00670745"/>
    <w:rsid w:val="006A7208"/>
    <w:rsid w:val="006A796C"/>
    <w:rsid w:val="00744CAA"/>
    <w:rsid w:val="007A3CDB"/>
    <w:rsid w:val="007D050A"/>
    <w:rsid w:val="007D67DF"/>
    <w:rsid w:val="0087586F"/>
    <w:rsid w:val="008B60D9"/>
    <w:rsid w:val="008D1B8A"/>
    <w:rsid w:val="0095211C"/>
    <w:rsid w:val="00966171"/>
    <w:rsid w:val="00996020"/>
    <w:rsid w:val="009A47DB"/>
    <w:rsid w:val="009D6D50"/>
    <w:rsid w:val="00A07CDD"/>
    <w:rsid w:val="00A3359F"/>
    <w:rsid w:val="00A357F0"/>
    <w:rsid w:val="00A6058F"/>
    <w:rsid w:val="00A70D85"/>
    <w:rsid w:val="00AE05CC"/>
    <w:rsid w:val="00AE06EB"/>
    <w:rsid w:val="00B07DD0"/>
    <w:rsid w:val="00B2405F"/>
    <w:rsid w:val="00B4368E"/>
    <w:rsid w:val="00B574C3"/>
    <w:rsid w:val="00B7484A"/>
    <w:rsid w:val="00B85C90"/>
    <w:rsid w:val="00B93A68"/>
    <w:rsid w:val="00B949F8"/>
    <w:rsid w:val="00BD4AB8"/>
    <w:rsid w:val="00BF0F11"/>
    <w:rsid w:val="00C952BB"/>
    <w:rsid w:val="00CA5D66"/>
    <w:rsid w:val="00CC5658"/>
    <w:rsid w:val="00CD0C36"/>
    <w:rsid w:val="00CF3D41"/>
    <w:rsid w:val="00CF5417"/>
    <w:rsid w:val="00D062FE"/>
    <w:rsid w:val="00D43F37"/>
    <w:rsid w:val="00D66B14"/>
    <w:rsid w:val="00D75589"/>
    <w:rsid w:val="00D90959"/>
    <w:rsid w:val="00DA0A51"/>
    <w:rsid w:val="00DA1872"/>
    <w:rsid w:val="00E04250"/>
    <w:rsid w:val="00E305ED"/>
    <w:rsid w:val="00E61653"/>
    <w:rsid w:val="00E66697"/>
    <w:rsid w:val="00E96079"/>
    <w:rsid w:val="00EC1457"/>
    <w:rsid w:val="00F42E95"/>
    <w:rsid w:val="00F563E4"/>
    <w:rsid w:val="00F66406"/>
    <w:rsid w:val="00F761F9"/>
    <w:rsid w:val="00F81675"/>
    <w:rsid w:val="00F86C2A"/>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10589C-D0D0-410B-80CC-4F151BFE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table" w:styleId="MediumList2-Accent5">
    <w:name w:val="Medium List 2 Accent 5"/>
    <w:basedOn w:val="TableNormal"/>
    <w:uiPriority w:val="66"/>
    <w:rsid w:val="00744CAA"/>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ommittees.kccd.edu/bc/committee/programreview" TargetMode="External"/><Relationship Id="rId18" Type="http://schemas.openxmlformats.org/officeDocument/2006/relationships/hyperlink" Target="http://committees.kccd.edu/bc/committee/programrevie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ommittees.kccd.edu/bc/committee/programreview" TargetMode="External"/><Relationship Id="rId17" Type="http://schemas.openxmlformats.org/officeDocument/2006/relationships/hyperlink" Target="http://committees.kccd.edu/bc/committee/programreview"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ricunet.com/kccd/build/courses/c_builder/edit_course_main.cfm?courses_id=6969"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committees.kccd.edu/bc/committee/programreview" TargetMode="External"/><Relationship Id="rId23" Type="http://schemas.openxmlformats.org/officeDocument/2006/relationships/customXml" Target="../customXml/item2.xml"/><Relationship Id="rId10" Type="http://schemas.openxmlformats.org/officeDocument/2006/relationships/hyperlink" Target="http://www.curricunet.com/kccd/build/courses/c_builder/edit_course_main.cfm?courses_id=6975" TargetMode="External"/><Relationship Id="rId19" Type="http://schemas.openxmlformats.org/officeDocument/2006/relationships/hyperlink" Target="http://committees.kccd.edu/bc/committee/programreview" TargetMode="External"/><Relationship Id="rId4" Type="http://schemas.openxmlformats.org/officeDocument/2006/relationships/settings" Target="settings.xml"/><Relationship Id="rId9" Type="http://schemas.openxmlformats.org/officeDocument/2006/relationships/hyperlink" Target="http://www.curricunet.com/kccd/build/courses/c_builder/edit_course_main.cfm?courses_id=6974" TargetMode="External"/><Relationship Id="rId14" Type="http://schemas.openxmlformats.org/officeDocument/2006/relationships/hyperlink" Target="http://committees.kccd.edu/bc/committee/programreview"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65D3AF-DD13-48AE-A592-7A8E437F5504}">
  <ds:schemaRefs>
    <ds:schemaRef ds:uri="http://schemas.openxmlformats.org/officeDocument/2006/bibliography"/>
  </ds:schemaRefs>
</ds:datastoreItem>
</file>

<file path=customXml/itemProps2.xml><?xml version="1.0" encoding="utf-8"?>
<ds:datastoreItem xmlns:ds="http://schemas.openxmlformats.org/officeDocument/2006/customXml" ds:itemID="{0BFCAC68-9454-44AE-94E7-66F85F441D66}"/>
</file>

<file path=customXml/itemProps3.xml><?xml version="1.0" encoding="utf-8"?>
<ds:datastoreItem xmlns:ds="http://schemas.openxmlformats.org/officeDocument/2006/customXml" ds:itemID="{1B98E6CE-377D-42BF-BFDF-977C47326368}"/>
</file>

<file path=customXml/itemProps4.xml><?xml version="1.0" encoding="utf-8"?>
<ds:datastoreItem xmlns:ds="http://schemas.openxmlformats.org/officeDocument/2006/customXml" ds:itemID="{C73040B3-77C0-4BF8-8BEE-F9FC0062C752}"/>
</file>

<file path=docProps/app.xml><?xml version="1.0" encoding="utf-8"?>
<Properties xmlns="http://schemas.openxmlformats.org/officeDocument/2006/extended-properties" xmlns:vt="http://schemas.openxmlformats.org/officeDocument/2006/docPropsVTypes">
  <Template>Normal.dotm</Template>
  <TotalTime>84</TotalTime>
  <Pages>11</Pages>
  <Words>2901</Words>
  <Characters>16538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Kate</dc:creator>
  <cp:lastModifiedBy>Lynn Krausse</cp:lastModifiedBy>
  <cp:revision>20</cp:revision>
  <cp:lastPrinted>2014-05-01T20:00:00Z</cp:lastPrinted>
  <dcterms:created xsi:type="dcterms:W3CDTF">2015-09-07T18:08:00Z</dcterms:created>
  <dcterms:modified xsi:type="dcterms:W3CDTF">2015-09-20T20:03:00Z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