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2B6D3F">
        <w:rPr>
          <w:rFonts w:cstheme="minorHAnsi"/>
        </w:rPr>
        <w:fldChar w:fldCharType="begin">
          <w:ffData>
            <w:name w:val="Check8"/>
            <w:enabled/>
            <w:calcOnExit w:val="0"/>
            <w:checkBox>
              <w:sizeAuto/>
              <w:default w:val="1"/>
            </w:checkBox>
          </w:ffData>
        </w:fldChar>
      </w:r>
      <w:bookmarkStart w:id="0" w:name="Check8"/>
      <w:r w:rsidR="002B6D3F">
        <w:rPr>
          <w:rFonts w:cstheme="minorHAnsi"/>
        </w:rPr>
        <w:instrText xml:space="preserve"> FORMCHECKBOX </w:instrText>
      </w:r>
      <w:r w:rsidR="00C22E19">
        <w:rPr>
          <w:rFonts w:cstheme="minorHAnsi"/>
        </w:rPr>
      </w:r>
      <w:r w:rsidR="00C22E19">
        <w:rPr>
          <w:rFonts w:cstheme="minorHAnsi"/>
        </w:rPr>
        <w:fldChar w:fldCharType="separate"/>
      </w:r>
      <w:r w:rsidR="002B6D3F">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C22E19">
        <w:rPr>
          <w:rFonts w:cstheme="minorHAnsi"/>
        </w:rPr>
      </w:r>
      <w:r w:rsidR="00C22E19">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C22E19">
        <w:rPr>
          <w:rFonts w:cstheme="minorHAnsi"/>
        </w:rPr>
      </w:r>
      <w:r w:rsidR="00C22E19">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AA6313" w:rsidRPr="00024CCB" w:rsidRDefault="00CC5658" w:rsidP="00AA6313">
      <w:pPr>
        <w:spacing w:after="0" w:line="240" w:lineRule="auto"/>
        <w:rPr>
          <w:color w:val="002060"/>
          <w:u w:val="single"/>
        </w:rPr>
      </w:pPr>
      <w:r w:rsidRPr="00E04250">
        <w:t xml:space="preserve">Describe how </w:t>
      </w:r>
      <w:r w:rsidR="00FD03FF" w:rsidRPr="00E04250">
        <w:t>the</w:t>
      </w:r>
      <w:r w:rsidRPr="00E04250">
        <w:t xml:space="preserve"> program supports the Bakersfield College Mission: </w:t>
      </w:r>
      <w:r w:rsidR="00AA6313">
        <w:t xml:space="preserve">One of the three primary tenets of the Bakersfield College mission is to provide excellent learning opportunities in career and technical education for our community which permits students to thrive in a rapidly changing world. </w:t>
      </w:r>
    </w:p>
    <w:p w:rsidR="00F86C2A" w:rsidRDefault="00AA6313" w:rsidP="00AA6313">
      <w:pPr>
        <w:spacing w:after="0" w:line="240" w:lineRule="auto"/>
      </w:pPr>
      <w:r w:rsidRPr="00835415">
        <w:rPr>
          <w:rFonts w:eastAsia="Times New Roman"/>
        </w:rPr>
        <w:t xml:space="preserve">The </w:t>
      </w:r>
      <w:r>
        <w:rPr>
          <w:rFonts w:eastAsia="Times New Roman"/>
        </w:rPr>
        <w:t>Fire Technology Program meets this</w:t>
      </w:r>
      <w:r w:rsidRPr="00835415">
        <w:rPr>
          <w:rFonts w:eastAsia="Times New Roman"/>
        </w:rPr>
        <w:t xml:space="preserve"> primary mission by providing an educational opportunity within the </w:t>
      </w:r>
      <w:r>
        <w:rPr>
          <w:rFonts w:eastAsia="Times New Roman"/>
        </w:rPr>
        <w:t>Fire Services</w:t>
      </w:r>
      <w:r w:rsidRPr="00835415">
        <w:rPr>
          <w:rFonts w:eastAsia="Times New Roman"/>
        </w:rPr>
        <w:t xml:space="preserve"> Career Pathway and by program completers earning the</w:t>
      </w:r>
      <w:r>
        <w:rPr>
          <w:rFonts w:eastAsia="Times New Roman"/>
        </w:rPr>
        <w:t>ir</w:t>
      </w:r>
      <w:r w:rsidRPr="00835415">
        <w:rPr>
          <w:rFonts w:eastAsia="Times New Roman"/>
        </w:rPr>
        <w:t xml:space="preserve"> Associate in </w:t>
      </w:r>
      <w:r>
        <w:rPr>
          <w:rFonts w:eastAsia="Times New Roman"/>
        </w:rPr>
        <w:t xml:space="preserve">Arts or </w:t>
      </w:r>
      <w:r w:rsidRPr="00835415">
        <w:rPr>
          <w:rFonts w:eastAsia="Times New Roman"/>
        </w:rPr>
        <w:t>Science degree</w:t>
      </w:r>
      <w:r>
        <w:rPr>
          <w:rFonts w:eastAsia="Times New Roman"/>
        </w:rPr>
        <w:t>, in Fire Technology or Wildland Firefighting</w:t>
      </w:r>
      <w:r w:rsidRPr="00835415">
        <w:rPr>
          <w:rFonts w:eastAsia="Times New Roman"/>
        </w:rPr>
        <w:t xml:space="preserve">. The program meets the critical community need in </w:t>
      </w:r>
      <w:r>
        <w:rPr>
          <w:rFonts w:eastAsia="Times New Roman"/>
        </w:rPr>
        <w:t xml:space="preserve">the Bakersfield City, </w:t>
      </w:r>
      <w:r w:rsidRPr="00835415">
        <w:rPr>
          <w:rFonts w:eastAsia="Times New Roman"/>
        </w:rPr>
        <w:t xml:space="preserve">Kern County </w:t>
      </w:r>
      <w:r>
        <w:rPr>
          <w:rFonts w:eastAsia="Times New Roman"/>
        </w:rPr>
        <w:t xml:space="preserve">and State fire service needs </w:t>
      </w:r>
      <w:r w:rsidRPr="00835415">
        <w:rPr>
          <w:rFonts w:eastAsia="Times New Roman"/>
        </w:rPr>
        <w:t xml:space="preserve">for workforce training of entry-level </w:t>
      </w:r>
      <w:r>
        <w:rPr>
          <w:rFonts w:eastAsia="Times New Roman"/>
        </w:rPr>
        <w:t>firefighters by providing multiple job skills and certificates of achievement in Fire Officer, Chief Officer, and Fire Technology</w:t>
      </w:r>
      <w:r w:rsidRPr="00835415">
        <w:rPr>
          <w:rFonts w:eastAsia="Times New Roman"/>
        </w:rPr>
        <w:t xml:space="preserve">. </w:t>
      </w:r>
      <w:r>
        <w:rPr>
          <w:rFonts w:eastAsia="Times New Roman"/>
        </w:rPr>
        <w:t>The college mission is reinforced in the Program’s learning outcomes and goals.</w:t>
      </w:r>
    </w:p>
    <w:p w:rsidR="005620FD" w:rsidRPr="00E04250" w:rsidRDefault="005620FD" w:rsidP="00E04250">
      <w:pPr>
        <w:spacing w:after="0" w:line="240" w:lineRule="auto"/>
      </w:pPr>
    </w:p>
    <w:p w:rsidR="00AA6313" w:rsidRDefault="006A796C" w:rsidP="00AA6313">
      <w:pPr>
        <w:spacing w:after="0" w:line="240" w:lineRule="auto"/>
      </w:pPr>
      <w:r w:rsidRPr="00E04250">
        <w:t>Program Mission Statement:</w:t>
      </w:r>
      <w:r w:rsidR="00AA6313" w:rsidRPr="00AA6313">
        <w:rPr>
          <w:rFonts w:eastAsia="Times New Roman"/>
        </w:rPr>
        <w:t xml:space="preserve"> </w:t>
      </w:r>
      <w:r w:rsidR="00AA6313" w:rsidRPr="00835415">
        <w:rPr>
          <w:rFonts w:eastAsia="Times New Roman"/>
        </w:rPr>
        <w:t xml:space="preserve">The mission of the Bakersfield College </w:t>
      </w:r>
      <w:r w:rsidR="00AA6313">
        <w:rPr>
          <w:rFonts w:eastAsia="Times New Roman"/>
        </w:rPr>
        <w:t>Fire</w:t>
      </w:r>
      <w:r w:rsidR="00AA6313" w:rsidRPr="00835415">
        <w:rPr>
          <w:rFonts w:eastAsia="Times New Roman"/>
        </w:rPr>
        <w:t xml:space="preserve"> Technology Program is to promote </w:t>
      </w:r>
      <w:r w:rsidR="001D1A9E">
        <w:rPr>
          <w:rFonts w:eastAsia="Times New Roman"/>
        </w:rPr>
        <w:t xml:space="preserve">and </w:t>
      </w:r>
      <w:r w:rsidR="001D1A9E" w:rsidRPr="001D1A9E">
        <w:rPr>
          <w:rFonts w:asciiTheme="minorHAnsi" w:hAnsiTheme="minorHAnsi" w:cs="Helvetica"/>
          <w:color w:val="333333"/>
          <w:shd w:val="clear" w:color="auto" w:fill="FFFFFF"/>
        </w:rPr>
        <w:t>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r w:rsidR="00AA6313">
        <w:rPr>
          <w:rFonts w:eastAsia="Times New Roman"/>
        </w:rPr>
        <w:t xml:space="preserve"> as </w:t>
      </w:r>
      <w:r w:rsidR="00AA6313" w:rsidRPr="00835415">
        <w:rPr>
          <w:rFonts w:eastAsia="Times New Roman"/>
        </w:rPr>
        <w:t xml:space="preserve">entry level </w:t>
      </w:r>
      <w:r w:rsidR="00AA6313">
        <w:rPr>
          <w:rFonts w:eastAsia="Times New Roman"/>
        </w:rPr>
        <w:t>firefighter</w:t>
      </w:r>
      <w:r w:rsidR="00154C82">
        <w:rPr>
          <w:rFonts w:eastAsia="Times New Roman"/>
        </w:rPr>
        <w:t>s</w:t>
      </w:r>
      <w:r w:rsidR="00AA6313">
        <w:rPr>
          <w:rFonts w:eastAsia="Times New Roman"/>
        </w:rPr>
        <w:t xml:space="preserve">. </w:t>
      </w:r>
    </w:p>
    <w:p w:rsidR="006A796C" w:rsidRPr="00E04250" w:rsidRDefault="006A796C"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F3358A"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58A" w:rsidRPr="006A71B7" w:rsidRDefault="00F3358A" w:rsidP="00F3358A">
            <w:pPr>
              <w:spacing w:after="0" w:line="240" w:lineRule="auto"/>
            </w:pPr>
            <w:r>
              <w:t xml:space="preserve">Obtain approval for 28 new Bakersfield College Certificates, which we currently </w:t>
            </w:r>
            <w:r>
              <w:lastRenderedPageBreak/>
              <w:t>issue as State Fire Marshal Certificates. This would be an increase of more than 825 certificates for the following year after approval.</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3358A" w:rsidRPr="006A71B7" w:rsidRDefault="00F3358A" w:rsidP="00DF7C47">
            <w:pPr>
              <w:spacing w:after="0" w:line="240" w:lineRule="auto"/>
            </w:pPr>
            <w:r>
              <w:lastRenderedPageBreak/>
              <w:fldChar w:fldCharType="begin">
                <w:ffData>
                  <w:name w:val="Check1"/>
                  <w:enabled/>
                  <w:calcOnExit w:val="0"/>
                  <w:checkBox>
                    <w:sizeAuto/>
                    <w:default w:val="1"/>
                  </w:checkBox>
                </w:ffData>
              </w:fldChar>
            </w:r>
            <w:r>
              <w:instrText xml:space="preserve"> FORMCHECKBOX </w:instrText>
            </w:r>
            <w:r w:rsidR="00C22E19">
              <w:fldChar w:fldCharType="separate"/>
            </w:r>
            <w:r>
              <w:fldChar w:fldCharType="end"/>
            </w:r>
            <w:r w:rsidRPr="006A71B7">
              <w:t xml:space="preserve"> 1: Student Success                              </w:t>
            </w:r>
            <w:r w:rsidRPr="006A71B7">
              <w:fldChar w:fldCharType="begin">
                <w:ffData>
                  <w:name w:val="Check2"/>
                  <w:enabled/>
                  <w:calcOnExit w:val="0"/>
                  <w:checkBox>
                    <w:sizeAuto/>
                    <w:default w:val="0"/>
                  </w:checkBox>
                </w:ffData>
              </w:fldChar>
            </w:r>
            <w:r w:rsidRPr="006A71B7">
              <w:instrText xml:space="preserve"> FORMCHECKBOX </w:instrText>
            </w:r>
            <w:r w:rsidR="00C22E19">
              <w:fldChar w:fldCharType="separate"/>
            </w:r>
            <w:r w:rsidRPr="006A71B7">
              <w:fldChar w:fldCharType="end"/>
            </w:r>
            <w:r w:rsidRPr="006A71B7">
              <w:t xml:space="preserve"> 2: Communication               </w:t>
            </w:r>
            <w:r w:rsidRPr="006A71B7">
              <w:fldChar w:fldCharType="begin">
                <w:ffData>
                  <w:name w:val="Check3"/>
                  <w:enabled/>
                  <w:calcOnExit w:val="0"/>
                  <w:checkBox>
                    <w:sizeAuto/>
                    <w:default w:val="0"/>
                  </w:checkBox>
                </w:ffData>
              </w:fldChar>
            </w:r>
            <w:r w:rsidRPr="006A71B7">
              <w:instrText xml:space="preserve"> FORMCHECKBOX </w:instrText>
            </w:r>
            <w:r w:rsidR="00C22E19">
              <w:fldChar w:fldCharType="separate"/>
            </w:r>
            <w:r w:rsidRPr="006A71B7">
              <w:fldChar w:fldCharType="end"/>
            </w:r>
            <w:r w:rsidRPr="006A71B7">
              <w:t xml:space="preserve"> 3: Facilities &amp; Infrastructure                             </w:t>
            </w:r>
            <w:r w:rsidRPr="006A71B7">
              <w:fldChar w:fldCharType="begin">
                <w:ffData>
                  <w:name w:val="Check4"/>
                  <w:enabled/>
                  <w:calcOnExit w:val="0"/>
                  <w:checkBox>
                    <w:sizeAuto/>
                    <w:default w:val="0"/>
                  </w:checkBox>
                </w:ffData>
              </w:fldChar>
            </w:r>
            <w:r w:rsidRPr="006A71B7">
              <w:instrText xml:space="preserve"> FORMCHECKBOX </w:instrText>
            </w:r>
            <w:r w:rsidR="00C22E19">
              <w:fldChar w:fldCharType="separate"/>
            </w:r>
            <w:r w:rsidRPr="006A71B7">
              <w:fldChar w:fldCharType="end"/>
            </w:r>
            <w:r w:rsidRPr="006A71B7">
              <w:t xml:space="preserve"> 4: Oversight &amp; Accountability           </w:t>
            </w:r>
          </w:p>
          <w:p w:rsidR="00F3358A" w:rsidRPr="006A71B7" w:rsidRDefault="00F3358A" w:rsidP="00DF7C47">
            <w:pPr>
              <w:spacing w:after="0" w:line="240" w:lineRule="auto"/>
              <w:rPr>
                <w:b/>
                <w:u w:val="single"/>
              </w:rPr>
            </w:pPr>
            <w:r w:rsidRPr="006A71B7">
              <w:lastRenderedPageBreak/>
              <w:fldChar w:fldCharType="begin">
                <w:ffData>
                  <w:name w:val="Check5"/>
                  <w:enabled/>
                  <w:calcOnExit w:val="0"/>
                  <w:checkBox>
                    <w:sizeAuto/>
                    <w:default w:val="0"/>
                  </w:checkBox>
                </w:ffData>
              </w:fldChar>
            </w:r>
            <w:r w:rsidRPr="006A71B7">
              <w:instrText xml:space="preserve"> FORMCHECKBOX </w:instrText>
            </w:r>
            <w:r w:rsidR="00C22E19">
              <w:fldChar w:fldCharType="separate"/>
            </w:r>
            <w:r w:rsidRPr="006A71B7">
              <w:fldChar w:fldCharType="end"/>
            </w:r>
            <w:r w:rsidRPr="006A71B7">
              <w:t xml:space="preserve"> 5: Integration                       </w:t>
            </w:r>
            <w:r>
              <w:fldChar w:fldCharType="begin">
                <w:ffData>
                  <w:name w:val="Check5"/>
                  <w:enabled/>
                  <w:calcOnExit w:val="0"/>
                  <w:checkBox>
                    <w:sizeAuto/>
                    <w:default w:val="1"/>
                  </w:checkBox>
                </w:ffData>
              </w:fldChar>
            </w:r>
            <w:r>
              <w:instrText xml:space="preserve"> FORMCHECKBOX </w:instrText>
            </w:r>
            <w:r w:rsidR="00C22E19">
              <w:fldChar w:fldCharType="separate"/>
            </w:r>
            <w:r>
              <w:fldChar w:fldCharType="end"/>
            </w:r>
            <w:r w:rsidRPr="006A71B7">
              <w:t xml:space="preserve"> 6: Professional Development</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3358A" w:rsidRDefault="00F3358A" w:rsidP="00DF7C47">
            <w:pPr>
              <w:spacing w:after="0" w:line="240" w:lineRule="auto"/>
            </w:pPr>
            <w:r>
              <w:lastRenderedPageBreak/>
              <w:fldChar w:fldCharType="begin">
                <w:ffData>
                  <w:name w:val="Check3"/>
                  <w:enabled/>
                  <w:calcOnExit w:val="0"/>
                  <w:checkBox>
                    <w:sizeAuto/>
                    <w:default w:val="1"/>
                  </w:checkBox>
                </w:ffData>
              </w:fldChar>
            </w:r>
            <w:bookmarkStart w:id="2" w:name="Check3"/>
            <w:r>
              <w:instrText xml:space="preserve"> FORMCHECKBOX </w:instrText>
            </w:r>
            <w:r w:rsidR="00C22E19">
              <w:fldChar w:fldCharType="separate"/>
            </w:r>
            <w:r>
              <w:fldChar w:fldCharType="end"/>
            </w:r>
            <w:bookmarkEnd w:id="2"/>
            <w:r>
              <w:t xml:space="preserve"> Completed:   </w:t>
            </w:r>
          </w:p>
          <w:p w:rsidR="00F3358A" w:rsidRPr="006A71B7" w:rsidRDefault="00F3358A" w:rsidP="00DF7C47">
            <w:pPr>
              <w:spacing w:after="0" w:line="240" w:lineRule="auto"/>
            </w:pPr>
            <w:r>
              <w:t xml:space="preserve">Fall 2015 </w:t>
            </w:r>
            <w:r w:rsidRPr="006A71B7">
              <w:t xml:space="preserve"> (Date)  </w:t>
            </w:r>
          </w:p>
          <w:p w:rsidR="00F3358A" w:rsidRPr="006A71B7" w:rsidRDefault="00F3358A" w:rsidP="00DF7C47">
            <w:pPr>
              <w:spacing w:after="0" w:line="240" w:lineRule="auto"/>
              <w:jc w:val="center"/>
            </w:pPr>
          </w:p>
          <w:p w:rsidR="00F3358A" w:rsidRPr="006A71B7" w:rsidRDefault="00F3358A" w:rsidP="00DF7C47">
            <w:pPr>
              <w:spacing w:after="0" w:line="240" w:lineRule="auto"/>
              <w:rPr>
                <w:b/>
                <w:u w:val="single"/>
              </w:rPr>
            </w:pPr>
            <w:r>
              <w:fldChar w:fldCharType="begin">
                <w:ffData>
                  <w:name w:val="Check6"/>
                  <w:enabled/>
                  <w:calcOnExit w:val="0"/>
                  <w:checkBox>
                    <w:sizeAuto/>
                    <w:default w:val="0"/>
                  </w:checkBox>
                </w:ffData>
              </w:fldChar>
            </w:r>
            <w:bookmarkStart w:id="3" w:name="Check6"/>
            <w:r>
              <w:instrText xml:space="preserve"> FORMCHECKBOX </w:instrText>
            </w:r>
            <w:r w:rsidR="00C22E19">
              <w:fldChar w:fldCharType="separate"/>
            </w:r>
            <w:r>
              <w:fldChar w:fldCharType="end"/>
            </w:r>
            <w:bookmarkEnd w:id="3"/>
            <w:r w:rsidRPr="006A71B7">
              <w:t>Revised:   _</w:t>
            </w:r>
            <w:r>
              <w:t>2013/2014</w:t>
            </w:r>
            <w:r w:rsidRPr="006A71B7">
              <w:t>_ (Date)</w:t>
            </w:r>
          </w:p>
          <w:p w:rsidR="00F3358A" w:rsidRPr="006A71B7" w:rsidRDefault="00F3358A" w:rsidP="00DF7C47">
            <w:pPr>
              <w:spacing w:after="0" w:line="240" w:lineRule="auto"/>
              <w:rPr>
                <w:i/>
              </w:rPr>
            </w:pPr>
            <w:r w:rsidRPr="006A71B7">
              <w:rPr>
                <w:i/>
              </w:rPr>
              <w:lastRenderedPageBreak/>
              <w:t>(</w:t>
            </w:r>
            <w:r w:rsidRPr="006A71B7">
              <w:t>state revised goal)</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3358A" w:rsidRPr="0072540B" w:rsidRDefault="00F3358A" w:rsidP="00DF7C47">
            <w:pPr>
              <w:spacing w:after="0" w:line="240" w:lineRule="auto"/>
            </w:pPr>
            <w:r>
              <w:lastRenderedPageBreak/>
              <w:t>This goal of 28 new certificates was too ambitious. After re-evaluating the new goal is to produce three new certificates</w:t>
            </w:r>
            <w:r w:rsidRPr="0072540B">
              <w:t>.</w:t>
            </w:r>
            <w:r>
              <w:t xml:space="preserve"> One for Firefighter 1 academy, one for </w:t>
            </w:r>
            <w:r>
              <w:lastRenderedPageBreak/>
              <w:t>EMT, and finally one for Wildland F/F.</w:t>
            </w:r>
            <w:r w:rsidRPr="0072540B">
              <w:t xml:space="preserve"> </w:t>
            </w:r>
          </w:p>
        </w:tc>
      </w:tr>
      <w:tr w:rsidR="005344B5"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4B5" w:rsidRPr="00FA08DE" w:rsidRDefault="005344B5" w:rsidP="005344B5">
            <w:pPr>
              <w:spacing w:after="0" w:line="240" w:lineRule="auto"/>
            </w:pPr>
            <w:r>
              <w:lastRenderedPageBreak/>
              <w:t>Renew Olive Drive Fire Training contract with the City and County Fire Departments, for another five years.</w:t>
            </w:r>
          </w:p>
          <w:p w:rsidR="005344B5" w:rsidRPr="006A71B7" w:rsidRDefault="005344B5" w:rsidP="005344B5">
            <w:pPr>
              <w:spacing w:after="0" w:line="240" w:lineRule="auto"/>
              <w:rPr>
                <w:b/>
              </w:rPr>
            </w:pPr>
          </w:p>
          <w:p w:rsidR="005344B5" w:rsidRPr="006A71B7" w:rsidRDefault="005344B5" w:rsidP="005344B5">
            <w:pPr>
              <w:spacing w:after="0" w:line="240" w:lineRule="auto"/>
              <w:rPr>
                <w:b/>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5344B5" w:rsidRPr="00FA08DE" w:rsidRDefault="005344B5" w:rsidP="005344B5">
            <w:pPr>
              <w:spacing w:after="0" w:line="240" w:lineRule="auto"/>
            </w:pPr>
            <w:r>
              <w:t>Negotiations will start in October 2015, and finish by May of 2016.</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344B5" w:rsidRDefault="005344B5" w:rsidP="005344B5">
            <w:pPr>
              <w:spacing w:after="0" w:line="240" w:lineRule="auto"/>
            </w:pPr>
            <w:r>
              <w:fldChar w:fldCharType="begin">
                <w:ffData>
                  <w:name w:val=""/>
                  <w:enabled/>
                  <w:calcOnExit w:val="0"/>
                  <w:checkBox>
                    <w:sizeAuto/>
                    <w:default w:val="0"/>
                  </w:checkBox>
                </w:ffData>
              </w:fldChar>
            </w:r>
            <w:r>
              <w:instrText xml:space="preserve"> FORMCHECKBOX </w:instrText>
            </w:r>
            <w:r w:rsidR="00C22E19">
              <w:fldChar w:fldCharType="separate"/>
            </w:r>
            <w:r>
              <w:fldChar w:fldCharType="end"/>
            </w:r>
            <w:r>
              <w:t xml:space="preserve"> Completed:   </w:t>
            </w:r>
          </w:p>
          <w:p w:rsidR="005344B5" w:rsidRPr="006A71B7" w:rsidRDefault="005344B5" w:rsidP="005344B5">
            <w:pPr>
              <w:spacing w:after="0" w:line="240" w:lineRule="auto"/>
            </w:pPr>
            <w:r>
              <w:t xml:space="preserve">Fall 2015 </w:t>
            </w:r>
            <w:r w:rsidRPr="006A71B7">
              <w:t xml:space="preserve"> (Date)  </w:t>
            </w:r>
          </w:p>
          <w:p w:rsidR="005344B5" w:rsidRPr="006A71B7" w:rsidRDefault="005344B5" w:rsidP="005344B5">
            <w:pPr>
              <w:spacing w:after="0" w:line="240" w:lineRule="auto"/>
              <w:jc w:val="center"/>
            </w:pPr>
          </w:p>
          <w:p w:rsidR="005344B5" w:rsidRPr="006A71B7" w:rsidRDefault="005344B5" w:rsidP="005344B5">
            <w:pPr>
              <w:spacing w:after="0" w:line="240" w:lineRule="auto"/>
              <w:rPr>
                <w:b/>
                <w:u w:val="single"/>
              </w:rPr>
            </w:pPr>
            <w:r>
              <w:fldChar w:fldCharType="begin">
                <w:ffData>
                  <w:name w:val=""/>
                  <w:enabled/>
                  <w:calcOnExit w:val="0"/>
                  <w:checkBox>
                    <w:sizeAuto/>
                    <w:default w:val="1"/>
                  </w:checkBox>
                </w:ffData>
              </w:fldChar>
            </w:r>
            <w:r>
              <w:instrText xml:space="preserve"> FORMCHECKBOX </w:instrText>
            </w:r>
            <w:r w:rsidR="00C22E19">
              <w:fldChar w:fldCharType="separate"/>
            </w:r>
            <w:r>
              <w:fldChar w:fldCharType="end"/>
            </w:r>
            <w:r w:rsidRPr="006A71B7">
              <w:t>Revised:   _</w:t>
            </w:r>
            <w:r>
              <w:t>2015/2016</w:t>
            </w:r>
            <w:r w:rsidRPr="006A71B7">
              <w:t>_ (Date)</w:t>
            </w:r>
          </w:p>
          <w:p w:rsidR="005344B5" w:rsidRPr="00FA08DE" w:rsidRDefault="005344B5" w:rsidP="005344B5">
            <w:pPr>
              <w:spacing w:after="0" w:line="240" w:lineRule="auto"/>
            </w:pPr>
            <w:r w:rsidRPr="006A71B7">
              <w:rPr>
                <w:i/>
              </w:rPr>
              <w:t>(</w:t>
            </w:r>
            <w:r w:rsidRPr="006A71B7">
              <w:t>state revised goal)</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344B5" w:rsidRPr="00FA08DE" w:rsidRDefault="005344B5" w:rsidP="005344B5">
            <w:pPr>
              <w:spacing w:after="0" w:line="240" w:lineRule="auto"/>
            </w:pPr>
            <w:r w:rsidRPr="00FA08DE">
              <w:t>201</w:t>
            </w:r>
            <w:r>
              <w:t>5</w:t>
            </w:r>
            <w:r w:rsidRPr="00FA08DE">
              <w:t>-201</w:t>
            </w:r>
            <w:r>
              <w:t>6</w:t>
            </w:r>
            <w:r w:rsidRPr="00FA08DE">
              <w:t xml:space="preserve"> and on-going</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344B5" w:rsidP="00E04250">
            <w:pPr>
              <w:rPr>
                <w:b/>
              </w:rPr>
            </w:pPr>
            <w:r>
              <w:rPr>
                <w:rFonts w:eastAsiaTheme="minorHAnsi"/>
                <w:color w:val="000000"/>
                <w:sz w:val="24"/>
                <w:szCs w:val="24"/>
              </w:rPr>
              <w:t>Separate fire technology, wildland, and EMS into three separate APR’s.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C22E19">
              <w:rPr>
                <w:sz w:val="20"/>
                <w:szCs w:val="20"/>
              </w:rPr>
            </w:r>
            <w:r w:rsidR="00C22E19">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22E19">
              <w:rPr>
                <w:sz w:val="20"/>
                <w:szCs w:val="20"/>
              </w:rPr>
            </w:r>
            <w:r w:rsidR="00C22E19">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22E19">
              <w:rPr>
                <w:sz w:val="20"/>
                <w:szCs w:val="20"/>
              </w:rPr>
            </w:r>
            <w:r w:rsidR="00C22E19">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344B5"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22E19">
              <w:rPr>
                <w:sz w:val="20"/>
                <w:szCs w:val="20"/>
              </w:rPr>
            </w:r>
            <w:r w:rsidR="00C22E19">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22E19">
              <w:rPr>
                <w:sz w:val="20"/>
                <w:szCs w:val="20"/>
              </w:rPr>
            </w:r>
            <w:r w:rsidR="00C22E19">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344B5" w:rsidP="00E04250">
            <w:pPr>
              <w:rPr>
                <w:b/>
              </w:rPr>
            </w:pPr>
            <w:r>
              <w:rPr>
                <w:rFonts w:eastAsiaTheme="minorHAnsi"/>
                <w:color w:val="000000"/>
                <w:sz w:val="24"/>
                <w:szCs w:val="24"/>
              </w:rPr>
              <w:t>I am working with the APR committee to complete this.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C42D20" w:rsidRPr="00B92023" w:rsidRDefault="00C42D20" w:rsidP="00C42D20">
      <w:pPr>
        <w:pStyle w:val="ListParagraph"/>
        <w:spacing w:after="0" w:line="240" w:lineRule="auto"/>
        <w:ind w:left="360"/>
        <w:rPr>
          <w:rFonts w:eastAsia="Times New Roman" w:cstheme="minorHAnsi"/>
        </w:rPr>
      </w:pPr>
      <w:r w:rsidRPr="00835415">
        <w:rPr>
          <w:rFonts w:eastAsia="Times New Roman" w:cstheme="minorHAnsi"/>
        </w:rPr>
        <w:t xml:space="preserve">Program demographics </w:t>
      </w:r>
      <w:r>
        <w:rPr>
          <w:rFonts w:eastAsia="Times New Roman" w:cstheme="minorHAnsi"/>
        </w:rPr>
        <w:t xml:space="preserve">have generally </w:t>
      </w:r>
      <w:r w:rsidRPr="00835415">
        <w:rPr>
          <w:rFonts w:eastAsia="Times New Roman" w:cstheme="minorHAnsi"/>
        </w:rPr>
        <w:t xml:space="preserve">remained </w:t>
      </w:r>
      <w:r>
        <w:rPr>
          <w:rFonts w:eastAsia="Times New Roman" w:cstheme="minorHAnsi"/>
        </w:rPr>
        <w:t xml:space="preserve">the same, except for </w:t>
      </w:r>
      <w:r w:rsidR="000E306D">
        <w:rPr>
          <w:rFonts w:eastAsia="Times New Roman" w:cstheme="minorHAnsi"/>
        </w:rPr>
        <w:t xml:space="preserve">the </w:t>
      </w:r>
      <w:r>
        <w:rPr>
          <w:rFonts w:eastAsia="Times New Roman" w:cstheme="minorHAnsi"/>
        </w:rPr>
        <w:t xml:space="preserve">white ethnic group which has </w:t>
      </w:r>
      <w:r w:rsidR="000E306D">
        <w:rPr>
          <w:rFonts w:eastAsia="Times New Roman" w:cstheme="minorHAnsi"/>
        </w:rPr>
        <w:t>steadily</w:t>
      </w:r>
      <w:r>
        <w:rPr>
          <w:rFonts w:eastAsia="Times New Roman" w:cstheme="minorHAnsi"/>
        </w:rPr>
        <w:t xml:space="preserve"> decreased from 20</w:t>
      </w:r>
      <w:r w:rsidR="00A77679">
        <w:rPr>
          <w:rFonts w:eastAsia="Times New Roman" w:cstheme="minorHAnsi"/>
        </w:rPr>
        <w:t>1</w:t>
      </w:r>
      <w:r>
        <w:rPr>
          <w:rFonts w:eastAsia="Times New Roman" w:cstheme="minorHAnsi"/>
        </w:rPr>
        <w:t>0-201</w:t>
      </w:r>
      <w:r w:rsidR="00A77679">
        <w:rPr>
          <w:rFonts w:eastAsia="Times New Roman" w:cstheme="minorHAnsi"/>
        </w:rPr>
        <w:t>5</w:t>
      </w:r>
      <w:r>
        <w:rPr>
          <w:rFonts w:eastAsia="Times New Roman" w:cstheme="minorHAnsi"/>
        </w:rPr>
        <w:t>. This group has gone from 9</w:t>
      </w:r>
      <w:r w:rsidR="00A77679">
        <w:rPr>
          <w:rFonts w:eastAsia="Times New Roman" w:cstheme="minorHAnsi"/>
        </w:rPr>
        <w:t>41</w:t>
      </w:r>
      <w:r>
        <w:rPr>
          <w:rFonts w:eastAsia="Times New Roman" w:cstheme="minorHAnsi"/>
        </w:rPr>
        <w:t xml:space="preserve"> to </w:t>
      </w:r>
      <w:r w:rsidR="00A77679">
        <w:rPr>
          <w:rFonts w:eastAsia="Times New Roman" w:cstheme="minorHAnsi"/>
        </w:rPr>
        <w:t>850</w:t>
      </w:r>
      <w:r>
        <w:rPr>
          <w:rFonts w:eastAsia="Times New Roman" w:cstheme="minorHAnsi"/>
        </w:rPr>
        <w:t>, 8</w:t>
      </w:r>
      <w:r w:rsidR="00A77679">
        <w:rPr>
          <w:rFonts w:eastAsia="Times New Roman" w:cstheme="minorHAnsi"/>
        </w:rPr>
        <w:t>23</w:t>
      </w:r>
      <w:r>
        <w:rPr>
          <w:rFonts w:eastAsia="Times New Roman" w:cstheme="minorHAnsi"/>
        </w:rPr>
        <w:t xml:space="preserve">, </w:t>
      </w:r>
      <w:r w:rsidR="000E306D">
        <w:rPr>
          <w:rFonts w:eastAsia="Times New Roman" w:cstheme="minorHAnsi"/>
        </w:rPr>
        <w:t xml:space="preserve">759 </w:t>
      </w:r>
      <w:r>
        <w:rPr>
          <w:rFonts w:eastAsia="Times New Roman" w:cstheme="minorHAnsi"/>
        </w:rPr>
        <w:t>and now 7</w:t>
      </w:r>
      <w:r w:rsidR="000E306D">
        <w:rPr>
          <w:rFonts w:eastAsia="Times New Roman" w:cstheme="minorHAnsi"/>
        </w:rPr>
        <w:t>32</w:t>
      </w:r>
      <w:r>
        <w:rPr>
          <w:rFonts w:eastAsia="Times New Roman" w:cstheme="minorHAnsi"/>
        </w:rPr>
        <w:t>. This is a reduction of over 2</w:t>
      </w:r>
      <w:r w:rsidR="00A77679">
        <w:rPr>
          <w:rFonts w:eastAsia="Times New Roman" w:cstheme="minorHAnsi"/>
        </w:rPr>
        <w:t>09</w:t>
      </w:r>
      <w:r>
        <w:rPr>
          <w:rFonts w:eastAsia="Times New Roman" w:cstheme="minorHAnsi"/>
        </w:rPr>
        <w:t xml:space="preserve"> white students. All other groups have gone up or down</w:t>
      </w:r>
      <w:r w:rsidR="00A77679">
        <w:rPr>
          <w:rFonts w:eastAsia="Times New Roman" w:cstheme="minorHAnsi"/>
        </w:rPr>
        <w:t xml:space="preserve"> a small amount</w:t>
      </w:r>
      <w:r>
        <w:rPr>
          <w:rFonts w:eastAsia="Times New Roman" w:cstheme="minorHAnsi"/>
        </w:rPr>
        <w:t xml:space="preserve"> over the years, but average the same. </w:t>
      </w:r>
      <w:r w:rsidR="00A77679">
        <w:rPr>
          <w:rFonts w:eastAsia="Times New Roman" w:cstheme="minorHAnsi"/>
        </w:rPr>
        <w:t xml:space="preserve">Females in the program </w:t>
      </w:r>
      <w:r w:rsidR="00F66B5F">
        <w:rPr>
          <w:rFonts w:eastAsia="Times New Roman" w:cstheme="minorHAnsi"/>
        </w:rPr>
        <w:t xml:space="preserve">(116) </w:t>
      </w:r>
      <w:r w:rsidR="00A77679">
        <w:rPr>
          <w:rFonts w:eastAsia="Times New Roman" w:cstheme="minorHAnsi"/>
        </w:rPr>
        <w:t>has increased a small amount (3) from last year.  The two largest age groups are 20-29 at 519, and 40 &amp; over at 482.</w:t>
      </w:r>
      <w:r>
        <w:rPr>
          <w:rFonts w:eastAsia="Times New Roman" w:cstheme="minorHAnsi"/>
        </w:rPr>
        <w:t xml:space="preserve"> </w:t>
      </w:r>
    </w:p>
    <w:p w:rsidR="00C42D20" w:rsidRDefault="00C42D20" w:rsidP="00C42D20">
      <w:pPr>
        <w:pStyle w:val="ListParagraph"/>
        <w:spacing w:after="0" w:line="240" w:lineRule="auto"/>
        <w:ind w:left="360"/>
        <w:rPr>
          <w:rFonts w:eastAsia="Times New Roman" w:cstheme="minorHAnsi"/>
        </w:rPr>
      </w:pPr>
    </w:p>
    <w:p w:rsidR="00C42D20" w:rsidRPr="00E04250" w:rsidRDefault="00C42D20" w:rsidP="00C42D20">
      <w:pPr>
        <w:pStyle w:val="ListParagraph"/>
        <w:numPr>
          <w:ilvl w:val="0"/>
          <w:numId w:val="13"/>
        </w:numPr>
        <w:spacing w:after="0" w:line="240" w:lineRule="auto"/>
        <w:rPr>
          <w:rFonts w:cstheme="minorHAnsi"/>
        </w:rPr>
      </w:pPr>
      <w:r>
        <w:rPr>
          <w:rFonts w:eastAsia="Times New Roman" w:cstheme="minorHAnsi"/>
        </w:rPr>
        <w:t>The most likely rationale for this is that the older students understand what a career represents, good pay, security, and benefits. Program ethnicity mirrors the college trend in only a few areas.</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F66B5F">
        <w:rPr>
          <w:rFonts w:cstheme="minorHAnsi"/>
        </w:rPr>
        <w:t xml:space="preserve"> Headcount was up last year 1,644 (3%) unduplicated.</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F66B5F" w:rsidRDefault="00F66B5F" w:rsidP="00F66B5F">
      <w:pPr>
        <w:pStyle w:val="ListParagraph"/>
        <w:spacing w:after="0" w:line="240" w:lineRule="auto"/>
        <w:ind w:left="360"/>
        <w:rPr>
          <w:rFonts w:cstheme="minorHAnsi"/>
        </w:rPr>
      </w:pPr>
      <w:r>
        <w:rPr>
          <w:rFonts w:cstheme="minorHAnsi"/>
        </w:rPr>
        <w:t xml:space="preserve">The program success and retention rates have improved over last year.  </w:t>
      </w:r>
      <w:r w:rsidR="00453B52">
        <w:rPr>
          <w:rFonts w:cstheme="minorHAnsi"/>
        </w:rPr>
        <w:t xml:space="preserve">Under Traditional they were the same as last year (retention 100% &amp; success 99%), but in distance education they improved from the previous year (retention 81% &amp; success 56%) to (retention 85% &amp; success 68%). The program is above the college wide retention and success rates of traditional (retention </w:t>
      </w:r>
      <w:r w:rsidR="00FB0F9C">
        <w:rPr>
          <w:rFonts w:cstheme="minorHAnsi"/>
        </w:rPr>
        <w:t>87</w:t>
      </w:r>
      <w:r w:rsidR="00453B52">
        <w:rPr>
          <w:rFonts w:cstheme="minorHAnsi"/>
        </w:rPr>
        <w:t xml:space="preserve">% &amp; success </w:t>
      </w:r>
      <w:r w:rsidR="00FB0F9C">
        <w:rPr>
          <w:rFonts w:cstheme="minorHAnsi"/>
        </w:rPr>
        <w:t>70</w:t>
      </w:r>
      <w:r w:rsidR="00453B52">
        <w:rPr>
          <w:rFonts w:cstheme="minorHAnsi"/>
        </w:rPr>
        <w:t>%)</w:t>
      </w:r>
      <w:r w:rsidR="00FB0F9C">
        <w:rPr>
          <w:rFonts w:cstheme="minorHAnsi"/>
        </w:rPr>
        <w:t xml:space="preserve"> Distance Ed (retention 79% &amp; success 54%). Our Matriculation numbers were up this past year from previous years. 587 students completed Ed. Plan in 2013/2014, 648 completed Ed. Plan in 2014/2015, </w:t>
      </w:r>
      <w:proofErr w:type="gramStart"/>
      <w:r w:rsidR="003C74E7">
        <w:rPr>
          <w:rFonts w:cstheme="minorHAnsi"/>
        </w:rPr>
        <w:t>an</w:t>
      </w:r>
      <w:proofErr w:type="gramEnd"/>
      <w:r w:rsidR="003C74E7">
        <w:rPr>
          <w:rFonts w:cstheme="minorHAnsi"/>
        </w:rPr>
        <w:t xml:space="preserve"> increase</w:t>
      </w:r>
      <w:r w:rsidR="00FB0F9C">
        <w:rPr>
          <w:rFonts w:cstheme="minorHAnsi"/>
        </w:rPr>
        <w:t xml:space="preserve"> of 61 students.</w:t>
      </w:r>
      <w:r w:rsidR="003C74E7">
        <w:rPr>
          <w:rFonts w:cstheme="minorHAnsi"/>
        </w:rPr>
        <w:t xml:space="preserve"> 564 students fully matriculated 2013/2014, 617 fully matriculated in 2014/2015, increase of 53 students.</w:t>
      </w:r>
    </w:p>
    <w:p w:rsidR="00F66B5F" w:rsidRPr="00453B52" w:rsidRDefault="00F66B5F" w:rsidP="00453B52">
      <w:pPr>
        <w:spacing w:after="0" w:line="240" w:lineRule="auto"/>
        <w:rPr>
          <w:rFonts w:cstheme="minorHAnsi"/>
        </w:rPr>
      </w:pPr>
      <w:r w:rsidRPr="00453B52">
        <w:rPr>
          <w:rFonts w:cstheme="minorHAnsi"/>
        </w:rPr>
        <w:t xml:space="preserve"> </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C340B9" w:rsidRDefault="00C340B9" w:rsidP="00E04250">
      <w:pPr>
        <w:spacing w:after="0" w:line="240" w:lineRule="auto"/>
        <w:rPr>
          <w:b/>
          <w:u w:val="single"/>
        </w:rPr>
      </w:pPr>
    </w:p>
    <w:tbl>
      <w:tblPr>
        <w:tblStyle w:val="TableGrid"/>
        <w:tblW w:w="0" w:type="auto"/>
        <w:tblInd w:w="720" w:type="dxa"/>
        <w:tblLook w:val="04A0" w:firstRow="1" w:lastRow="0" w:firstColumn="1" w:lastColumn="0" w:noHBand="0" w:noVBand="1"/>
      </w:tblPr>
      <w:tblGrid>
        <w:gridCol w:w="1818"/>
        <w:gridCol w:w="990"/>
        <w:gridCol w:w="1170"/>
        <w:gridCol w:w="1170"/>
        <w:gridCol w:w="1287"/>
        <w:gridCol w:w="1287"/>
      </w:tblGrid>
      <w:tr w:rsidR="00C340B9" w:rsidTr="00B9040E">
        <w:tc>
          <w:tcPr>
            <w:tcW w:w="1818" w:type="dxa"/>
          </w:tcPr>
          <w:p w:rsidR="00C340B9" w:rsidRDefault="00C340B9" w:rsidP="00B9040E">
            <w:pPr>
              <w:pStyle w:val="ListParagraph"/>
              <w:ind w:left="0"/>
            </w:pPr>
          </w:p>
        </w:tc>
        <w:tc>
          <w:tcPr>
            <w:tcW w:w="990" w:type="dxa"/>
          </w:tcPr>
          <w:p w:rsidR="00C340B9" w:rsidRDefault="00C340B9" w:rsidP="00C340B9">
            <w:pPr>
              <w:pStyle w:val="ListParagraph"/>
              <w:ind w:left="0"/>
            </w:pPr>
            <w:r>
              <w:t>2010-11</w:t>
            </w:r>
          </w:p>
        </w:tc>
        <w:tc>
          <w:tcPr>
            <w:tcW w:w="1170" w:type="dxa"/>
          </w:tcPr>
          <w:p w:rsidR="00C340B9" w:rsidRDefault="00C340B9" w:rsidP="00C340B9">
            <w:pPr>
              <w:pStyle w:val="ListParagraph"/>
              <w:ind w:left="0"/>
            </w:pPr>
            <w:r>
              <w:t>2011-12</w:t>
            </w:r>
          </w:p>
        </w:tc>
        <w:tc>
          <w:tcPr>
            <w:tcW w:w="1170" w:type="dxa"/>
          </w:tcPr>
          <w:p w:rsidR="00C340B9" w:rsidRDefault="00C340B9" w:rsidP="00C340B9">
            <w:pPr>
              <w:pStyle w:val="ListParagraph"/>
              <w:ind w:left="0"/>
            </w:pPr>
            <w:r>
              <w:t>2012-13</w:t>
            </w:r>
          </w:p>
        </w:tc>
        <w:tc>
          <w:tcPr>
            <w:tcW w:w="1287" w:type="dxa"/>
          </w:tcPr>
          <w:p w:rsidR="00C340B9" w:rsidRDefault="00C340B9" w:rsidP="00C340B9">
            <w:pPr>
              <w:pStyle w:val="ListParagraph"/>
              <w:ind w:left="0"/>
            </w:pPr>
            <w:r>
              <w:t>2013-14</w:t>
            </w:r>
          </w:p>
        </w:tc>
        <w:tc>
          <w:tcPr>
            <w:tcW w:w="1287" w:type="dxa"/>
          </w:tcPr>
          <w:p w:rsidR="00C340B9" w:rsidRDefault="00C340B9" w:rsidP="00C340B9">
            <w:pPr>
              <w:pStyle w:val="ListParagraph"/>
              <w:ind w:left="0"/>
            </w:pPr>
            <w:r>
              <w:t>2014-2015</w:t>
            </w:r>
          </w:p>
        </w:tc>
      </w:tr>
      <w:tr w:rsidR="00C340B9" w:rsidTr="00B9040E">
        <w:tc>
          <w:tcPr>
            <w:tcW w:w="1818" w:type="dxa"/>
          </w:tcPr>
          <w:p w:rsidR="00C340B9" w:rsidRDefault="00C340B9" w:rsidP="00B9040E">
            <w:pPr>
              <w:pStyle w:val="ListParagraph"/>
              <w:ind w:left="0"/>
            </w:pPr>
            <w:r>
              <w:t>AA Degree Fire Tech</w:t>
            </w:r>
          </w:p>
        </w:tc>
        <w:tc>
          <w:tcPr>
            <w:tcW w:w="990" w:type="dxa"/>
          </w:tcPr>
          <w:p w:rsidR="00C340B9" w:rsidRDefault="00C340B9" w:rsidP="001027FC">
            <w:pPr>
              <w:pStyle w:val="ListParagraph"/>
              <w:ind w:left="0"/>
            </w:pPr>
            <w:r>
              <w:t>1</w:t>
            </w:r>
            <w:r w:rsidR="001027FC">
              <w:t>4</w:t>
            </w:r>
          </w:p>
        </w:tc>
        <w:tc>
          <w:tcPr>
            <w:tcW w:w="1170" w:type="dxa"/>
          </w:tcPr>
          <w:p w:rsidR="00C340B9" w:rsidRDefault="00C340B9" w:rsidP="001027FC">
            <w:pPr>
              <w:pStyle w:val="ListParagraph"/>
              <w:ind w:left="0"/>
            </w:pPr>
            <w:r>
              <w:t>1</w:t>
            </w:r>
            <w:r w:rsidR="001027FC">
              <w:t>7</w:t>
            </w:r>
          </w:p>
        </w:tc>
        <w:tc>
          <w:tcPr>
            <w:tcW w:w="1170" w:type="dxa"/>
          </w:tcPr>
          <w:p w:rsidR="00C340B9" w:rsidRDefault="00C340B9" w:rsidP="001027FC">
            <w:pPr>
              <w:pStyle w:val="ListParagraph"/>
              <w:ind w:left="0"/>
            </w:pPr>
            <w:r>
              <w:t>1</w:t>
            </w:r>
            <w:r w:rsidR="001027FC">
              <w:t>5</w:t>
            </w:r>
          </w:p>
        </w:tc>
        <w:tc>
          <w:tcPr>
            <w:tcW w:w="1287" w:type="dxa"/>
          </w:tcPr>
          <w:p w:rsidR="00C340B9" w:rsidRDefault="00C340B9" w:rsidP="001027FC">
            <w:pPr>
              <w:pStyle w:val="ListParagraph"/>
              <w:ind w:left="0"/>
            </w:pPr>
            <w:r>
              <w:t>1</w:t>
            </w:r>
            <w:r w:rsidR="001027FC">
              <w:t>0</w:t>
            </w:r>
          </w:p>
        </w:tc>
        <w:tc>
          <w:tcPr>
            <w:tcW w:w="1287" w:type="dxa"/>
          </w:tcPr>
          <w:p w:rsidR="00C340B9" w:rsidRDefault="00487A83" w:rsidP="00B9040E">
            <w:pPr>
              <w:pStyle w:val="ListParagraph"/>
              <w:ind w:left="0"/>
            </w:pPr>
            <w:r>
              <w:t>20</w:t>
            </w:r>
          </w:p>
        </w:tc>
      </w:tr>
      <w:tr w:rsidR="00C340B9" w:rsidTr="00B9040E">
        <w:tc>
          <w:tcPr>
            <w:tcW w:w="1818" w:type="dxa"/>
          </w:tcPr>
          <w:p w:rsidR="00C340B9" w:rsidRDefault="00C340B9" w:rsidP="00B9040E">
            <w:pPr>
              <w:pStyle w:val="ListParagraph"/>
              <w:ind w:left="0"/>
            </w:pPr>
            <w:r>
              <w:t>AS Degree Wildland F/F</w:t>
            </w:r>
          </w:p>
        </w:tc>
        <w:tc>
          <w:tcPr>
            <w:tcW w:w="990" w:type="dxa"/>
          </w:tcPr>
          <w:p w:rsidR="00C340B9" w:rsidRDefault="001027FC" w:rsidP="00B9040E">
            <w:pPr>
              <w:pStyle w:val="ListParagraph"/>
              <w:ind w:left="0"/>
            </w:pPr>
            <w:r>
              <w:t>3</w:t>
            </w:r>
          </w:p>
        </w:tc>
        <w:tc>
          <w:tcPr>
            <w:tcW w:w="1170" w:type="dxa"/>
          </w:tcPr>
          <w:p w:rsidR="00C340B9" w:rsidRDefault="001027FC" w:rsidP="00B9040E">
            <w:pPr>
              <w:pStyle w:val="ListParagraph"/>
              <w:ind w:left="0"/>
            </w:pPr>
            <w:r>
              <w:t>0</w:t>
            </w:r>
          </w:p>
        </w:tc>
        <w:tc>
          <w:tcPr>
            <w:tcW w:w="1170" w:type="dxa"/>
          </w:tcPr>
          <w:p w:rsidR="00C340B9" w:rsidRDefault="001027FC" w:rsidP="00B9040E">
            <w:pPr>
              <w:pStyle w:val="ListParagraph"/>
              <w:ind w:left="0"/>
            </w:pPr>
            <w:r>
              <w:t>1</w:t>
            </w:r>
          </w:p>
        </w:tc>
        <w:tc>
          <w:tcPr>
            <w:tcW w:w="1287" w:type="dxa"/>
          </w:tcPr>
          <w:p w:rsidR="00C340B9" w:rsidRDefault="00C340B9" w:rsidP="00B9040E">
            <w:pPr>
              <w:pStyle w:val="ListParagraph"/>
              <w:ind w:left="0"/>
            </w:pPr>
            <w:r>
              <w:t>1</w:t>
            </w:r>
          </w:p>
        </w:tc>
        <w:tc>
          <w:tcPr>
            <w:tcW w:w="1287" w:type="dxa"/>
          </w:tcPr>
          <w:p w:rsidR="00C340B9" w:rsidRDefault="00487A83" w:rsidP="00B9040E">
            <w:pPr>
              <w:pStyle w:val="ListParagraph"/>
              <w:ind w:left="0"/>
            </w:pPr>
            <w:r>
              <w:t>1</w:t>
            </w:r>
          </w:p>
        </w:tc>
      </w:tr>
      <w:tr w:rsidR="00C340B9" w:rsidTr="00B9040E">
        <w:tc>
          <w:tcPr>
            <w:tcW w:w="1818" w:type="dxa"/>
          </w:tcPr>
          <w:p w:rsidR="00C340B9" w:rsidRDefault="00C340B9" w:rsidP="00B9040E">
            <w:pPr>
              <w:pStyle w:val="ListParagraph"/>
              <w:ind w:left="0"/>
            </w:pPr>
            <w:r>
              <w:t>CA Fire Tech.</w:t>
            </w:r>
          </w:p>
        </w:tc>
        <w:tc>
          <w:tcPr>
            <w:tcW w:w="990" w:type="dxa"/>
          </w:tcPr>
          <w:p w:rsidR="00C340B9" w:rsidRDefault="001027FC" w:rsidP="00B9040E">
            <w:pPr>
              <w:pStyle w:val="ListParagraph"/>
              <w:ind w:left="0"/>
            </w:pPr>
            <w:r>
              <w:t>9</w:t>
            </w:r>
          </w:p>
        </w:tc>
        <w:tc>
          <w:tcPr>
            <w:tcW w:w="1170" w:type="dxa"/>
          </w:tcPr>
          <w:p w:rsidR="00C340B9" w:rsidRDefault="001027FC" w:rsidP="00B9040E">
            <w:pPr>
              <w:pStyle w:val="ListParagraph"/>
              <w:ind w:left="0"/>
            </w:pPr>
            <w:r>
              <w:t>20</w:t>
            </w:r>
          </w:p>
        </w:tc>
        <w:tc>
          <w:tcPr>
            <w:tcW w:w="1170" w:type="dxa"/>
          </w:tcPr>
          <w:p w:rsidR="00C340B9" w:rsidRDefault="001027FC" w:rsidP="00B9040E">
            <w:pPr>
              <w:pStyle w:val="ListParagraph"/>
              <w:ind w:left="0"/>
            </w:pPr>
            <w:r>
              <w:t>13</w:t>
            </w:r>
          </w:p>
        </w:tc>
        <w:tc>
          <w:tcPr>
            <w:tcW w:w="1287" w:type="dxa"/>
          </w:tcPr>
          <w:p w:rsidR="00C340B9" w:rsidRDefault="00C340B9" w:rsidP="001027FC">
            <w:pPr>
              <w:pStyle w:val="ListParagraph"/>
              <w:ind w:left="0"/>
            </w:pPr>
            <w:r>
              <w:t>1</w:t>
            </w:r>
            <w:r w:rsidR="001027FC">
              <w:t>4</w:t>
            </w:r>
          </w:p>
        </w:tc>
        <w:tc>
          <w:tcPr>
            <w:tcW w:w="1287" w:type="dxa"/>
          </w:tcPr>
          <w:p w:rsidR="00C340B9" w:rsidRDefault="00487A83" w:rsidP="00B9040E">
            <w:pPr>
              <w:pStyle w:val="ListParagraph"/>
              <w:ind w:left="0"/>
            </w:pPr>
            <w:r>
              <w:t>9</w:t>
            </w:r>
          </w:p>
        </w:tc>
      </w:tr>
    </w:tbl>
    <w:p w:rsidR="00C340B9" w:rsidRDefault="00C340B9" w:rsidP="00E04250">
      <w:pPr>
        <w:spacing w:after="0" w:line="240" w:lineRule="auto"/>
        <w:rPr>
          <w:b/>
          <w:u w:val="single"/>
        </w:rPr>
      </w:pPr>
    </w:p>
    <w:p w:rsidR="00851FBC" w:rsidRDefault="00851FBC" w:rsidP="00E04250">
      <w:pPr>
        <w:spacing w:after="0" w:line="240" w:lineRule="auto"/>
        <w:rPr>
          <w:b/>
          <w:u w:val="single"/>
        </w:rPr>
      </w:pPr>
    </w:p>
    <w:p w:rsidR="00851FBC" w:rsidRDefault="00851FBC" w:rsidP="00851FBC">
      <w:r>
        <w:rPr>
          <w:noProof/>
        </w:rPr>
        <w:drawing>
          <wp:inline distT="0" distB="0" distL="0" distR="0" wp14:anchorId="39F1079C" wp14:editId="6EBDB83F">
            <wp:extent cx="3581400" cy="2390775"/>
            <wp:effectExtent l="0" t="0" r="19050" b="9525"/>
            <wp:docPr id="1" name="Chart 1" descr="Cheif Officer classes 2014/2015" title="Total Number of Students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1FBC" w:rsidRDefault="00851FBC" w:rsidP="00E04250">
      <w:pPr>
        <w:spacing w:after="0" w:line="240" w:lineRule="auto"/>
        <w:rPr>
          <w:b/>
          <w:u w:val="single"/>
        </w:rPr>
      </w:pPr>
    </w:p>
    <w:p w:rsidR="00851FBC" w:rsidRDefault="00851FBC" w:rsidP="00E04250">
      <w:pPr>
        <w:spacing w:after="0" w:line="240" w:lineRule="auto"/>
        <w:rPr>
          <w:b/>
          <w:u w:val="single"/>
        </w:rPr>
      </w:pPr>
      <w:r>
        <w:rPr>
          <w:noProof/>
        </w:rPr>
        <w:drawing>
          <wp:inline distT="0" distB="0" distL="0" distR="0" wp14:anchorId="6968DB36" wp14:editId="76AEA518">
            <wp:extent cx="3609975" cy="24669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1FBC" w:rsidRDefault="00851FBC" w:rsidP="00E04250">
      <w:pPr>
        <w:spacing w:after="0" w:line="240" w:lineRule="auto"/>
        <w:rPr>
          <w:b/>
          <w:u w:val="single"/>
        </w:rPr>
      </w:pPr>
    </w:p>
    <w:p w:rsidR="00851FBC" w:rsidRPr="00851FBC" w:rsidRDefault="00851FBC" w:rsidP="00E04250">
      <w:pPr>
        <w:spacing w:after="0" w:line="240" w:lineRule="auto"/>
        <w:rPr>
          <w:b/>
        </w:rPr>
      </w:pPr>
      <w:r w:rsidRPr="00851FBC">
        <w:rPr>
          <w:b/>
        </w:rPr>
        <w:t>The total number of State Fire Marshal Certificates issued by the college is 203</w:t>
      </w:r>
    </w:p>
    <w:p w:rsidR="00851FBC" w:rsidRDefault="00851FBC" w:rsidP="00E04250">
      <w:pPr>
        <w:spacing w:after="0" w:line="240" w:lineRule="auto"/>
        <w:rPr>
          <w:b/>
          <w:u w:val="single"/>
        </w:rPr>
      </w:pPr>
    </w:p>
    <w:p w:rsidR="005344B5" w:rsidRPr="00E04250" w:rsidRDefault="005344B5" w:rsidP="005344B5">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344B5" w:rsidRPr="00E04250" w:rsidRDefault="005344B5" w:rsidP="005344B5">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344B5" w:rsidRPr="00E04250" w:rsidRDefault="005344B5" w:rsidP="005344B5">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344B5" w:rsidRPr="00E04250" w:rsidRDefault="005344B5" w:rsidP="005344B5">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344B5" w:rsidRPr="00E04250" w:rsidRDefault="005344B5" w:rsidP="005344B5">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344B5" w:rsidRDefault="005344B5" w:rsidP="005344B5">
      <w:pPr>
        <w:pStyle w:val="ListParagraph"/>
        <w:spacing w:after="0" w:line="240" w:lineRule="auto"/>
        <w:ind w:left="360"/>
      </w:pPr>
    </w:p>
    <w:p w:rsidR="005344B5" w:rsidRDefault="005344B5" w:rsidP="00E04250">
      <w:pPr>
        <w:spacing w:after="0" w:line="240" w:lineRule="auto"/>
        <w:rPr>
          <w:b/>
          <w:u w:val="single"/>
        </w:rPr>
      </w:pPr>
    </w:p>
    <w:p w:rsidR="005344B5" w:rsidRDefault="005344B5"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5344B5"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891FAD" w:rsidRDefault="00891FAD" w:rsidP="00891FAD">
      <w:pPr>
        <w:pStyle w:val="ListParagraph"/>
        <w:numPr>
          <w:ilvl w:val="0"/>
          <w:numId w:val="28"/>
        </w:numPr>
        <w:spacing w:after="0" w:line="240" w:lineRule="auto"/>
      </w:pPr>
      <w:r>
        <w:t xml:space="preserve">The </w:t>
      </w:r>
      <w:r>
        <w:t xml:space="preserve">program assessment results </w:t>
      </w:r>
      <w:r>
        <w:t xml:space="preserve">continue to be </w:t>
      </w:r>
      <w:r>
        <w:t xml:space="preserve">overall above average. They reflected a slight increase of </w:t>
      </w:r>
      <w:r>
        <w:t>8</w:t>
      </w:r>
      <w:r>
        <w:t>.</w:t>
      </w:r>
      <w:r>
        <w:t>2</w:t>
      </w:r>
      <w:r>
        <w:t xml:space="preserve">% over last year. Some new concepts in instruction are </w:t>
      </w:r>
      <w:r>
        <w:t xml:space="preserve">still </w:t>
      </w:r>
      <w:r>
        <w:t xml:space="preserve">being explored, </w:t>
      </w:r>
      <w:r>
        <w:t>with</w:t>
      </w:r>
      <w:r>
        <w:t xml:space="preserve"> the advisory committee</w:t>
      </w:r>
      <w:r>
        <w:t xml:space="preserve">. </w:t>
      </w:r>
      <w:r w:rsidR="00AF5C19">
        <w:t>The</w:t>
      </w:r>
      <w:r>
        <w:t xml:space="preserve"> increase in staffing</w:t>
      </w:r>
      <w:r>
        <w:t xml:space="preserve"> </w:t>
      </w:r>
      <w:r w:rsidR="00AF5C19">
        <w:t xml:space="preserve">this year </w:t>
      </w:r>
      <w:r>
        <w:t xml:space="preserve">will allow these changes to be </w:t>
      </w:r>
      <w:r>
        <w:t>implement</w:t>
      </w:r>
      <w:r>
        <w:t>ed</w:t>
      </w:r>
      <w:r>
        <w:t xml:space="preserve">. The concepts are not totally new to other academic areas, but would do away with </w:t>
      </w:r>
      <w:r>
        <w:t>how students received t</w:t>
      </w:r>
      <w:r>
        <w:t xml:space="preserve">he lecture, </w:t>
      </w:r>
      <w:r>
        <w:t xml:space="preserve">then open the class up to more activities, and finally </w:t>
      </w:r>
      <w:r>
        <w:t xml:space="preserve">test to see </w:t>
      </w:r>
      <w:r>
        <w:t>if the new style of learning provided the most positive change</w:t>
      </w:r>
      <w:r>
        <w:t xml:space="preserve">. </w:t>
      </w:r>
    </w:p>
    <w:p w:rsidR="00E04250" w:rsidRPr="00E04250" w:rsidRDefault="00E04250" w:rsidP="00891FAD">
      <w:pPr>
        <w:pStyle w:val="NoSpacing"/>
        <w:ind w:left="1125"/>
      </w:pPr>
    </w:p>
    <w:p w:rsidR="006340FF" w:rsidRPr="005344B5"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AF5C19" w:rsidRDefault="00AF5C19" w:rsidP="00AF5C19">
      <w:pPr>
        <w:pStyle w:val="ListParagraph"/>
        <w:numPr>
          <w:ilvl w:val="0"/>
          <w:numId w:val="28"/>
        </w:numPr>
        <w:spacing w:after="0" w:line="240" w:lineRule="auto"/>
        <w:rPr>
          <w:rFonts w:cstheme="minorHAnsi"/>
        </w:rPr>
      </w:pPr>
      <w:r>
        <w:rPr>
          <w:rFonts w:cstheme="minorHAnsi"/>
        </w:rPr>
        <w:t xml:space="preserve">In </w:t>
      </w:r>
      <w:r>
        <w:rPr>
          <w:rFonts w:cstheme="minorHAnsi"/>
        </w:rPr>
        <w:t xml:space="preserve">the fire behavior core class students still need help with </w:t>
      </w:r>
      <w:r>
        <w:rPr>
          <w:rFonts w:cstheme="minorHAnsi"/>
        </w:rPr>
        <w:t xml:space="preserve">some of </w:t>
      </w:r>
      <w:r>
        <w:rPr>
          <w:rFonts w:cstheme="minorHAnsi"/>
        </w:rPr>
        <w:t>the concepts of (Flashover &amp; Backdraft)</w:t>
      </w:r>
      <w:r>
        <w:rPr>
          <w:rFonts w:cstheme="minorHAnsi"/>
        </w:rPr>
        <w:t>.</w:t>
      </w:r>
      <w:r>
        <w:rPr>
          <w:rFonts w:cstheme="minorHAnsi"/>
        </w:rPr>
        <w:t xml:space="preserve"> Understanding the importance of these concepts is a vital safety concern and t</w:t>
      </w:r>
      <w:r w:rsidRPr="00ED4483">
        <w:rPr>
          <w:rFonts w:cstheme="minorHAnsi"/>
        </w:rPr>
        <w:t>h</w:t>
      </w:r>
      <w:r>
        <w:rPr>
          <w:rFonts w:cstheme="minorHAnsi"/>
        </w:rPr>
        <w:t>at is why the flash over prop remains th</w:t>
      </w:r>
      <w:r w:rsidRPr="00ED4483">
        <w:rPr>
          <w:rFonts w:cstheme="minorHAnsi"/>
        </w:rPr>
        <w:t>e primary r</w:t>
      </w:r>
      <w:r>
        <w:rPr>
          <w:rFonts w:cstheme="minorHAnsi"/>
        </w:rPr>
        <w:t xml:space="preserve">equested resource </w:t>
      </w:r>
      <w:r>
        <w:rPr>
          <w:rFonts w:cstheme="minorHAnsi"/>
        </w:rPr>
        <w:t>for the last three</w:t>
      </w:r>
      <w:r>
        <w:rPr>
          <w:rFonts w:cstheme="minorHAnsi"/>
        </w:rPr>
        <w:t xml:space="preserve"> year</w:t>
      </w:r>
      <w:r>
        <w:rPr>
          <w:rFonts w:cstheme="minorHAnsi"/>
        </w:rPr>
        <w:t>s</w:t>
      </w:r>
      <w:r>
        <w:rPr>
          <w:rFonts w:cstheme="minorHAnsi"/>
        </w:rPr>
        <w:t xml:space="preserve"> and this year.</w:t>
      </w:r>
      <w:r>
        <w:rPr>
          <w:rFonts w:cstheme="minorHAnsi"/>
        </w:rPr>
        <w:t xml:space="preserve"> We now plan to build this prop, ourselves to reduce the cost.</w:t>
      </w:r>
      <w:r>
        <w:rPr>
          <w:rFonts w:cstheme="minorHAnsi"/>
        </w:rPr>
        <w:t xml:space="preserve"> </w:t>
      </w:r>
    </w:p>
    <w:p w:rsidR="005344B5" w:rsidRPr="00E04250" w:rsidRDefault="005344B5" w:rsidP="00AF5C19">
      <w:pPr>
        <w:pStyle w:val="ListParagraph"/>
        <w:spacing w:after="0" w:line="240" w:lineRule="auto"/>
        <w:ind w:left="1125"/>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AF5C19" w:rsidRPr="00665B95" w:rsidRDefault="00AF5C19" w:rsidP="00AF5C19">
      <w:pPr>
        <w:pStyle w:val="ListParagraph"/>
        <w:numPr>
          <w:ilvl w:val="0"/>
          <w:numId w:val="28"/>
        </w:numPr>
        <w:spacing w:after="0" w:line="240" w:lineRule="auto"/>
        <w:contextualSpacing w:val="0"/>
        <w:rPr>
          <w:rFonts w:cstheme="minorHAnsi"/>
        </w:rPr>
      </w:pPr>
      <w:r>
        <w:t xml:space="preserve">The </w:t>
      </w:r>
      <w:r>
        <w:rPr>
          <w:rFonts w:cstheme="minorHAnsi"/>
        </w:rPr>
        <w:t xml:space="preserve">program </w:t>
      </w:r>
      <w:r>
        <w:rPr>
          <w:rFonts w:cstheme="minorHAnsi"/>
        </w:rPr>
        <w:t xml:space="preserve">continues to </w:t>
      </w:r>
      <w:r>
        <w:rPr>
          <w:rFonts w:cstheme="minorHAnsi"/>
        </w:rPr>
        <w:t xml:space="preserve">monitor and evaluate its effectiveness through an annual review of </w:t>
      </w:r>
      <w:r>
        <w:rPr>
          <w:rFonts w:cstheme="minorHAnsi"/>
        </w:rPr>
        <w:t xml:space="preserve">the </w:t>
      </w:r>
      <w:r w:rsidRPr="00E04250">
        <w:t>(SLO/PLO/ILO)</w:t>
      </w:r>
      <w:r>
        <w:t xml:space="preserve">. I attempt to compare and contrast </w:t>
      </w:r>
      <w:r w:rsidR="006D596B">
        <w:t xml:space="preserve">our SLO’s and PLO’s to the ILO’s, but </w:t>
      </w:r>
      <w:r w:rsidR="006D596B">
        <w:rPr>
          <w:rFonts w:cstheme="minorHAnsi"/>
        </w:rPr>
        <w:t xml:space="preserve">as one could imagine the difficulty in one person doing this while managing and teaching in a program which consist of four different top codes and such a large number of students and adjunct faculty. It is all I can do just to stay on top of the outcomes for degree courses, out along the many academy modules. The hiring of two new </w:t>
      </w:r>
      <w:proofErr w:type="gramStart"/>
      <w:r w:rsidR="006D596B">
        <w:rPr>
          <w:rFonts w:cstheme="minorHAnsi"/>
        </w:rPr>
        <w:t>faculty</w:t>
      </w:r>
      <w:proofErr w:type="gramEnd"/>
      <w:r w:rsidR="006D596B">
        <w:rPr>
          <w:rFonts w:cstheme="minorHAnsi"/>
        </w:rPr>
        <w:t xml:space="preserve"> this year will help, but take a </w:t>
      </w:r>
      <w:r w:rsidR="000D5835">
        <w:rPr>
          <w:rFonts w:cstheme="minorHAnsi"/>
        </w:rPr>
        <w:t>cycle</w:t>
      </w:r>
      <w:r w:rsidR="006D596B">
        <w:rPr>
          <w:rFonts w:cstheme="minorHAnsi"/>
        </w:rPr>
        <w:t xml:space="preserve"> or </w:t>
      </w:r>
      <w:r w:rsidR="000D5835">
        <w:rPr>
          <w:rFonts w:cstheme="minorHAnsi"/>
        </w:rPr>
        <w:t>two</w:t>
      </w:r>
      <w:r w:rsidR="006D596B">
        <w:rPr>
          <w:rFonts w:cstheme="minorHAnsi"/>
        </w:rPr>
        <w:t xml:space="preserve"> to organize. </w:t>
      </w:r>
    </w:p>
    <w:p w:rsidR="005344B5" w:rsidRDefault="005344B5" w:rsidP="00AF5C19">
      <w:pPr>
        <w:pStyle w:val="ListParagraph"/>
        <w:spacing w:after="0" w:line="240" w:lineRule="auto"/>
        <w:ind w:left="1125"/>
      </w:pPr>
    </w:p>
    <w:p w:rsidR="00113E76" w:rsidRPr="005344B5"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5344B5" w:rsidRPr="005620FD" w:rsidRDefault="009D11D3" w:rsidP="005344B5">
      <w:pPr>
        <w:pStyle w:val="ListParagraph"/>
        <w:numPr>
          <w:ilvl w:val="0"/>
          <w:numId w:val="26"/>
        </w:numPr>
        <w:spacing w:after="0" w:line="240" w:lineRule="auto"/>
      </w:pPr>
      <w:r>
        <w:t>See (c)</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5344B5" w:rsidRPr="00E04250" w:rsidRDefault="005344B5" w:rsidP="005344B5">
      <w:pPr>
        <w:pStyle w:val="ListParagraph"/>
        <w:numPr>
          <w:ilvl w:val="0"/>
          <w:numId w:val="26"/>
        </w:numPr>
        <w:spacing w:after="0" w:line="240" w:lineRule="auto"/>
        <w:rPr>
          <w:rFonts w:cstheme="minorHAnsi"/>
        </w:rPr>
      </w:pPr>
      <w:r>
        <w:rPr>
          <w:rFonts w:cstheme="minorHAnsi"/>
        </w:rPr>
        <w:t>The program has gain</w:t>
      </w:r>
      <w:r w:rsidR="00212BEC">
        <w:rPr>
          <w:rFonts w:cstheme="minorHAnsi"/>
        </w:rPr>
        <w:t>ed</w:t>
      </w:r>
      <w:r>
        <w:rPr>
          <w:rFonts w:cstheme="minorHAnsi"/>
        </w:rPr>
        <w:t xml:space="preserve"> one new </w:t>
      </w:r>
      <w:r w:rsidR="00A6299B">
        <w:rPr>
          <w:rFonts w:cstheme="minorHAnsi"/>
        </w:rPr>
        <w:t>fulltime EMT instructor this fall semester. We are currently testing for a new fulltime Fire Instructor this semester, and the new Fire Technology Director will start in January 2016.</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5344B5" w:rsidRPr="00E04250" w:rsidRDefault="00A6299B" w:rsidP="005344B5">
      <w:pPr>
        <w:pStyle w:val="ListParagraph"/>
        <w:numPr>
          <w:ilvl w:val="0"/>
          <w:numId w:val="26"/>
        </w:numPr>
        <w:spacing w:after="0" w:line="240" w:lineRule="auto"/>
        <w:rPr>
          <w:rFonts w:cstheme="minorHAnsi"/>
        </w:rPr>
      </w:pPr>
      <w:r>
        <w:rPr>
          <w:rFonts w:cstheme="minorHAnsi"/>
        </w:rPr>
        <w:t>The program weakness is improving dramatically this fall semester, with the approval of hiring a full time program Director</w:t>
      </w:r>
      <w:r w:rsidR="00212BEC">
        <w:rPr>
          <w:rFonts w:cstheme="minorHAnsi"/>
        </w:rPr>
        <w:t xml:space="preserve"> (Spring 2016)</w:t>
      </w:r>
      <w:r>
        <w:rPr>
          <w:rFonts w:cstheme="minorHAnsi"/>
        </w:rPr>
        <w:t xml:space="preserve">, EMT </w:t>
      </w:r>
      <w:r w:rsidR="00212BEC">
        <w:rPr>
          <w:rFonts w:cstheme="minorHAnsi"/>
        </w:rPr>
        <w:t xml:space="preserve">(Fall 2015) </w:t>
      </w:r>
      <w:r>
        <w:rPr>
          <w:rFonts w:cstheme="minorHAnsi"/>
        </w:rPr>
        <w:t>and Fire Instructor</w:t>
      </w:r>
      <w:r w:rsidR="00212BEC">
        <w:rPr>
          <w:rFonts w:cstheme="minorHAnsi"/>
        </w:rPr>
        <w:t xml:space="preserve"> (Spring 2016)</w:t>
      </w:r>
      <w:r w:rsidR="000D5835">
        <w:rPr>
          <w:rFonts w:cstheme="minorHAnsi"/>
        </w:rPr>
        <w:t>, see “c” above</w:t>
      </w:r>
      <w:r w:rsidR="009D11D3">
        <w:rPr>
          <w:rFonts w:cstheme="minorHAnsi"/>
        </w:rPr>
        <w:t>.</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344B5" w:rsidRPr="00E04250" w:rsidRDefault="00A6299B" w:rsidP="005344B5">
      <w:pPr>
        <w:pStyle w:val="ListParagraph"/>
        <w:numPr>
          <w:ilvl w:val="0"/>
          <w:numId w:val="26"/>
        </w:numPr>
        <w:spacing w:after="0" w:line="240" w:lineRule="auto"/>
        <w:rPr>
          <w:rFonts w:cstheme="minorHAnsi"/>
        </w:rPr>
      </w:pPr>
      <w:r>
        <w:rPr>
          <w:rFonts w:cstheme="minorHAnsi"/>
        </w:rPr>
        <w:t xml:space="preserve">The </w:t>
      </w:r>
      <w:r w:rsidR="000D5835">
        <w:rPr>
          <w:rFonts w:cstheme="minorHAnsi"/>
        </w:rPr>
        <w:t xml:space="preserve">recent </w:t>
      </w:r>
      <w:r>
        <w:rPr>
          <w:rFonts w:cstheme="minorHAnsi"/>
        </w:rPr>
        <w:t xml:space="preserve">hiring of </w:t>
      </w:r>
      <w:r w:rsidR="000D5835">
        <w:rPr>
          <w:rFonts w:cstheme="minorHAnsi"/>
        </w:rPr>
        <w:t>one</w:t>
      </w:r>
      <w:r>
        <w:rPr>
          <w:rFonts w:cstheme="minorHAnsi"/>
        </w:rPr>
        <w:t xml:space="preserve"> new </w:t>
      </w:r>
      <w:r w:rsidR="000D5835">
        <w:rPr>
          <w:rFonts w:cstheme="minorHAnsi"/>
        </w:rPr>
        <w:t>faculty</w:t>
      </w:r>
      <w:r>
        <w:rPr>
          <w:rFonts w:cstheme="minorHAnsi"/>
        </w:rPr>
        <w:t xml:space="preserve"> </w:t>
      </w:r>
      <w:r w:rsidR="000D5835">
        <w:rPr>
          <w:rFonts w:cstheme="minorHAnsi"/>
        </w:rPr>
        <w:t>and current</w:t>
      </w:r>
      <w:r w:rsidR="00A50EF8">
        <w:rPr>
          <w:rFonts w:cstheme="minorHAnsi"/>
        </w:rPr>
        <w:t>ly</w:t>
      </w:r>
      <w:r w:rsidR="000D5835">
        <w:rPr>
          <w:rFonts w:cstheme="minorHAnsi"/>
        </w:rPr>
        <w:t xml:space="preserve"> interviewing for a second </w:t>
      </w:r>
      <w:r>
        <w:rPr>
          <w:rFonts w:cstheme="minorHAnsi"/>
        </w:rPr>
        <w:t>ha</w:t>
      </w:r>
      <w:r w:rsidR="000D5835">
        <w:rPr>
          <w:rFonts w:cstheme="minorHAnsi"/>
        </w:rPr>
        <w:t>s</w:t>
      </w:r>
      <w:r>
        <w:rPr>
          <w:rFonts w:cstheme="minorHAnsi"/>
        </w:rPr>
        <w:t xml:space="preserve"> </w:t>
      </w:r>
      <w:r w:rsidR="00A50EF8">
        <w:rPr>
          <w:rFonts w:cstheme="minorHAnsi"/>
        </w:rPr>
        <w:t xml:space="preserve">realized </w:t>
      </w:r>
      <w:r>
        <w:rPr>
          <w:rFonts w:cstheme="minorHAnsi"/>
        </w:rPr>
        <w:t xml:space="preserve">the need for </w:t>
      </w:r>
      <w:r w:rsidR="005C4E51">
        <w:rPr>
          <w:rFonts w:cstheme="minorHAnsi"/>
        </w:rPr>
        <w:t>training these new instructors</w:t>
      </w:r>
      <w:r>
        <w:rPr>
          <w:rFonts w:cstheme="minorHAnsi"/>
        </w:rPr>
        <w:t xml:space="preserv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5C4E51"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D4AB8" w:rsidRPr="00E04250" w:rsidRDefault="00897FC3" w:rsidP="005C4E51">
      <w:pPr>
        <w:pStyle w:val="ListParagraph"/>
        <w:numPr>
          <w:ilvl w:val="0"/>
          <w:numId w:val="26"/>
        </w:numPr>
        <w:spacing w:after="0" w:line="240" w:lineRule="auto"/>
        <w:rPr>
          <w:rFonts w:cstheme="minorHAnsi"/>
        </w:rPr>
      </w:pPr>
      <w:r>
        <w:rPr>
          <w:rFonts w:cstheme="minorHAnsi"/>
        </w:rPr>
        <w:t>No positions at this time.</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897FC3"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Pr="00E04250" w:rsidRDefault="00897FC3" w:rsidP="00897FC3">
      <w:pPr>
        <w:pStyle w:val="ListParagraph"/>
        <w:numPr>
          <w:ilvl w:val="0"/>
          <w:numId w:val="26"/>
        </w:numPr>
        <w:spacing w:after="0" w:line="240" w:lineRule="auto"/>
      </w:pPr>
      <w:r>
        <w:t xml:space="preserve">Recent Moodle training has benefited </w:t>
      </w:r>
      <w:r w:rsidR="00A50EF8">
        <w:t xml:space="preserve">the instructor and </w:t>
      </w:r>
      <w:r>
        <w:t xml:space="preserve">students in many ways.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5C4E51" w:rsidRDefault="005C4E51" w:rsidP="005C4E51">
      <w:pPr>
        <w:pStyle w:val="ListParagraph"/>
        <w:numPr>
          <w:ilvl w:val="0"/>
          <w:numId w:val="26"/>
        </w:numPr>
        <w:spacing w:after="0" w:line="240" w:lineRule="auto"/>
      </w:pPr>
      <w:r>
        <w:t>Our program can offer National Incident Management System classes (ISA100)</w:t>
      </w:r>
      <w:r w:rsidR="00A50EF8">
        <w:t xml:space="preserve"> to other faculty if the college would like to move forward</w:t>
      </w:r>
      <w:r>
        <w:t xml:space="preserve">.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A50EF8" w:rsidRDefault="00FD03FF" w:rsidP="00E04250">
      <w:pPr>
        <w:pStyle w:val="ListParagraph"/>
        <w:numPr>
          <w:ilvl w:val="0"/>
          <w:numId w:val="15"/>
        </w:numPr>
        <w:spacing w:after="0" w:line="240" w:lineRule="auto"/>
        <w:rPr>
          <w:rFonts w:cstheme="minorHAnsi"/>
        </w:rPr>
      </w:pPr>
      <w:r w:rsidRPr="0063650E">
        <w:rPr>
          <w:rFonts w:cstheme="minorHAnsi"/>
        </w:rPr>
        <w:lastRenderedPageBreak/>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897FC3">
        <w:rPr>
          <w:rFonts w:cstheme="minorHAnsi"/>
        </w:rPr>
        <w:t xml:space="preserve"> </w:t>
      </w:r>
    </w:p>
    <w:p w:rsidR="006340FF" w:rsidRPr="0063650E" w:rsidRDefault="00897FC3" w:rsidP="00A50EF8">
      <w:pPr>
        <w:pStyle w:val="ListParagraph"/>
        <w:numPr>
          <w:ilvl w:val="0"/>
          <w:numId w:val="26"/>
        </w:numPr>
        <w:spacing w:after="0" w:line="240" w:lineRule="auto"/>
        <w:rPr>
          <w:rFonts w:cstheme="minorHAnsi"/>
        </w:rPr>
      </w:pPr>
      <w:r>
        <w:rPr>
          <w:rFonts w:cstheme="minorHAnsi"/>
        </w:rPr>
        <w:t xml:space="preserve">We are </w:t>
      </w:r>
      <w:r w:rsidR="00A50EF8">
        <w:rPr>
          <w:rFonts w:cstheme="minorHAnsi"/>
        </w:rPr>
        <w:t xml:space="preserve">getting bids for a new </w:t>
      </w:r>
      <w:r>
        <w:rPr>
          <w:rFonts w:cstheme="minorHAnsi"/>
        </w:rPr>
        <w:t xml:space="preserve">door </w:t>
      </w:r>
      <w:r w:rsidR="00A50EF8">
        <w:rPr>
          <w:rFonts w:cstheme="minorHAnsi"/>
        </w:rPr>
        <w:t xml:space="preserve">to </w:t>
      </w:r>
      <w:r>
        <w:rPr>
          <w:rFonts w:cstheme="minorHAnsi"/>
        </w:rPr>
        <w:t>be placed in a wall connecting two offices.</w:t>
      </w:r>
    </w:p>
    <w:p w:rsidR="00A50EF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63650E" w:rsidRDefault="00A50EF8" w:rsidP="00A50EF8">
      <w:pPr>
        <w:pStyle w:val="ListParagraph"/>
        <w:numPr>
          <w:ilvl w:val="0"/>
          <w:numId w:val="26"/>
        </w:numPr>
        <w:spacing w:after="0" w:line="240" w:lineRule="auto"/>
        <w:rPr>
          <w:rFonts w:cstheme="minorHAnsi"/>
        </w:rPr>
      </w:pPr>
      <w:r>
        <w:rPr>
          <w:rFonts w:cstheme="minorHAnsi"/>
        </w:rPr>
        <w:t xml:space="preserve">We currently are not requesting a new </w:t>
      </w:r>
      <w:r w:rsidR="00F17DE7">
        <w:rPr>
          <w:rFonts w:cstheme="minorHAnsi"/>
        </w:rPr>
        <w:t>training facility</w:t>
      </w:r>
      <w:r>
        <w:rPr>
          <w:rFonts w:cstheme="minorHAnsi"/>
        </w:rPr>
        <w:t xml:space="preserve">, but one </w:t>
      </w:r>
      <w:r w:rsidR="00F17DE7">
        <w:rPr>
          <w:rFonts w:cstheme="minorHAnsi"/>
        </w:rPr>
        <w:t>is needed</w:t>
      </w:r>
      <w:r>
        <w:rPr>
          <w:rFonts w:cstheme="minorHAnsi"/>
        </w:rPr>
        <w:t>.</w:t>
      </w:r>
      <w:r w:rsidR="00F17DE7">
        <w:rPr>
          <w:rFonts w:cstheme="minorHAnsi"/>
        </w:rPr>
        <w:t xml:space="preserve"> </w:t>
      </w:r>
      <w:r>
        <w:rPr>
          <w:rFonts w:cstheme="minorHAnsi"/>
        </w:rPr>
        <w:t>T</w:t>
      </w:r>
      <w:r w:rsidR="00F17DE7">
        <w:rPr>
          <w:rFonts w:cstheme="minorHAnsi"/>
        </w:rPr>
        <w:t>he current facility is no longer practical for live fire training, due to the development of residential home tracks, and a new elementary school</w:t>
      </w:r>
      <w:r w:rsidR="00897FC3">
        <w:rPr>
          <w:rFonts w:cstheme="minorHAnsi"/>
        </w:rPr>
        <w:t xml:space="preserve">, which was built up against the </w:t>
      </w:r>
      <w:r>
        <w:rPr>
          <w:rFonts w:cstheme="minorHAnsi"/>
        </w:rPr>
        <w:t xml:space="preserve">south end of the </w:t>
      </w:r>
      <w:r w:rsidR="00897FC3">
        <w:rPr>
          <w:rFonts w:cstheme="minorHAnsi"/>
        </w:rPr>
        <w:t xml:space="preserve">Olive Drive Fire Training Facility. The only practical way to accomplish </w:t>
      </w:r>
      <w:r>
        <w:rPr>
          <w:rFonts w:cstheme="minorHAnsi"/>
        </w:rPr>
        <w:t xml:space="preserve">an </w:t>
      </w:r>
      <w:proofErr w:type="spellStart"/>
      <w:r>
        <w:rPr>
          <w:rFonts w:cstheme="minorHAnsi"/>
        </w:rPr>
        <w:t>endever</w:t>
      </w:r>
      <w:proofErr w:type="spellEnd"/>
      <w:r>
        <w:rPr>
          <w:rFonts w:cstheme="minorHAnsi"/>
        </w:rPr>
        <w:t xml:space="preserve"> of this size is </w:t>
      </w:r>
      <w:r w:rsidR="00897FC3">
        <w:rPr>
          <w:rFonts w:cstheme="minorHAnsi"/>
        </w:rPr>
        <w:t>by a bond measure.</w:t>
      </w:r>
      <w:r w:rsidR="00F17DE7">
        <w:rPr>
          <w:rFonts w:cstheme="minorHAnsi"/>
        </w:rPr>
        <w:t xml:space="preserve"> </w:t>
      </w:r>
      <w:r w:rsidR="006340FF" w:rsidRPr="0063650E">
        <w:rPr>
          <w:rFonts w:cstheme="minorHAnsi"/>
        </w:rPr>
        <w:t xml:space="preserve">  </w:t>
      </w:r>
      <w:r>
        <w:rPr>
          <w:rFonts w:cstheme="minorHAnsi"/>
        </w:rPr>
        <w:t xml:space="preserve">Other </w:t>
      </w:r>
      <w:proofErr w:type="spellStart"/>
      <w:proofErr w:type="gramStart"/>
      <w:r>
        <w:rPr>
          <w:rFonts w:cstheme="minorHAnsi"/>
        </w:rPr>
        <w:t>college’s</w:t>
      </w:r>
      <w:proofErr w:type="spellEnd"/>
      <w:proofErr w:type="gramEnd"/>
      <w:r>
        <w:rPr>
          <w:rFonts w:cstheme="minorHAnsi"/>
        </w:rPr>
        <w:t xml:space="preserve"> </w:t>
      </w:r>
      <w:r w:rsidR="00AE3F65">
        <w:rPr>
          <w:rFonts w:cstheme="minorHAnsi"/>
        </w:rPr>
        <w:t>have</w:t>
      </w:r>
      <w:r>
        <w:rPr>
          <w:rFonts w:cstheme="minorHAnsi"/>
        </w:rPr>
        <w:t xml:space="preserve"> do</w:t>
      </w:r>
      <w:r w:rsidR="00AE3F65">
        <w:rPr>
          <w:rFonts w:cstheme="minorHAnsi"/>
        </w:rPr>
        <w:t>ne this (Victor Valley, and Handcock College).</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AE3F65" w:rsidRPr="00AE3F65"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6748C3">
        <w:t xml:space="preserve"> </w:t>
      </w:r>
    </w:p>
    <w:p w:rsidR="0063650E" w:rsidRDefault="006748C3" w:rsidP="00AE3F65">
      <w:pPr>
        <w:pStyle w:val="ListParagraph"/>
        <w:numPr>
          <w:ilvl w:val="0"/>
          <w:numId w:val="26"/>
        </w:numPr>
        <w:spacing w:after="0" w:line="240" w:lineRule="auto"/>
        <w:contextualSpacing w:val="0"/>
        <w:rPr>
          <w:rFonts w:eastAsiaTheme="minorHAnsi"/>
        </w:rPr>
      </w:pPr>
      <w:r>
        <w:t>No new technology equipment requested.</w:t>
      </w:r>
    </w:p>
    <w:p w:rsidR="00AE3F65"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6748C3">
        <w:t xml:space="preserve"> </w:t>
      </w:r>
    </w:p>
    <w:p w:rsidR="0063650E" w:rsidRDefault="006748C3" w:rsidP="00AE3F65">
      <w:pPr>
        <w:pStyle w:val="ListParagraph"/>
        <w:numPr>
          <w:ilvl w:val="0"/>
          <w:numId w:val="26"/>
        </w:numPr>
        <w:spacing w:after="0" w:line="240" w:lineRule="auto"/>
        <w:contextualSpacing w:val="0"/>
      </w:pPr>
      <w:r>
        <w:t>No equipment requested.</w:t>
      </w:r>
    </w:p>
    <w:p w:rsidR="00AE3F65"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Default="00197CD4" w:rsidP="00AE3F65">
      <w:pPr>
        <w:pStyle w:val="ListParagraph"/>
        <w:numPr>
          <w:ilvl w:val="0"/>
          <w:numId w:val="26"/>
        </w:numPr>
        <w:spacing w:after="0" w:line="240" w:lineRule="auto"/>
        <w:contextualSpacing w:val="0"/>
      </w:pPr>
      <w:r>
        <w:t xml:space="preserve">The importance of technology cannot be over </w:t>
      </w:r>
      <w:r w:rsidR="006748C3">
        <w:t>emphasized;</w:t>
      </w:r>
      <w:r>
        <w:t xml:space="preserve"> I will ask the new faculty for input before requesting additional funding for technology. </w:t>
      </w:r>
    </w:p>
    <w:p w:rsidR="0063650E" w:rsidRPr="00E04250" w:rsidRDefault="0063650E" w:rsidP="00E04250">
      <w:pPr>
        <w:spacing w:after="0" w:line="240" w:lineRule="auto"/>
        <w:rPr>
          <w:rFonts w:cstheme="minorHAnsi"/>
          <w:u w:val="single"/>
        </w:rPr>
      </w:pPr>
    </w:p>
    <w:p w:rsidR="006340FF" w:rsidRPr="00F17DE7" w:rsidRDefault="00F17DE7" w:rsidP="00F17DE7">
      <w:pPr>
        <w:spacing w:after="0" w:line="240" w:lineRule="auto"/>
        <w:rPr>
          <w:rFonts w:cstheme="minorHAnsi"/>
        </w:rPr>
      </w:pPr>
      <w:r w:rsidRPr="00F17DE7">
        <w:rPr>
          <w:rFonts w:cstheme="minorHAnsi"/>
        </w:rPr>
        <w:t>D</w:t>
      </w:r>
      <w:r>
        <w:rPr>
          <w:rFonts w:cstheme="minorHAnsi"/>
        </w:rPr>
        <w:t>.</w:t>
      </w:r>
      <w:r w:rsidRPr="00F17DE7">
        <w:rPr>
          <w:rFonts w:cstheme="minorHAnsi"/>
        </w:rPr>
        <w:t xml:space="preserve"> </w:t>
      </w:r>
      <w:r>
        <w:rPr>
          <w:rFonts w:cstheme="minorHAnsi"/>
        </w:rPr>
        <w:t xml:space="preserve"> </w:t>
      </w:r>
      <w:r w:rsidR="006340FF" w:rsidRPr="00F17DE7">
        <w:rPr>
          <w:rFonts w:cstheme="minorHAnsi"/>
          <w:u w:val="single"/>
        </w:rPr>
        <w:t>Budget</w:t>
      </w:r>
      <w:r w:rsidR="00CA5D66" w:rsidRPr="00F17DE7">
        <w:rPr>
          <w:rFonts w:cstheme="minorHAnsi"/>
        </w:rPr>
        <w:t>:</w:t>
      </w:r>
      <w:r w:rsidR="00102476" w:rsidRPr="00F17DE7">
        <w:rPr>
          <w:rFonts w:cstheme="minorHAnsi"/>
        </w:rPr>
        <w:t xml:space="preserve"> </w:t>
      </w:r>
      <w:r w:rsidR="0063650E" w:rsidRPr="00F17DE7">
        <w:rPr>
          <w:rFonts w:cstheme="minorHAnsi"/>
        </w:rPr>
        <w:t>E</w:t>
      </w:r>
      <w:r w:rsidR="006340FF" w:rsidRPr="00F17DE7">
        <w:rPr>
          <w:rFonts w:cstheme="minorHAnsi"/>
        </w:rPr>
        <w:t xml:space="preserve">xplain how </w:t>
      </w:r>
      <w:r w:rsidR="0063650E" w:rsidRPr="00F17DE7">
        <w:rPr>
          <w:rFonts w:cstheme="minorHAnsi"/>
        </w:rPr>
        <w:t xml:space="preserve">your budget justifications </w:t>
      </w:r>
      <w:r w:rsidR="006340FF" w:rsidRPr="00F17DE7">
        <w:rPr>
          <w:rFonts w:cstheme="minorHAnsi"/>
        </w:rPr>
        <w:t>will contribute to increased student success</w:t>
      </w:r>
      <w:r w:rsidR="0063650E" w:rsidRPr="00F17DE7">
        <w:rPr>
          <w:rFonts w:cstheme="minorHAnsi"/>
        </w:rPr>
        <w:t xml:space="preserve"> for your program</w:t>
      </w:r>
      <w:r w:rsidR="009A47DB" w:rsidRPr="00F17DE7">
        <w:rPr>
          <w:rFonts w:cstheme="minorHAnsi"/>
        </w:rPr>
        <w:t>.</w:t>
      </w:r>
    </w:p>
    <w:p w:rsidR="006748C3" w:rsidRPr="006748C3" w:rsidRDefault="006748C3" w:rsidP="00AE3F65">
      <w:pPr>
        <w:pStyle w:val="ListParagraph"/>
        <w:numPr>
          <w:ilvl w:val="0"/>
          <w:numId w:val="26"/>
        </w:numPr>
        <w:spacing w:after="0" w:line="240" w:lineRule="auto"/>
        <w:rPr>
          <w:rFonts w:cstheme="minorHAnsi"/>
        </w:rPr>
      </w:pPr>
      <w:r>
        <w:rPr>
          <w:rFonts w:cstheme="minorHAnsi"/>
        </w:rPr>
        <w:t xml:space="preserve">The degree program’s budgets are very small and lean. Keeping our instructors current with industry changes and trends is very important when it comes to preparing students for </w:t>
      </w:r>
      <w:r w:rsidR="00F17DE7">
        <w:rPr>
          <w:rFonts w:cstheme="minorHAnsi"/>
        </w:rPr>
        <w:t xml:space="preserve">success </w:t>
      </w:r>
      <w:r w:rsidR="00AE3F65">
        <w:rPr>
          <w:rFonts w:cstheme="minorHAnsi"/>
        </w:rPr>
        <w:t>in</w:t>
      </w:r>
      <w:r w:rsidR="00F17DE7">
        <w:rPr>
          <w:rFonts w:cstheme="minorHAnsi"/>
        </w:rPr>
        <w:t xml:space="preserve"> the </w:t>
      </w:r>
      <w:r>
        <w:rPr>
          <w:rFonts w:cstheme="minorHAnsi"/>
        </w:rPr>
        <w:t>work</w:t>
      </w:r>
      <w:r w:rsidR="00AE3F65">
        <w:rPr>
          <w:rFonts w:cstheme="minorHAnsi"/>
        </w:rPr>
        <w:t xml:space="preserve"> place</w:t>
      </w:r>
      <w:r>
        <w:rPr>
          <w:rFonts w:cstheme="minorHAnsi"/>
        </w:rPr>
        <w:t xml:space="preserve">.  </w:t>
      </w:r>
      <w:r w:rsidR="00F17DE7">
        <w:rPr>
          <w:rFonts w:cstheme="minorHAnsi"/>
        </w:rPr>
        <w:t xml:space="preserve">One of the ways this is accomplished is by sending instructors to industry </w:t>
      </w:r>
      <w:r w:rsidR="00AE3F65">
        <w:rPr>
          <w:rFonts w:cstheme="minorHAnsi"/>
        </w:rPr>
        <w:t>conferences;</w:t>
      </w:r>
      <w:r w:rsidR="00F17DE7">
        <w:rPr>
          <w:rFonts w:cstheme="minorHAnsi"/>
        </w:rPr>
        <w:t xml:space="preserve"> they also maintain their specialty </w:t>
      </w:r>
      <w:r w:rsidR="00AE3F65">
        <w:rPr>
          <w:rFonts w:cstheme="minorHAnsi"/>
        </w:rPr>
        <w:t xml:space="preserve">skills </w:t>
      </w:r>
      <w:r w:rsidR="00F17DE7">
        <w:rPr>
          <w:rFonts w:cstheme="minorHAnsi"/>
        </w:rPr>
        <w:t>licenses at the same time.</w:t>
      </w:r>
      <w:r w:rsidR="00AE3F65">
        <w:rPr>
          <w:rFonts w:cstheme="minorHAnsi"/>
        </w:rPr>
        <w:t xml:space="preserve"> This is the only main area of increase.</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7516F7" w:rsidRDefault="007516F7" w:rsidP="007516F7">
      <w:pPr>
        <w:pStyle w:val="NoSpacing"/>
      </w:pPr>
      <w:r w:rsidRPr="0054041F">
        <w:t xml:space="preserve">In </w:t>
      </w:r>
      <w:r>
        <w:t xml:space="preserve">summary, completion of the APR has facilitated the reflection and evaluation of the Fire Technology program. </w:t>
      </w:r>
    </w:p>
    <w:p w:rsidR="007516F7" w:rsidRDefault="007516F7" w:rsidP="007516F7">
      <w:pPr>
        <w:pStyle w:val="NoSpacing"/>
      </w:pPr>
      <w:r>
        <w:t xml:space="preserve">This process has led to the following </w:t>
      </w:r>
      <w:r w:rsidRPr="0054041F">
        <w:t>conclusion</w:t>
      </w:r>
      <w:r>
        <w:t>s/action plans:</w:t>
      </w:r>
    </w:p>
    <w:p w:rsidR="007516F7" w:rsidRDefault="007516F7" w:rsidP="00EE4A88">
      <w:pPr>
        <w:pStyle w:val="NoSpacing"/>
        <w:numPr>
          <w:ilvl w:val="0"/>
          <w:numId w:val="27"/>
        </w:numPr>
        <w:ind w:left="720" w:hanging="360"/>
      </w:pPr>
      <w:r>
        <w:t xml:space="preserve">The Fire program is very successful. Achievement data that supports this statement </w:t>
      </w:r>
      <w:r w:rsidRPr="0054041F">
        <w:t>include</w:t>
      </w:r>
      <w:r>
        <w:t>s</w:t>
      </w:r>
      <w:r w:rsidRPr="0054041F">
        <w:t xml:space="preserve"> retention and success rates, </w:t>
      </w:r>
      <w:r w:rsidR="00103C54">
        <w:t xml:space="preserve">Firefighter 1 </w:t>
      </w:r>
      <w:r>
        <w:t>academy</w:t>
      </w:r>
      <w:r w:rsidRPr="0054041F">
        <w:t xml:space="preserve"> pass rate at </w:t>
      </w:r>
      <w:r w:rsidRPr="00CE20D7">
        <w:t>9</w:t>
      </w:r>
      <w:r>
        <w:t>4</w:t>
      </w:r>
      <w:r w:rsidRPr="00CE20D7">
        <w:t>%</w:t>
      </w:r>
      <w:r w:rsidR="00103C54">
        <w:t>, and a firefighter II academy pass rate of 100%</w:t>
      </w:r>
      <w:r>
        <w:t>.</w:t>
      </w:r>
    </w:p>
    <w:p w:rsidR="007516F7" w:rsidRPr="0054041F" w:rsidRDefault="007516F7" w:rsidP="00597A0D">
      <w:pPr>
        <w:pStyle w:val="NoSpacing"/>
        <w:numPr>
          <w:ilvl w:val="0"/>
          <w:numId w:val="27"/>
        </w:numPr>
        <w:ind w:left="720" w:hanging="360"/>
      </w:pPr>
      <w:r>
        <w:t xml:space="preserve">The Program is a large program producing 442.8 FTES this past year, I project it will take a year for the new director to get better organized and become more efficient with the </w:t>
      </w:r>
      <w:r w:rsidR="00197CD4">
        <w:t xml:space="preserve">support of </w:t>
      </w:r>
      <w:r>
        <w:t xml:space="preserve">new faculty. This program as large as it </w:t>
      </w:r>
      <w:proofErr w:type="gramStart"/>
      <w:r>
        <w:t>is</w:t>
      </w:r>
      <w:r w:rsidR="00197CD4">
        <w:t>,</w:t>
      </w:r>
      <w:proofErr w:type="gramEnd"/>
      <w:r>
        <w:t xml:space="preserve"> has been running with one full time faculty and one department assistant. Our FTES/FTEF productivity for traditional is 88.1% and Distance Ed is 45%</w:t>
      </w:r>
      <w:r w:rsidR="00BC31B3">
        <w:t>. I will stress t</w:t>
      </w:r>
      <w:r w:rsidRPr="0054041F">
        <w:t xml:space="preserve">he </w:t>
      </w:r>
      <w:r w:rsidR="00BC31B3">
        <w:t xml:space="preserve">need for new </w:t>
      </w:r>
      <w:r w:rsidRPr="0054041F">
        <w:t>faculty</w:t>
      </w:r>
      <w:r w:rsidR="00BC31B3">
        <w:t xml:space="preserve"> to be</w:t>
      </w:r>
      <w:r w:rsidRPr="0054041F">
        <w:t xml:space="preserve"> </w:t>
      </w:r>
      <w:r>
        <w:t xml:space="preserve">consistent and systematic </w:t>
      </w:r>
      <w:r w:rsidR="00BC31B3">
        <w:t xml:space="preserve">in </w:t>
      </w:r>
      <w:r>
        <w:t>evaluat</w:t>
      </w:r>
      <w:r w:rsidR="00BC31B3">
        <w:t>ing there SLO’s/PLO’s</w:t>
      </w:r>
      <w:r>
        <w:t xml:space="preserve"> </w:t>
      </w:r>
      <w:r w:rsidRPr="0054041F">
        <w:t xml:space="preserve">and </w:t>
      </w:r>
      <w:r>
        <w:t xml:space="preserve">will </w:t>
      </w:r>
      <w:r w:rsidRPr="0054041F">
        <w:t>develop strategies that will</w:t>
      </w:r>
      <w:r>
        <w:t xml:space="preserve"> result in improved assessment </w:t>
      </w:r>
      <w:r w:rsidR="00BC31B3">
        <w:t>in the</w:t>
      </w:r>
      <w:r>
        <w:t xml:space="preserve"> evaluation processes</w:t>
      </w:r>
      <w:r w:rsidRPr="0054041F">
        <w:t>.</w:t>
      </w:r>
    </w:p>
    <w:p w:rsidR="007516F7" w:rsidRDefault="007516F7"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EB2C25"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4" w:name="Check16"/>
      <w:r>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Pr>
          <w:rFonts w:cstheme="minorHAnsi"/>
          <w:sz w:val="20"/>
          <w:szCs w:val="20"/>
        </w:rPr>
        <w:fldChar w:fldCharType="end"/>
      </w:r>
      <w:bookmarkEnd w:id="4"/>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EB2C25" w:rsidP="00F42E95">
      <w:pPr>
        <w:spacing w:after="0" w:line="240" w:lineRule="auto"/>
        <w:rPr>
          <w:sz w:val="20"/>
          <w:szCs w:val="20"/>
        </w:rPr>
      </w:pPr>
      <w:r>
        <w:rPr>
          <w:rFonts w:cstheme="minorHAnsi"/>
          <w:sz w:val="20"/>
          <w:szCs w:val="20"/>
        </w:rPr>
        <w:lastRenderedPageBreak/>
        <w:fldChar w:fldCharType="begin">
          <w:ffData>
            <w:name w:val=""/>
            <w:enabled/>
            <w:calcOnExit w:val="0"/>
            <w:checkBox>
              <w:sizeAuto/>
              <w:default w:val="1"/>
            </w:checkBox>
          </w:ffData>
        </w:fldChar>
      </w:r>
      <w:r>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EB2C25"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EB2C25">
        <w:rPr>
          <w:rFonts w:cstheme="minorHAnsi"/>
          <w:sz w:val="20"/>
          <w:szCs w:val="20"/>
        </w:rPr>
        <w:fldChar w:fldCharType="begin">
          <w:ffData>
            <w:name w:val="Check17"/>
            <w:enabled/>
            <w:calcOnExit w:val="0"/>
            <w:checkBox>
              <w:sizeAuto/>
              <w:default w:val="1"/>
            </w:checkBox>
          </w:ffData>
        </w:fldChar>
      </w:r>
      <w:bookmarkStart w:id="5" w:name="Check17"/>
      <w:r w:rsidR="00EB2C25">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sidR="00EB2C25">
        <w:rPr>
          <w:rFonts w:cstheme="minorHAnsi"/>
          <w:sz w:val="20"/>
          <w:szCs w:val="20"/>
        </w:rPr>
        <w:fldChar w:fldCharType="end"/>
      </w:r>
      <w:bookmarkEnd w:id="5"/>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bookmarkStart w:id="6" w:name="_GoBack"/>
      <w:r w:rsidR="00C22E19">
        <w:rPr>
          <w:rFonts w:cstheme="minorHAnsi"/>
          <w:sz w:val="20"/>
          <w:szCs w:val="20"/>
        </w:rPr>
        <w:fldChar w:fldCharType="begin">
          <w:ffData>
            <w:name w:val="Check15"/>
            <w:enabled/>
            <w:calcOnExit w:val="0"/>
            <w:checkBox>
              <w:sizeAuto/>
              <w:default w:val="1"/>
            </w:checkBox>
          </w:ffData>
        </w:fldChar>
      </w:r>
      <w:bookmarkStart w:id="7" w:name="Check15"/>
      <w:r w:rsidR="00C22E19">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end"/>
      </w:r>
      <w:bookmarkEnd w:id="7"/>
      <w:bookmarkEnd w:id="6"/>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22E19">
        <w:rPr>
          <w:rFonts w:cstheme="minorHAnsi"/>
          <w:sz w:val="20"/>
          <w:szCs w:val="20"/>
        </w:rPr>
      </w:r>
      <w:r w:rsidR="00C22E1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C22E19" w:rsidRPr="00C22E19">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C2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CB4"/>
    <w:multiLevelType w:val="hybridMultilevel"/>
    <w:tmpl w:val="D88E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AB20B34"/>
    <w:multiLevelType w:val="hybridMultilevel"/>
    <w:tmpl w:val="0C52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A1034"/>
    <w:multiLevelType w:val="hybridMultilevel"/>
    <w:tmpl w:val="C59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241668"/>
    <w:multiLevelType w:val="hybridMultilevel"/>
    <w:tmpl w:val="0A222ACE"/>
    <w:lvl w:ilvl="0" w:tplc="E8800C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A02803"/>
    <w:multiLevelType w:val="hybridMultilevel"/>
    <w:tmpl w:val="A382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D43226"/>
    <w:multiLevelType w:val="hybridMultilevel"/>
    <w:tmpl w:val="CE96D92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27"/>
  </w:num>
  <w:num w:numId="5">
    <w:abstractNumId w:val="6"/>
  </w:num>
  <w:num w:numId="6">
    <w:abstractNumId w:val="22"/>
  </w:num>
  <w:num w:numId="7">
    <w:abstractNumId w:val="13"/>
  </w:num>
  <w:num w:numId="8">
    <w:abstractNumId w:val="17"/>
  </w:num>
  <w:num w:numId="9">
    <w:abstractNumId w:val="23"/>
  </w:num>
  <w:num w:numId="10">
    <w:abstractNumId w:val="16"/>
  </w:num>
  <w:num w:numId="11">
    <w:abstractNumId w:val="7"/>
  </w:num>
  <w:num w:numId="12">
    <w:abstractNumId w:val="25"/>
  </w:num>
  <w:num w:numId="13">
    <w:abstractNumId w:val="24"/>
  </w:num>
  <w:num w:numId="14">
    <w:abstractNumId w:val="1"/>
  </w:num>
  <w:num w:numId="15">
    <w:abstractNumId w:val="4"/>
  </w:num>
  <w:num w:numId="16">
    <w:abstractNumId w:val="15"/>
  </w:num>
  <w:num w:numId="17">
    <w:abstractNumId w:val="12"/>
  </w:num>
  <w:num w:numId="18">
    <w:abstractNumId w:val="5"/>
  </w:num>
  <w:num w:numId="19">
    <w:abstractNumId w:val="26"/>
  </w:num>
  <w:num w:numId="20">
    <w:abstractNumId w:val="21"/>
  </w:num>
  <w:num w:numId="21">
    <w:abstractNumId w:val="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2"/>
  </w:num>
  <w:num w:numId="26">
    <w:abstractNumId w:val="19"/>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2A51"/>
    <w:rsid w:val="00067B5E"/>
    <w:rsid w:val="00075DAB"/>
    <w:rsid w:val="000C57A1"/>
    <w:rsid w:val="000D5835"/>
    <w:rsid w:val="000E306D"/>
    <w:rsid w:val="000F3AA2"/>
    <w:rsid w:val="00102476"/>
    <w:rsid w:val="001027FC"/>
    <w:rsid w:val="00103C54"/>
    <w:rsid w:val="001108DB"/>
    <w:rsid w:val="00113E76"/>
    <w:rsid w:val="00154C82"/>
    <w:rsid w:val="00160600"/>
    <w:rsid w:val="00197CD4"/>
    <w:rsid w:val="001B247D"/>
    <w:rsid w:val="001D1A9E"/>
    <w:rsid w:val="00212BEC"/>
    <w:rsid w:val="00242DCD"/>
    <w:rsid w:val="002B6D3F"/>
    <w:rsid w:val="002D7005"/>
    <w:rsid w:val="003C74E7"/>
    <w:rsid w:val="003D27D1"/>
    <w:rsid w:val="003E6D1F"/>
    <w:rsid w:val="004055E2"/>
    <w:rsid w:val="004145C8"/>
    <w:rsid w:val="00426EA2"/>
    <w:rsid w:val="00453B52"/>
    <w:rsid w:val="00487A83"/>
    <w:rsid w:val="00494FE6"/>
    <w:rsid w:val="004A6B61"/>
    <w:rsid w:val="004D7FFA"/>
    <w:rsid w:val="00507C0C"/>
    <w:rsid w:val="005209BA"/>
    <w:rsid w:val="00520C6E"/>
    <w:rsid w:val="005344B5"/>
    <w:rsid w:val="005620FD"/>
    <w:rsid w:val="00572188"/>
    <w:rsid w:val="005744EB"/>
    <w:rsid w:val="0059381F"/>
    <w:rsid w:val="005B1ECE"/>
    <w:rsid w:val="005C4E51"/>
    <w:rsid w:val="005E583A"/>
    <w:rsid w:val="0060746E"/>
    <w:rsid w:val="006340FF"/>
    <w:rsid w:val="0063650E"/>
    <w:rsid w:val="00670745"/>
    <w:rsid w:val="006748C3"/>
    <w:rsid w:val="006A7208"/>
    <w:rsid w:val="006A796C"/>
    <w:rsid w:val="006C797A"/>
    <w:rsid w:val="006D596B"/>
    <w:rsid w:val="007516F7"/>
    <w:rsid w:val="007A3CDB"/>
    <w:rsid w:val="00851FBC"/>
    <w:rsid w:val="0087586F"/>
    <w:rsid w:val="00891FAD"/>
    <w:rsid w:val="00897FC3"/>
    <w:rsid w:val="008B60D9"/>
    <w:rsid w:val="00966171"/>
    <w:rsid w:val="00996020"/>
    <w:rsid w:val="009A47DB"/>
    <w:rsid w:val="009D11D3"/>
    <w:rsid w:val="009D6D50"/>
    <w:rsid w:val="00A07CDD"/>
    <w:rsid w:val="00A50EF8"/>
    <w:rsid w:val="00A6058F"/>
    <w:rsid w:val="00A6299B"/>
    <w:rsid w:val="00A70D85"/>
    <w:rsid w:val="00A77679"/>
    <w:rsid w:val="00AA6313"/>
    <w:rsid w:val="00AE05CC"/>
    <w:rsid w:val="00AE06EB"/>
    <w:rsid w:val="00AE3F65"/>
    <w:rsid w:val="00AF5C19"/>
    <w:rsid w:val="00B2405F"/>
    <w:rsid w:val="00B4368E"/>
    <w:rsid w:val="00B574C3"/>
    <w:rsid w:val="00B7484A"/>
    <w:rsid w:val="00B85C90"/>
    <w:rsid w:val="00B93A68"/>
    <w:rsid w:val="00B949F8"/>
    <w:rsid w:val="00BC31B3"/>
    <w:rsid w:val="00BD4AB8"/>
    <w:rsid w:val="00BF0F11"/>
    <w:rsid w:val="00C22E19"/>
    <w:rsid w:val="00C340B9"/>
    <w:rsid w:val="00C42D20"/>
    <w:rsid w:val="00C7448B"/>
    <w:rsid w:val="00C952BB"/>
    <w:rsid w:val="00CA5D66"/>
    <w:rsid w:val="00CC5658"/>
    <w:rsid w:val="00CD0C36"/>
    <w:rsid w:val="00CF3D41"/>
    <w:rsid w:val="00CF5417"/>
    <w:rsid w:val="00D062FE"/>
    <w:rsid w:val="00D90959"/>
    <w:rsid w:val="00DA0A51"/>
    <w:rsid w:val="00DA1872"/>
    <w:rsid w:val="00DE316D"/>
    <w:rsid w:val="00E04250"/>
    <w:rsid w:val="00E85E36"/>
    <w:rsid w:val="00E96079"/>
    <w:rsid w:val="00EB2C25"/>
    <w:rsid w:val="00EC1457"/>
    <w:rsid w:val="00F17DE7"/>
    <w:rsid w:val="00F3358A"/>
    <w:rsid w:val="00F42E95"/>
    <w:rsid w:val="00F51E0C"/>
    <w:rsid w:val="00F66406"/>
    <w:rsid w:val="00F66B5F"/>
    <w:rsid w:val="00F761F9"/>
    <w:rsid w:val="00F81675"/>
    <w:rsid w:val="00F86C2A"/>
    <w:rsid w:val="00FB0F9C"/>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ittees.kccd.edu/bc/committee/programrevi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effectLst/>
              </a:rPr>
              <a:t>Cheif Officer classes 2014/2015</a:t>
            </a:r>
            <a:endParaRPr lang="en-US">
              <a:effectLst/>
            </a:endParaRPr>
          </a:p>
        </c:rich>
      </c:tx>
      <c:layout>
        <c:manualLayout>
          <c:xMode val="edge"/>
          <c:yMode val="edge"/>
          <c:x val="0.15582633420822398"/>
          <c:y val="3.703703703703703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showLegendKey val="0"/>
              <c:showVal val="1"/>
              <c:showCatName val="1"/>
              <c:showSerName val="0"/>
              <c:showPercent val="0"/>
              <c:showBubbleSize val="0"/>
              <c:extLst>
                <c:ext xmlns:c15="http://schemas.microsoft.com/office/drawing/2012/chart" uri="{CE6537A1-D6FC-4f65-9D91-7224C49458BB}">
                  <c15:layout/>
                </c:ext>
              </c:extLst>
            </c:dLbl>
            <c:dLbl>
              <c:idx val="1"/>
              <c:layout/>
              <c:showLegendKey val="0"/>
              <c:showVal val="1"/>
              <c:showCatName val="1"/>
              <c:showSerName val="0"/>
              <c:showPercent val="0"/>
              <c:showBubbleSize val="0"/>
              <c:extLst>
                <c:ext xmlns:c15="http://schemas.microsoft.com/office/drawing/2012/chart" uri="{CE6537A1-D6FC-4f65-9D91-7224C49458BB}">
                  <c15:layout/>
                </c:ext>
              </c:extLst>
            </c:dLbl>
            <c:dLbl>
              <c:idx val="2"/>
              <c:layout/>
              <c:showLegendKey val="0"/>
              <c:showVal val="1"/>
              <c:showCatName val="1"/>
              <c:showSerName val="0"/>
              <c:showPercent val="0"/>
              <c:showBubbleSize val="0"/>
              <c:extLst>
                <c:ext xmlns:c15="http://schemas.microsoft.com/office/drawing/2012/chart" uri="{CE6537A1-D6FC-4f65-9D91-7224C49458BB}">
                  <c15:layout/>
                </c:ext>
              </c:extLst>
            </c:dLbl>
            <c:dLbl>
              <c:idx val="3"/>
              <c:layout/>
              <c:showLegendKey val="0"/>
              <c:showVal val="1"/>
              <c:showCatName val="1"/>
              <c:showSerName val="0"/>
              <c:showPercent val="0"/>
              <c:showBubbleSize val="0"/>
              <c:extLst>
                <c:ext xmlns:c15="http://schemas.microsoft.com/office/drawing/2012/chart" uri="{CE6537A1-D6FC-4f65-9D91-7224C49458BB}">
                  <c15:layout/>
                </c:ext>
              </c:extLst>
            </c:dLbl>
            <c:dLbl>
              <c:idx val="4"/>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Sheet1!$E$3:$E$7</c:f>
              <c:strCache>
                <c:ptCount val="5"/>
                <c:pt idx="0">
                  <c:v>Cmd 2C</c:v>
                </c:pt>
                <c:pt idx="1">
                  <c:v>Cmd 2B</c:v>
                </c:pt>
                <c:pt idx="2">
                  <c:v>Cmd 2E</c:v>
                </c:pt>
                <c:pt idx="3">
                  <c:v>Cmd 2A</c:v>
                </c:pt>
                <c:pt idx="4">
                  <c:v>Mgt. 2A</c:v>
                </c:pt>
              </c:strCache>
            </c:strRef>
          </c:cat>
          <c:val>
            <c:numRef>
              <c:f>Sheet1!$F$3:$F$7</c:f>
              <c:numCache>
                <c:formatCode>General</c:formatCode>
                <c:ptCount val="5"/>
                <c:pt idx="0">
                  <c:v>18</c:v>
                </c:pt>
                <c:pt idx="1">
                  <c:v>17</c:v>
                </c:pt>
                <c:pt idx="2">
                  <c:v>16</c:v>
                </c:pt>
                <c:pt idx="3">
                  <c:v>14</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Fire Officer classes 2014/2015</a:t>
            </a:r>
            <a:endParaRPr lang="en-US">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showLegendKey val="0"/>
              <c:showVal val="1"/>
              <c:showCatName val="1"/>
              <c:showSerName val="0"/>
              <c:showPercent val="0"/>
              <c:showBubbleSize val="0"/>
              <c:extLst>
                <c:ext xmlns:c15="http://schemas.microsoft.com/office/drawing/2012/chart" uri="{CE6537A1-D6FC-4f65-9D91-7224C49458BB}">
                  <c15:layout/>
                </c:ext>
              </c:extLst>
            </c:dLbl>
            <c:dLbl>
              <c:idx val="1"/>
              <c:layout/>
              <c:showLegendKey val="0"/>
              <c:showVal val="1"/>
              <c:showCatName val="1"/>
              <c:showSerName val="0"/>
              <c:showPercent val="0"/>
              <c:showBubbleSize val="0"/>
              <c:extLst>
                <c:ext xmlns:c15="http://schemas.microsoft.com/office/drawing/2012/chart" uri="{CE6537A1-D6FC-4f65-9D91-7224C49458BB}">
                  <c15:layout/>
                </c:ext>
              </c:extLst>
            </c:dLbl>
            <c:dLbl>
              <c:idx val="2"/>
              <c:layout/>
              <c:showLegendKey val="0"/>
              <c:showVal val="1"/>
              <c:showCatName val="1"/>
              <c:showSerName val="0"/>
              <c:showPercent val="0"/>
              <c:showBubbleSize val="0"/>
              <c:extLst>
                <c:ext xmlns:c15="http://schemas.microsoft.com/office/drawing/2012/chart" uri="{CE6537A1-D6FC-4f65-9D91-7224C49458BB}">
                  <c15:layout/>
                </c:ext>
              </c:extLst>
            </c:dLbl>
            <c:dLbl>
              <c:idx val="3"/>
              <c:layout/>
              <c:showLegendKey val="0"/>
              <c:showVal val="1"/>
              <c:showCatName val="1"/>
              <c:showSerName val="0"/>
              <c:showPercent val="0"/>
              <c:showBubbleSize val="0"/>
              <c:extLst>
                <c:ext xmlns:c15="http://schemas.microsoft.com/office/drawing/2012/chart" uri="{CE6537A1-D6FC-4f65-9D91-7224C49458BB}">
                  <c15:layout/>
                </c:ext>
              </c:extLst>
            </c:dLbl>
            <c:dLbl>
              <c:idx val="4"/>
              <c:layout/>
              <c:showLegendKey val="0"/>
              <c:showVal val="1"/>
              <c:showCatName val="1"/>
              <c:showSerName val="0"/>
              <c:showPercent val="0"/>
              <c:showBubbleSize val="0"/>
              <c:extLst>
                <c:ext xmlns:c15="http://schemas.microsoft.com/office/drawing/2012/chart" uri="{CE6537A1-D6FC-4f65-9D91-7224C49458BB}">
                  <c15:layout/>
                </c:ext>
              </c:extLst>
            </c:dLbl>
            <c:dLbl>
              <c:idx val="5"/>
              <c:layout/>
              <c:showLegendKey val="0"/>
              <c:showVal val="1"/>
              <c:showCatName val="1"/>
              <c:showSerName val="0"/>
              <c:showPercent val="0"/>
              <c:showBubbleSize val="0"/>
              <c:extLst>
                <c:ext xmlns:c15="http://schemas.microsoft.com/office/drawing/2012/chart" uri="{CE6537A1-D6FC-4f65-9D91-7224C49458BB}">
                  <c15:layout/>
                </c:ext>
              </c:extLst>
            </c:dLbl>
            <c:dLbl>
              <c:idx val="6"/>
              <c:layout/>
              <c:showLegendKey val="0"/>
              <c:showVal val="1"/>
              <c:showCatName val="1"/>
              <c:showSerName val="0"/>
              <c:showPercent val="0"/>
              <c:showBubbleSize val="0"/>
              <c:extLst>
                <c:ext xmlns:c15="http://schemas.microsoft.com/office/drawing/2012/chart" uri="{CE6537A1-D6FC-4f65-9D91-7224C49458BB}">
                  <c15:layout/>
                </c:ext>
              </c:extLst>
            </c:dLbl>
            <c:dLbl>
              <c:idx val="7"/>
              <c:layout/>
              <c:showLegendKey val="0"/>
              <c:showVal val="1"/>
              <c:showCatName val="1"/>
              <c:showSerName val="0"/>
              <c:showPercent val="0"/>
              <c:showBubbleSize val="0"/>
              <c:extLst>
                <c:ext xmlns:c15="http://schemas.microsoft.com/office/drawing/2012/chart" uri="{CE6537A1-D6FC-4f65-9D91-7224C49458BB}">
                  <c15:layout/>
                </c:ext>
              </c:extLst>
            </c:dLbl>
            <c:dLbl>
              <c:idx val="8"/>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Sheet1!$B$3:$B$11</c:f>
              <c:strCache>
                <c:ptCount val="9"/>
                <c:pt idx="0">
                  <c:v>Cmd 1A</c:v>
                </c:pt>
                <c:pt idx="1">
                  <c:v>Cmd 1B</c:v>
                </c:pt>
                <c:pt idx="2">
                  <c:v>Cmd 1C</c:v>
                </c:pt>
                <c:pt idx="3">
                  <c:v>Invest 1A</c:v>
                </c:pt>
                <c:pt idx="4">
                  <c:v>Mgt 1</c:v>
                </c:pt>
                <c:pt idx="5">
                  <c:v>Tr Inst 1A</c:v>
                </c:pt>
                <c:pt idx="6">
                  <c:v>Tr Inst 1B</c:v>
                </c:pt>
                <c:pt idx="7">
                  <c:v>Tr Inst 1C</c:v>
                </c:pt>
                <c:pt idx="8">
                  <c:v>Prev 1</c:v>
                </c:pt>
              </c:strCache>
            </c:strRef>
          </c:cat>
          <c:val>
            <c:numRef>
              <c:f>Sheet1!$C$3:$C$11</c:f>
              <c:numCache>
                <c:formatCode>General</c:formatCode>
                <c:ptCount val="9"/>
                <c:pt idx="0">
                  <c:v>18</c:v>
                </c:pt>
                <c:pt idx="1">
                  <c:v>21</c:v>
                </c:pt>
                <c:pt idx="2">
                  <c:v>14</c:v>
                </c:pt>
                <c:pt idx="3">
                  <c:v>9</c:v>
                </c:pt>
                <c:pt idx="4">
                  <c:v>13</c:v>
                </c:pt>
                <c:pt idx="5">
                  <c:v>8</c:v>
                </c:pt>
                <c:pt idx="6">
                  <c:v>10</c:v>
                </c:pt>
                <c:pt idx="7">
                  <c:v>16</c:v>
                </c:pt>
                <c:pt idx="8">
                  <c:v>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0.00521</cdr:x>
      <cdr:y>0.89583</cdr:y>
    </cdr:from>
    <cdr:to>
      <cdr:x>0.53854</cdr:x>
      <cdr:y>1</cdr:y>
    </cdr:to>
    <cdr:sp macro="" textlink="">
      <cdr:nvSpPr>
        <cdr:cNvPr id="3" name="TextBox 2"/>
        <cdr:cNvSpPr txBox="1"/>
      </cdr:nvSpPr>
      <cdr:spPr>
        <a:xfrm xmlns:a="http://schemas.openxmlformats.org/drawingml/2006/main">
          <a:off x="23813" y="2457450"/>
          <a:ext cx="24384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Total Number of Certificates Issued 79</a:t>
          </a:r>
        </a:p>
      </cdr:txBody>
    </cdr:sp>
  </cdr:relSizeAnchor>
</c:userShapes>
</file>

<file path=word/drawings/drawing2.xml><?xml version="1.0" encoding="utf-8"?>
<c:userShapes xmlns:c="http://schemas.openxmlformats.org/drawingml/2006/chart">
  <cdr:relSizeAnchor xmlns:cdr="http://schemas.openxmlformats.org/drawingml/2006/chartDrawing">
    <cdr:from>
      <cdr:x>0.01146</cdr:x>
      <cdr:y>0.88194</cdr:y>
    </cdr:from>
    <cdr:to>
      <cdr:x>0.54687</cdr:x>
      <cdr:y>0.97569</cdr:y>
    </cdr:to>
    <cdr:sp macro="" textlink="">
      <cdr:nvSpPr>
        <cdr:cNvPr id="2" name="TextBox 1"/>
        <cdr:cNvSpPr txBox="1"/>
      </cdr:nvSpPr>
      <cdr:spPr>
        <a:xfrm xmlns:a="http://schemas.openxmlformats.org/drawingml/2006/main">
          <a:off x="52387" y="2419350"/>
          <a:ext cx="244792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Total Number of Certificates Issued 124</a:t>
          </a:r>
          <a:endParaRPr lang="en-US">
            <a:effectLst/>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72BF9-3F7D-4D1E-91AD-2772C3B5C1BA}">
  <ds:schemaRefs>
    <ds:schemaRef ds:uri="http://schemas.openxmlformats.org/officeDocument/2006/bibliography"/>
  </ds:schemaRefs>
</ds:datastoreItem>
</file>

<file path=customXml/itemProps2.xml><?xml version="1.0" encoding="utf-8"?>
<ds:datastoreItem xmlns:ds="http://schemas.openxmlformats.org/officeDocument/2006/customXml" ds:itemID="{B0ED8F5F-B1A0-4EB9-B0F1-AE4BCCC965C2}"/>
</file>

<file path=customXml/itemProps3.xml><?xml version="1.0" encoding="utf-8"?>
<ds:datastoreItem xmlns:ds="http://schemas.openxmlformats.org/officeDocument/2006/customXml" ds:itemID="{C84449C4-D04C-44A9-A2E1-28D7CE26DBF8}"/>
</file>

<file path=customXml/itemProps4.xml><?xml version="1.0" encoding="utf-8"?>
<ds:datastoreItem xmlns:ds="http://schemas.openxmlformats.org/officeDocument/2006/customXml" ds:itemID="{3E8BE16D-E5E4-401B-A1B6-2A248705CC37}"/>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School</cp:lastModifiedBy>
  <cp:revision>2</cp:revision>
  <cp:lastPrinted>2014-05-01T20:00:00Z</cp:lastPrinted>
  <dcterms:created xsi:type="dcterms:W3CDTF">2015-09-29T13:20:00Z</dcterms:created>
  <dcterms:modified xsi:type="dcterms:W3CDTF">2015-09-29T13:20:00Z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