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31A47" w14:textId="77777777" w:rsidR="00574FAF" w:rsidRPr="00E04250" w:rsidRDefault="00574FAF" w:rsidP="00574FAF">
      <w:pPr>
        <w:spacing w:after="0" w:line="240" w:lineRule="auto"/>
        <w:jc w:val="center"/>
        <w:rPr>
          <w:b/>
          <w:sz w:val="32"/>
          <w:szCs w:val="32"/>
        </w:rPr>
      </w:pPr>
      <w:r w:rsidRPr="00E04250">
        <w:rPr>
          <w:b/>
          <w:sz w:val="32"/>
          <w:szCs w:val="32"/>
        </w:rPr>
        <w:t>Bakersfield College</w:t>
      </w:r>
    </w:p>
    <w:p w14:paraId="2A65F790" w14:textId="77777777" w:rsidR="00574FAF" w:rsidRPr="00E04250" w:rsidRDefault="00574FAF" w:rsidP="00574FAF">
      <w:pPr>
        <w:spacing w:after="0" w:line="240" w:lineRule="auto"/>
        <w:jc w:val="center"/>
        <w:rPr>
          <w:b/>
          <w:sz w:val="32"/>
          <w:szCs w:val="32"/>
        </w:rPr>
      </w:pPr>
      <w:r>
        <w:rPr>
          <w:b/>
          <w:sz w:val="32"/>
          <w:szCs w:val="32"/>
        </w:rPr>
        <w:t>Comprehensive Program Review</w:t>
      </w:r>
    </w:p>
    <w:p w14:paraId="5E4DA789" w14:textId="77777777" w:rsidR="00574FAF" w:rsidRDefault="00574FAF" w:rsidP="00574FAF">
      <w:pPr>
        <w:spacing w:after="0" w:line="240" w:lineRule="auto"/>
        <w:rPr>
          <w:b/>
          <w:u w:val="single"/>
        </w:rPr>
      </w:pPr>
    </w:p>
    <w:p w14:paraId="280E4D44" w14:textId="77777777" w:rsidR="00574FAF" w:rsidRPr="00E04250" w:rsidRDefault="00574FAF" w:rsidP="00574FAF">
      <w:pPr>
        <w:spacing w:after="0" w:line="240" w:lineRule="auto"/>
        <w:rPr>
          <w:b/>
          <w:u w:val="single"/>
        </w:rPr>
      </w:pPr>
      <w:r w:rsidRPr="00E04250">
        <w:rPr>
          <w:b/>
          <w:u w:val="single"/>
        </w:rPr>
        <w:t>I. Program Information:</w:t>
      </w:r>
    </w:p>
    <w:p w14:paraId="3A86E805" w14:textId="77777777" w:rsidR="00574FAF" w:rsidRDefault="00574FAF" w:rsidP="00574FAF">
      <w:pPr>
        <w:spacing w:after="0" w:line="240" w:lineRule="auto"/>
      </w:pPr>
      <w:r w:rsidRPr="00E04250">
        <w:t>Program Name:</w:t>
      </w:r>
      <w:r w:rsidRPr="00E04250">
        <w:tab/>
      </w:r>
      <w:r w:rsidRPr="00E04250">
        <w:tab/>
      </w:r>
      <w:r w:rsidR="00A93BBB">
        <w:t>Retail M</w:t>
      </w:r>
      <w:r w:rsidR="003A5DE7">
        <w:t>anagement Certificate</w:t>
      </w:r>
    </w:p>
    <w:p w14:paraId="003FBB76" w14:textId="77777777" w:rsidR="00574FAF" w:rsidRPr="00E04250" w:rsidRDefault="00574FAF" w:rsidP="00574FAF">
      <w:pPr>
        <w:spacing w:after="0" w:line="240" w:lineRule="auto"/>
      </w:pPr>
      <w:r w:rsidRPr="00E04250">
        <w:tab/>
      </w:r>
    </w:p>
    <w:p w14:paraId="5924C970" w14:textId="77777777" w:rsidR="00574FAF" w:rsidRDefault="00574FAF" w:rsidP="00574FAF">
      <w:pPr>
        <w:spacing w:after="0" w:line="240" w:lineRule="auto"/>
        <w:rPr>
          <w:rFonts w:cstheme="minorHAnsi"/>
        </w:rPr>
      </w:pPr>
      <w:r w:rsidRPr="00E04250">
        <w:t>Program Type:</w:t>
      </w:r>
      <w:r w:rsidRPr="00E04250">
        <w:tab/>
      </w:r>
      <w:r w:rsidRPr="00E04250">
        <w:tab/>
      </w:r>
      <w:r w:rsidR="003A5DE7">
        <w:rPr>
          <w:rFonts w:cstheme="minorHAnsi"/>
        </w:rPr>
        <w:fldChar w:fldCharType="begin">
          <w:ffData>
            <w:name w:val="Check8"/>
            <w:enabled/>
            <w:calcOnExit w:val="0"/>
            <w:checkBox>
              <w:sizeAuto/>
              <w:default w:val="1"/>
            </w:checkBox>
          </w:ffData>
        </w:fldChar>
      </w:r>
      <w:bookmarkStart w:id="0" w:name="Check8"/>
      <w:r w:rsidR="003A5DE7">
        <w:rPr>
          <w:rFonts w:cstheme="minorHAnsi"/>
        </w:rPr>
        <w:instrText xml:space="preserve"> FORMCHECKBOX </w:instrText>
      </w:r>
      <w:r w:rsidR="00194B44">
        <w:rPr>
          <w:rFonts w:cstheme="minorHAnsi"/>
        </w:rPr>
      </w:r>
      <w:r w:rsidR="00194B44">
        <w:rPr>
          <w:rFonts w:cstheme="minorHAnsi"/>
        </w:rPr>
        <w:fldChar w:fldCharType="separate"/>
      </w:r>
      <w:r w:rsidR="003A5DE7">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194B44">
        <w:rPr>
          <w:rFonts w:cstheme="minorHAnsi"/>
        </w:rPr>
      </w:r>
      <w:r w:rsidR="00194B44">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194B44">
        <w:rPr>
          <w:rFonts w:cstheme="minorHAnsi"/>
        </w:rPr>
      </w:r>
      <w:r w:rsidR="00194B44">
        <w:rPr>
          <w:rFonts w:cstheme="minorHAnsi"/>
        </w:rPr>
        <w:fldChar w:fldCharType="separate"/>
      </w:r>
      <w:r w:rsidRPr="00E04250">
        <w:rPr>
          <w:rFonts w:cstheme="minorHAnsi"/>
        </w:rPr>
        <w:fldChar w:fldCharType="end"/>
      </w:r>
      <w:r w:rsidRPr="00E04250">
        <w:rPr>
          <w:rFonts w:cstheme="minorHAnsi"/>
        </w:rPr>
        <w:t xml:space="preserve"> Administrative Service</w:t>
      </w:r>
    </w:p>
    <w:p w14:paraId="0974C5F4" w14:textId="77777777" w:rsidR="00574FAF" w:rsidRPr="00E04250" w:rsidRDefault="00574FAF" w:rsidP="00574FAF">
      <w:pPr>
        <w:spacing w:after="0" w:line="240" w:lineRule="auto"/>
      </w:pPr>
    </w:p>
    <w:p w14:paraId="4A928F23" w14:textId="77777777"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594E947B" w14:textId="77777777" w:rsidR="00574FAF" w:rsidRDefault="00574FAF" w:rsidP="00574FAF">
      <w:pPr>
        <w:spacing w:after="0" w:line="240" w:lineRule="auto"/>
      </w:pPr>
      <w:r w:rsidRPr="00E04250">
        <w:t xml:space="preserve">Describe how the program supports the Bakersfield College Mission: </w:t>
      </w:r>
    </w:p>
    <w:p w14:paraId="5F625724" w14:textId="598708FC" w:rsidR="00A93BBB" w:rsidRPr="00A93BBB" w:rsidRDefault="003A5DE7" w:rsidP="00A93BBB">
      <w:pPr>
        <w:spacing w:after="0" w:line="240" w:lineRule="auto"/>
      </w:pPr>
      <w:r>
        <w:t xml:space="preserve">The program supports BC’s mission by providing technical skills and critical thinking skills defined and required by employers.  </w:t>
      </w:r>
      <w:r w:rsidR="00A93BBB">
        <w:t xml:space="preserve">Currently employed students in participating organizations who finish the certificate are guaranteed advancement </w:t>
      </w:r>
      <w:r w:rsidR="00576A07">
        <w:t>with</w:t>
      </w:r>
      <w:r w:rsidR="00A93BBB">
        <w:t xml:space="preserve">in the organization.  Students are also able to transfer to </w:t>
      </w:r>
      <w:r w:rsidR="00A93BBB" w:rsidRPr="00A93BBB">
        <w:t>USC Food Industry Executive Program</w:t>
      </w:r>
      <w:r w:rsidR="00A93BBB">
        <w:t xml:space="preserve">.  </w:t>
      </w:r>
    </w:p>
    <w:p w14:paraId="358A3FF5" w14:textId="77777777" w:rsidR="003A5DE7" w:rsidRDefault="003A5DE7" w:rsidP="00574FAF">
      <w:pPr>
        <w:spacing w:after="0" w:line="240" w:lineRule="auto"/>
      </w:pPr>
    </w:p>
    <w:p w14:paraId="7C8459B4" w14:textId="77777777" w:rsidR="00574FAF" w:rsidRPr="00E04250" w:rsidRDefault="00574FAF" w:rsidP="00574FAF">
      <w:pPr>
        <w:spacing w:after="0" w:line="240" w:lineRule="auto"/>
      </w:pPr>
    </w:p>
    <w:p w14:paraId="42D951BE" w14:textId="77777777" w:rsidR="00574FAF" w:rsidRDefault="00574FAF" w:rsidP="00574FAF">
      <w:pPr>
        <w:spacing w:after="0" w:line="240" w:lineRule="auto"/>
      </w:pPr>
      <w:r w:rsidRPr="00E04250">
        <w:t>Program Mission Statement:</w:t>
      </w:r>
    </w:p>
    <w:p w14:paraId="28EFD84C" w14:textId="77777777" w:rsidR="003A5DE7" w:rsidRDefault="003A5DE7" w:rsidP="00574FAF">
      <w:pPr>
        <w:spacing w:after="0" w:line="240" w:lineRule="auto"/>
      </w:pPr>
      <w:r>
        <w:t>The Western Association of Food Chains is pleased to announce the new WAFC Retail Management Certificate Program, a 10-course college-level program that has been fully endorsed by the Western Association of Food Chains and its member companies. The certificate's curriculum was developed out of a collaborative effort between several food industry and college professionals and encompasses several business essentials, including the "soft skills" of management and communication required for career success in the retail food industry.</w:t>
      </w:r>
    </w:p>
    <w:p w14:paraId="5BA6E041" w14:textId="77777777" w:rsidR="00574FAF" w:rsidRDefault="00574FAF" w:rsidP="00574FAF">
      <w:pPr>
        <w:spacing w:after="0" w:line="240" w:lineRule="auto"/>
      </w:pPr>
    </w:p>
    <w:tbl>
      <w:tblPr>
        <w:tblStyle w:val="TableGrid"/>
        <w:tblW w:w="0" w:type="auto"/>
        <w:tblLook w:val="04A0" w:firstRow="1" w:lastRow="0" w:firstColumn="1" w:lastColumn="0" w:noHBand="0" w:noVBand="1"/>
      </w:tblPr>
      <w:tblGrid>
        <w:gridCol w:w="14390"/>
      </w:tblGrid>
      <w:tr w:rsidR="00574FAF" w14:paraId="1ECA8978" w14:textId="77777777" w:rsidTr="00574FAF">
        <w:tc>
          <w:tcPr>
            <w:tcW w:w="14616" w:type="dxa"/>
          </w:tcPr>
          <w:p w14:paraId="155CCA30" w14:textId="77777777" w:rsidR="00574FAF" w:rsidRPr="00574FAF" w:rsidRDefault="00574FAF" w:rsidP="00574FAF">
            <w:pPr>
              <w:spacing w:after="0" w:line="240" w:lineRule="auto"/>
              <w:rPr>
                <w:b/>
                <w:i/>
              </w:rPr>
            </w:pPr>
            <w:r w:rsidRPr="00574FAF">
              <w:rPr>
                <w:b/>
                <w:i/>
              </w:rPr>
              <w:t>Instructional Programs only:</w:t>
            </w:r>
          </w:p>
          <w:p w14:paraId="26DE8C7C" w14:textId="77777777" w:rsidR="00574FAF" w:rsidRDefault="00574FAF" w:rsidP="00574FAF">
            <w:pPr>
              <w:pStyle w:val="ListParagraph"/>
              <w:numPr>
                <w:ilvl w:val="0"/>
                <w:numId w:val="11"/>
              </w:numPr>
              <w:spacing w:after="0" w:line="240" w:lineRule="auto"/>
            </w:pPr>
            <w:r>
              <w:t>List the degrees and Certificates of Achievement the program offers</w:t>
            </w:r>
          </w:p>
          <w:p w14:paraId="7D46062A" w14:textId="77777777" w:rsidR="00574FAF" w:rsidRDefault="00574FAF" w:rsidP="00574FAF">
            <w:pPr>
              <w:pStyle w:val="ListParagraph"/>
              <w:numPr>
                <w:ilvl w:val="0"/>
                <w:numId w:val="11"/>
              </w:numPr>
              <w:spacing w:after="0" w:line="240" w:lineRule="auto"/>
            </w:pPr>
            <w:r>
              <w:t>If your program offers both an A.A. and an A.S. degree in the same subject, please explain the rationale for offering both.</w:t>
            </w:r>
          </w:p>
          <w:p w14:paraId="6C68D913" w14:textId="77777777" w:rsidR="00574FAF" w:rsidRDefault="00574FAF" w:rsidP="00574FAF">
            <w:pPr>
              <w:pStyle w:val="ListParagraph"/>
              <w:numPr>
                <w:ilvl w:val="0"/>
                <w:numId w:val="11"/>
              </w:numPr>
              <w:spacing w:after="0" w:line="240" w:lineRule="auto"/>
            </w:pPr>
            <w:r>
              <w:t>If your program offers a local degree in addition to the ADT degree, please explain the rationale for offering both.</w:t>
            </w:r>
          </w:p>
        </w:tc>
      </w:tr>
    </w:tbl>
    <w:p w14:paraId="4580A13F" w14:textId="77777777" w:rsidR="00574FAF" w:rsidRDefault="00574FAF" w:rsidP="00574FAF">
      <w:pPr>
        <w:spacing w:after="0" w:line="240" w:lineRule="auto"/>
        <w:rPr>
          <w:b/>
          <w:u w:val="single"/>
        </w:rPr>
      </w:pPr>
    </w:p>
    <w:p w14:paraId="6F30AD80" w14:textId="2C708430" w:rsidR="003A5DE7" w:rsidRPr="003A5DE7" w:rsidRDefault="00A93BBB" w:rsidP="00574FAF">
      <w:pPr>
        <w:spacing w:after="0" w:line="240" w:lineRule="auto"/>
      </w:pPr>
      <w:r>
        <w:t xml:space="preserve">Retail Management Certificate:  </w:t>
      </w:r>
      <w:r w:rsidR="003A5DE7" w:rsidRPr="003A5DE7">
        <w:t>This is a stand-alone certificate and no other degrees or certificates are offered.  This certificate is offered at the request of community partners and other community colleges.</w:t>
      </w:r>
      <w:r w:rsidR="00576A07">
        <w:t xml:space="preserve">  No A.A. or A.S. degree is offered.</w:t>
      </w:r>
    </w:p>
    <w:p w14:paraId="0B33AE7C" w14:textId="77777777" w:rsidR="003A5DE7" w:rsidRDefault="003A5DE7" w:rsidP="00574FAF">
      <w:pPr>
        <w:spacing w:after="0" w:line="240" w:lineRule="auto"/>
        <w:rPr>
          <w:b/>
          <w:u w:val="single"/>
        </w:rPr>
      </w:pPr>
    </w:p>
    <w:p w14:paraId="1828F727" w14:textId="77777777"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14:paraId="58A2B10B" w14:textId="77777777" w:rsidR="00574FAF" w:rsidRPr="00E04250" w:rsidRDefault="00574FAF" w:rsidP="00574FAF">
      <w:pPr>
        <w:pStyle w:val="ListParagraph"/>
        <w:numPr>
          <w:ilvl w:val="0"/>
          <w:numId w:val="8"/>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14:paraId="3B251F21" w14:textId="77777777" w:rsidTr="0C1598BE">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657818C" w14:textId="77777777" w:rsidR="00574FAF" w:rsidRPr="00E04250" w:rsidRDefault="00574FAF" w:rsidP="006130F4">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39EFE91" w14:textId="77777777"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lastRenderedPageBreak/>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576B357" w14:textId="77777777" w:rsidR="00574FAF" w:rsidRPr="00E04250" w:rsidRDefault="00574FAF" w:rsidP="006130F4">
            <w:pPr>
              <w:spacing w:after="0" w:line="240" w:lineRule="auto"/>
              <w:contextualSpacing/>
              <w:jc w:val="center"/>
              <w:rPr>
                <w:b/>
                <w:bCs/>
                <w:color w:val="000000"/>
              </w:rPr>
            </w:pPr>
            <w:r w:rsidRPr="00E04250">
              <w:rPr>
                <w:b/>
                <w:bCs/>
                <w:color w:val="000000"/>
              </w:rPr>
              <w:lastRenderedPageBreak/>
              <w:t>Progress on goal achievement</w:t>
            </w:r>
          </w:p>
          <w:p w14:paraId="2015F856" w14:textId="77777777" w:rsidR="00574FAF" w:rsidRPr="00E04250" w:rsidRDefault="00574FAF" w:rsidP="006130F4">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489F891" w14:textId="77777777" w:rsidR="00574FAF" w:rsidRPr="00E04250" w:rsidRDefault="00574FAF" w:rsidP="006130F4">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14:paraId="293BABA6" w14:textId="77777777" w:rsidR="00574FAF" w:rsidRPr="00E04250" w:rsidRDefault="00574FAF" w:rsidP="006130F4">
            <w:pPr>
              <w:spacing w:after="0" w:line="240" w:lineRule="auto"/>
              <w:contextualSpacing/>
              <w:jc w:val="center"/>
              <w:rPr>
                <w:rFonts w:eastAsiaTheme="minorHAnsi"/>
                <w:b/>
                <w:bCs/>
                <w:color w:val="000000"/>
                <w:sz w:val="24"/>
                <w:szCs w:val="24"/>
              </w:rPr>
            </w:pPr>
          </w:p>
        </w:tc>
      </w:tr>
      <w:tr w:rsidR="00574FAF" w:rsidRPr="00E04250" w14:paraId="73FECE6F" w14:textId="77777777" w:rsidTr="0C1598BE">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50A15" w14:textId="71AE87DD" w:rsidR="00574FAF" w:rsidRPr="00FD5FA5" w:rsidRDefault="00FD5FA5" w:rsidP="00FD5FA5">
            <w:pPr>
              <w:pStyle w:val="ListParagraph"/>
              <w:numPr>
                <w:ilvl w:val="0"/>
                <w:numId w:val="16"/>
              </w:numPr>
              <w:spacing w:after="0" w:line="240" w:lineRule="auto"/>
              <w:ind w:left="44" w:hanging="46"/>
              <w:rPr>
                <w:rFonts w:eastAsiaTheme="minorHAnsi"/>
                <w:color w:val="000000"/>
                <w:sz w:val="24"/>
                <w:szCs w:val="24"/>
              </w:rPr>
            </w:pPr>
            <w:r>
              <w:rPr>
                <w:rFonts w:eastAsiaTheme="minorHAnsi"/>
                <w:color w:val="000000"/>
                <w:sz w:val="24"/>
                <w:szCs w:val="24"/>
              </w:rPr>
              <w:lastRenderedPageBreak/>
              <w:t xml:space="preserve"> </w:t>
            </w:r>
            <w:r w:rsidR="00A93BBB" w:rsidRPr="00FD5FA5">
              <w:rPr>
                <w:rFonts w:eastAsiaTheme="minorHAnsi"/>
                <w:color w:val="000000"/>
                <w:sz w:val="24"/>
                <w:szCs w:val="24"/>
              </w:rPr>
              <w:t>Update curriculum to match the new 8-course format with the WAFC.</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6405832C" w14:textId="77777777" w:rsidR="00574FAF" w:rsidRPr="00E04250" w:rsidRDefault="003A5DE7" w:rsidP="006130F4">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194B44">
              <w:rPr>
                <w:sz w:val="20"/>
                <w:szCs w:val="20"/>
              </w:rPr>
            </w:r>
            <w:r w:rsidR="00194B44">
              <w:rPr>
                <w:sz w:val="20"/>
                <w:szCs w:val="20"/>
              </w:rPr>
              <w:fldChar w:fldCharType="separate"/>
            </w:r>
            <w:r>
              <w:rPr>
                <w:sz w:val="20"/>
                <w:szCs w:val="20"/>
              </w:rPr>
              <w:fldChar w:fldCharType="end"/>
            </w:r>
            <w:bookmarkEnd w:id="2"/>
            <w:r w:rsidR="00574FAF" w:rsidRPr="00E04250">
              <w:rPr>
                <w:sz w:val="20"/>
                <w:szCs w:val="20"/>
              </w:rPr>
              <w:t xml:space="preserve"> 1: Student Learning                             </w:t>
            </w:r>
          </w:p>
          <w:p w14:paraId="7DE0130C" w14:textId="77777777" w:rsidR="00574FAF" w:rsidRPr="00E04250" w:rsidRDefault="00574FAF" w:rsidP="006130F4">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194B44">
              <w:rPr>
                <w:sz w:val="20"/>
                <w:szCs w:val="20"/>
              </w:rPr>
            </w:r>
            <w:r w:rsidR="00194B44">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3E15D6D3" w14:textId="77777777" w:rsidR="00574FAF" w:rsidRPr="00E04250" w:rsidRDefault="00574FAF" w:rsidP="006130F4">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94B44">
              <w:rPr>
                <w:sz w:val="20"/>
                <w:szCs w:val="20"/>
              </w:rPr>
            </w:r>
            <w:r w:rsidR="00194B44">
              <w:rPr>
                <w:sz w:val="20"/>
                <w:szCs w:val="20"/>
              </w:rPr>
              <w:fldChar w:fldCharType="separate"/>
            </w:r>
            <w:r w:rsidRPr="00E04250">
              <w:rPr>
                <w:sz w:val="20"/>
                <w:szCs w:val="20"/>
              </w:rPr>
              <w:fldChar w:fldCharType="end"/>
            </w:r>
            <w:r w:rsidRPr="00E04250">
              <w:rPr>
                <w:sz w:val="20"/>
                <w:szCs w:val="20"/>
              </w:rPr>
              <w:t xml:space="preserve"> 3: Facilities                          </w:t>
            </w:r>
          </w:p>
          <w:p w14:paraId="740E3789" w14:textId="77777777" w:rsidR="00574FAF" w:rsidRPr="00E04250" w:rsidRDefault="00574FAF" w:rsidP="006130F4">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94B44">
              <w:rPr>
                <w:sz w:val="20"/>
                <w:szCs w:val="20"/>
              </w:rPr>
            </w:r>
            <w:r w:rsidR="00194B44">
              <w:rPr>
                <w:sz w:val="20"/>
                <w:szCs w:val="20"/>
              </w:rPr>
              <w:fldChar w:fldCharType="separate"/>
            </w:r>
            <w:r w:rsidRPr="00E04250">
              <w:rPr>
                <w:sz w:val="20"/>
                <w:szCs w:val="20"/>
              </w:rPr>
              <w:fldChar w:fldCharType="end"/>
            </w:r>
            <w:r w:rsidRPr="00E04250">
              <w:rPr>
                <w:sz w:val="20"/>
                <w:szCs w:val="20"/>
              </w:rPr>
              <w:t xml:space="preserve"> 4: Oversight and Accountability           </w:t>
            </w:r>
          </w:p>
          <w:p w14:paraId="488901F5" w14:textId="77777777" w:rsidR="00574FAF" w:rsidRPr="00E04250" w:rsidRDefault="00574FAF" w:rsidP="006130F4">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94B44">
              <w:rPr>
                <w:sz w:val="20"/>
                <w:szCs w:val="20"/>
              </w:rPr>
            </w:r>
            <w:r w:rsidR="00194B4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314A3DEA" w14:textId="77777777" w:rsidR="00574FAF" w:rsidRPr="00E04250" w:rsidRDefault="00574FAF" w:rsidP="006130F4">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194B44">
              <w:rPr>
                <w:sz w:val="20"/>
                <w:szCs w:val="20"/>
              </w:rPr>
            </w:r>
            <w:r w:rsidR="00194B44">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62B338B9" w14:textId="77777777" w:rsidR="00574FAF" w:rsidRPr="00E04250" w:rsidRDefault="00574FAF" w:rsidP="006130F4">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194B44">
              <w:rPr>
                <w:sz w:val="20"/>
                <w:szCs w:val="20"/>
              </w:rPr>
            </w:r>
            <w:r w:rsidR="00194B44">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14:paraId="2D8B2E7F" w14:textId="73F63CCB" w:rsidR="00574FAF" w:rsidRPr="00E04250" w:rsidRDefault="00A93BBB" w:rsidP="00576A07">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3" w:name="Check7"/>
            <w:r>
              <w:rPr>
                <w:b/>
                <w:sz w:val="20"/>
                <w:szCs w:val="20"/>
                <w:u w:val="single"/>
              </w:rPr>
              <w:instrText xml:space="preserve"> FORMCHECKBOX </w:instrText>
            </w:r>
            <w:r w:rsidR="00194B44">
              <w:rPr>
                <w:b/>
                <w:sz w:val="20"/>
                <w:szCs w:val="20"/>
                <w:u w:val="single"/>
              </w:rPr>
            </w:r>
            <w:r w:rsidR="00194B44">
              <w:rPr>
                <w:b/>
                <w:sz w:val="20"/>
                <w:szCs w:val="20"/>
                <w:u w:val="single"/>
              </w:rPr>
              <w:fldChar w:fldCharType="separate"/>
            </w:r>
            <w:r>
              <w:rPr>
                <w:b/>
                <w:sz w:val="20"/>
                <w:szCs w:val="20"/>
                <w:u w:val="single"/>
              </w:rPr>
              <w:fldChar w:fldCharType="end"/>
            </w:r>
            <w:bookmarkEnd w:id="3"/>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__</w:t>
            </w:r>
            <w:r w:rsidR="00576A07">
              <w:rPr>
                <w:sz w:val="20"/>
                <w:szCs w:val="20"/>
              </w:rPr>
              <w:t xml:space="preserve">9/21/15 </w:t>
            </w:r>
            <w:r w:rsidR="00574FAF" w:rsidRPr="00E04250">
              <w:rPr>
                <w:sz w:val="20"/>
                <w:szCs w:val="20"/>
              </w:rPr>
              <w:t>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17B0A7DD" w14:textId="505F93FE" w:rsidR="00574FAF" w:rsidRPr="00E04250" w:rsidRDefault="0C1598BE" w:rsidP="006130F4">
            <w:pPr>
              <w:spacing w:after="0" w:line="240" w:lineRule="auto"/>
              <w:rPr>
                <w:rFonts w:eastAsiaTheme="minorHAnsi"/>
                <w:color w:val="000000"/>
                <w:sz w:val="24"/>
                <w:szCs w:val="24"/>
              </w:rPr>
            </w:pPr>
            <w:r>
              <w:t>Courses are being evaluated and updated to match the Student Learning Outcomes provided by the WAFC and the education consulting group.</w:t>
            </w:r>
          </w:p>
        </w:tc>
      </w:tr>
      <w:tr w:rsidR="00574FAF" w:rsidRPr="00E04250" w14:paraId="6FCABBA8" w14:textId="77777777" w:rsidTr="0C1598BE">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E2C84" w14:textId="3E1E166F" w:rsidR="00574FAF" w:rsidRPr="00576A07" w:rsidRDefault="00576A07" w:rsidP="00576A07">
            <w:pPr>
              <w:pStyle w:val="ListParagraph"/>
              <w:numPr>
                <w:ilvl w:val="0"/>
                <w:numId w:val="16"/>
              </w:numPr>
              <w:spacing w:after="0" w:line="240" w:lineRule="auto"/>
              <w:ind w:left="0" w:hanging="18"/>
              <w:rPr>
                <w:rFonts w:eastAsiaTheme="minorHAnsi"/>
                <w:color w:val="000000"/>
                <w:sz w:val="24"/>
                <w:szCs w:val="24"/>
              </w:rPr>
            </w:pPr>
            <w:r>
              <w:rPr>
                <w:rFonts w:asciiTheme="minorHAnsi" w:eastAsiaTheme="minorEastAsia" w:hAnsiTheme="minorHAnsi" w:cstheme="minorBidi"/>
                <w:color w:val="000000" w:themeColor="text1"/>
                <w:sz w:val="24"/>
                <w:szCs w:val="24"/>
              </w:rPr>
              <w:t xml:space="preserve"> </w:t>
            </w:r>
            <w:r w:rsidR="0C1598BE" w:rsidRPr="00576A07">
              <w:rPr>
                <w:rFonts w:asciiTheme="minorHAnsi" w:eastAsiaTheme="minorEastAsia" w:hAnsiTheme="minorHAnsi" w:cstheme="minorBidi"/>
                <w:color w:val="000000" w:themeColor="text1"/>
                <w:sz w:val="24"/>
                <w:szCs w:val="24"/>
              </w:rPr>
              <w:t xml:space="preserve">Continue to put pressure on corporate entities to allow local employees the opportunity to have a set schedule to take classes </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3CC7EF02" w14:textId="7B1B1211" w:rsidR="00574FAF" w:rsidRPr="00E04250" w:rsidRDefault="00FD5FA5" w:rsidP="006130F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94B44">
              <w:rPr>
                <w:sz w:val="20"/>
                <w:szCs w:val="20"/>
              </w:rPr>
            </w:r>
            <w:r w:rsidR="00194B44">
              <w:rPr>
                <w:sz w:val="20"/>
                <w:szCs w:val="20"/>
              </w:rPr>
              <w:fldChar w:fldCharType="separate"/>
            </w:r>
            <w:r>
              <w:rPr>
                <w:sz w:val="20"/>
                <w:szCs w:val="20"/>
              </w:rPr>
              <w:fldChar w:fldCharType="end"/>
            </w:r>
            <w:r w:rsidR="00574FAF" w:rsidRPr="00E04250">
              <w:rPr>
                <w:sz w:val="20"/>
                <w:szCs w:val="20"/>
              </w:rPr>
              <w:t xml:space="preserve"> 1: Student Learning                             </w:t>
            </w:r>
          </w:p>
          <w:p w14:paraId="0D71C728" w14:textId="77777777" w:rsidR="00574FAF" w:rsidRPr="00E04250" w:rsidRDefault="00574FAF" w:rsidP="006130F4">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194B44">
              <w:rPr>
                <w:sz w:val="20"/>
                <w:szCs w:val="20"/>
              </w:rPr>
            </w:r>
            <w:r w:rsidR="00194B44">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5098F9A9" w14:textId="77777777" w:rsidR="00574FAF" w:rsidRPr="00E04250" w:rsidRDefault="00574FAF" w:rsidP="006130F4">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94B44">
              <w:rPr>
                <w:sz w:val="20"/>
                <w:szCs w:val="20"/>
              </w:rPr>
            </w:r>
            <w:r w:rsidR="00194B44">
              <w:rPr>
                <w:sz w:val="20"/>
                <w:szCs w:val="20"/>
              </w:rPr>
              <w:fldChar w:fldCharType="separate"/>
            </w:r>
            <w:r w:rsidRPr="00E04250">
              <w:rPr>
                <w:sz w:val="20"/>
                <w:szCs w:val="20"/>
              </w:rPr>
              <w:fldChar w:fldCharType="end"/>
            </w:r>
            <w:r w:rsidRPr="00E04250">
              <w:rPr>
                <w:sz w:val="20"/>
                <w:szCs w:val="20"/>
              </w:rPr>
              <w:t xml:space="preserve"> 3: Facilities                          </w:t>
            </w:r>
          </w:p>
          <w:p w14:paraId="340FF41F" w14:textId="77777777" w:rsidR="00574FAF" w:rsidRPr="00E04250" w:rsidRDefault="00574FAF" w:rsidP="006130F4">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94B44">
              <w:rPr>
                <w:sz w:val="20"/>
                <w:szCs w:val="20"/>
              </w:rPr>
            </w:r>
            <w:r w:rsidR="00194B44">
              <w:rPr>
                <w:sz w:val="20"/>
                <w:szCs w:val="20"/>
              </w:rPr>
              <w:fldChar w:fldCharType="separate"/>
            </w:r>
            <w:r w:rsidRPr="00E04250">
              <w:rPr>
                <w:sz w:val="20"/>
                <w:szCs w:val="20"/>
              </w:rPr>
              <w:fldChar w:fldCharType="end"/>
            </w:r>
            <w:r w:rsidRPr="00E04250">
              <w:rPr>
                <w:sz w:val="20"/>
                <w:szCs w:val="20"/>
              </w:rPr>
              <w:t xml:space="preserve"> 4: Oversight and Accountability           </w:t>
            </w:r>
          </w:p>
          <w:p w14:paraId="2F14CBE6" w14:textId="77777777" w:rsidR="00574FAF" w:rsidRPr="00E04250" w:rsidRDefault="00574FAF" w:rsidP="006130F4">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94B44">
              <w:rPr>
                <w:sz w:val="20"/>
                <w:szCs w:val="20"/>
              </w:rPr>
            </w:r>
            <w:r w:rsidR="00194B4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7FE41639" w14:textId="77777777" w:rsidR="00574FAF" w:rsidRPr="00E04250" w:rsidRDefault="00574FAF" w:rsidP="006130F4">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194B44">
              <w:rPr>
                <w:sz w:val="20"/>
                <w:szCs w:val="20"/>
              </w:rPr>
            </w:r>
            <w:r w:rsidR="00194B44">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79294883" w14:textId="77777777" w:rsidR="00574FAF" w:rsidRPr="00E04250" w:rsidRDefault="00574FAF" w:rsidP="006130F4">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194B44">
              <w:rPr>
                <w:sz w:val="20"/>
                <w:szCs w:val="20"/>
              </w:rPr>
            </w:r>
            <w:r w:rsidR="00194B44">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14:paraId="30560DCD" w14:textId="52148A2D" w:rsidR="00574FAF" w:rsidRPr="00E04250" w:rsidRDefault="00FD5FA5" w:rsidP="00576A07">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194B44">
              <w:rPr>
                <w:b/>
                <w:sz w:val="20"/>
                <w:szCs w:val="20"/>
                <w:u w:val="single"/>
              </w:rPr>
            </w:r>
            <w:r w:rsidR="00194B44">
              <w:rPr>
                <w:b/>
                <w:sz w:val="20"/>
                <w:szCs w:val="20"/>
                <w:u w:val="single"/>
              </w:rPr>
              <w:fldChar w:fldCharType="separate"/>
            </w:r>
            <w:r>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__</w:t>
            </w:r>
            <w:r w:rsidR="00576A07">
              <w:rPr>
                <w:sz w:val="20"/>
                <w:szCs w:val="20"/>
              </w:rPr>
              <w:t xml:space="preserve">9/21/15 </w:t>
            </w:r>
            <w:r w:rsidR="00574FAF" w:rsidRPr="00E04250">
              <w:rPr>
                <w:sz w:val="20"/>
                <w:szCs w:val="20"/>
              </w:rPr>
              <w:t>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1EED86C7" w14:textId="60F411A8" w:rsidR="00574FAF" w:rsidRPr="00E04250" w:rsidRDefault="0C1598BE" w:rsidP="006130F4">
            <w:pPr>
              <w:spacing w:after="0" w:line="240" w:lineRule="auto"/>
              <w:rPr>
                <w:rFonts w:eastAsiaTheme="minorHAnsi"/>
                <w:color w:val="000000"/>
                <w:sz w:val="24"/>
                <w:szCs w:val="24"/>
              </w:rPr>
            </w:pPr>
            <w:r>
              <w:t>None of the stores have a local HR / Training department and rely on LA area offices to provide those servi</w:t>
            </w:r>
            <w:r w:rsidR="00EF0E1A">
              <w:t>ces.  Many of the corporations d</w:t>
            </w:r>
            <w:r>
              <w:t>o not articulate how important the program is to the local employees</w:t>
            </w:r>
          </w:p>
        </w:tc>
      </w:tr>
    </w:tbl>
    <w:p w14:paraId="1B627908" w14:textId="77777777" w:rsidR="00574FAF" w:rsidRDefault="00574FAF" w:rsidP="00574FAF">
      <w:pPr>
        <w:spacing w:after="0" w:line="240" w:lineRule="auto"/>
        <w:rPr>
          <w:b/>
          <w:u w:val="single"/>
        </w:rPr>
      </w:pPr>
    </w:p>
    <w:p w14:paraId="3B354A0F" w14:textId="77777777" w:rsidR="00574FAF" w:rsidRDefault="00574FAF" w:rsidP="00574FAF">
      <w:pPr>
        <w:spacing w:after="0" w:line="240" w:lineRule="auto"/>
        <w:rPr>
          <w:b/>
          <w:u w:val="single"/>
        </w:rPr>
      </w:pPr>
    </w:p>
    <w:p w14:paraId="5319F90D" w14:textId="77777777" w:rsidR="00574FAF" w:rsidRPr="00C25B68" w:rsidRDefault="00574FAF" w:rsidP="00574FAF">
      <w:pPr>
        <w:pStyle w:val="ListParagraph"/>
        <w:numPr>
          <w:ilvl w:val="0"/>
          <w:numId w:val="8"/>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14:paraId="0FE5561D" w14:textId="77777777" w:rsidTr="0C1598BE">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1E436F9" w14:textId="77777777" w:rsidR="00574FAF" w:rsidRPr="00E04250" w:rsidRDefault="00574FAF" w:rsidP="006130F4">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51A9C54" w14:textId="77777777"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2CD47E4" w14:textId="77777777" w:rsidR="00574FAF" w:rsidRPr="00E04250" w:rsidRDefault="00574FAF" w:rsidP="006130F4">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5D5C762" w14:textId="77777777" w:rsidR="00574FAF" w:rsidRPr="00E04250" w:rsidRDefault="00574FAF" w:rsidP="006130F4">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14:paraId="751BDBCB" w14:textId="77777777" w:rsidR="00574FAF" w:rsidRPr="00E04250" w:rsidRDefault="00574FAF" w:rsidP="006130F4">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14:paraId="39389C25" w14:textId="77777777" w:rsidR="00574FAF" w:rsidRDefault="00574FAF" w:rsidP="006130F4">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14:paraId="1AD85E93" w14:textId="77777777" w:rsidTr="0C1598BE">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E944F" w14:textId="7905B098" w:rsidR="00574FAF" w:rsidRPr="00E04250" w:rsidRDefault="0C1598BE" w:rsidP="00576A07">
            <w:pPr>
              <w:pStyle w:val="ListParagraph"/>
              <w:spacing w:after="0" w:line="240" w:lineRule="auto"/>
              <w:ind w:left="252"/>
              <w:rPr>
                <w:rFonts w:asciiTheme="minorHAnsi" w:eastAsiaTheme="minorEastAsia" w:hAnsiTheme="minorHAnsi" w:cstheme="minorBidi"/>
                <w:color w:val="000000"/>
                <w:sz w:val="24"/>
                <w:szCs w:val="24"/>
              </w:rPr>
            </w:pPr>
            <w:r w:rsidRPr="0C1598BE">
              <w:rPr>
                <w:rFonts w:asciiTheme="minorHAnsi" w:eastAsiaTheme="minorEastAsia" w:hAnsiTheme="minorHAnsi" w:cstheme="minorBidi"/>
                <w:color w:val="000000" w:themeColor="text1"/>
                <w:sz w:val="24"/>
                <w:szCs w:val="24"/>
              </w:rPr>
              <w:t>Promote the certificate program in the local stores by college representative and increase enrollment by 10% in the certificate program</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08858B45" w14:textId="15584A8A" w:rsidR="00574FAF" w:rsidRPr="00E04250" w:rsidRDefault="00FD5FA5" w:rsidP="006130F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94B44">
              <w:rPr>
                <w:sz w:val="20"/>
                <w:szCs w:val="20"/>
              </w:rPr>
            </w:r>
            <w:r w:rsidR="00194B44">
              <w:rPr>
                <w:sz w:val="20"/>
                <w:szCs w:val="20"/>
              </w:rPr>
              <w:fldChar w:fldCharType="separate"/>
            </w:r>
            <w:r>
              <w:rPr>
                <w:sz w:val="20"/>
                <w:szCs w:val="20"/>
              </w:rPr>
              <w:fldChar w:fldCharType="end"/>
            </w:r>
            <w:r w:rsidR="00574FAF" w:rsidRPr="00E04250">
              <w:rPr>
                <w:sz w:val="20"/>
                <w:szCs w:val="20"/>
              </w:rPr>
              <w:t xml:space="preserve"> 1: Student Learning                             </w:t>
            </w:r>
          </w:p>
          <w:p w14:paraId="79A447A8" w14:textId="77777777" w:rsidR="00574FAF" w:rsidRPr="00E04250" w:rsidRDefault="00574FAF" w:rsidP="006130F4">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194B44">
              <w:rPr>
                <w:sz w:val="20"/>
                <w:szCs w:val="20"/>
              </w:rPr>
            </w:r>
            <w:r w:rsidR="00194B44">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44EA551F" w14:textId="77777777" w:rsidR="00574FAF" w:rsidRPr="00E04250" w:rsidRDefault="00574FAF" w:rsidP="006130F4">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94B44">
              <w:rPr>
                <w:sz w:val="20"/>
                <w:szCs w:val="20"/>
              </w:rPr>
            </w:r>
            <w:r w:rsidR="00194B44">
              <w:rPr>
                <w:sz w:val="20"/>
                <w:szCs w:val="20"/>
              </w:rPr>
              <w:fldChar w:fldCharType="separate"/>
            </w:r>
            <w:r w:rsidRPr="00E04250">
              <w:rPr>
                <w:sz w:val="20"/>
                <w:szCs w:val="20"/>
              </w:rPr>
              <w:fldChar w:fldCharType="end"/>
            </w:r>
            <w:r w:rsidRPr="00E04250">
              <w:rPr>
                <w:sz w:val="20"/>
                <w:szCs w:val="20"/>
              </w:rPr>
              <w:t xml:space="preserve"> 3: Facilities                          </w:t>
            </w:r>
          </w:p>
          <w:p w14:paraId="5DC6CD34" w14:textId="77777777" w:rsidR="00574FAF" w:rsidRPr="00E04250" w:rsidRDefault="00574FAF" w:rsidP="006130F4">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94B44">
              <w:rPr>
                <w:sz w:val="20"/>
                <w:szCs w:val="20"/>
              </w:rPr>
            </w:r>
            <w:r w:rsidR="00194B44">
              <w:rPr>
                <w:sz w:val="20"/>
                <w:szCs w:val="20"/>
              </w:rPr>
              <w:fldChar w:fldCharType="separate"/>
            </w:r>
            <w:r w:rsidRPr="00E04250">
              <w:rPr>
                <w:sz w:val="20"/>
                <w:szCs w:val="20"/>
              </w:rPr>
              <w:fldChar w:fldCharType="end"/>
            </w:r>
            <w:r w:rsidRPr="00E04250">
              <w:rPr>
                <w:sz w:val="20"/>
                <w:szCs w:val="20"/>
              </w:rPr>
              <w:t xml:space="preserve"> 4: Oversight and Accountability           </w:t>
            </w:r>
          </w:p>
          <w:p w14:paraId="60B4B2A4" w14:textId="77777777" w:rsidR="00574FAF" w:rsidRPr="00E04250" w:rsidRDefault="00574FAF" w:rsidP="006130F4">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94B44">
              <w:rPr>
                <w:sz w:val="20"/>
                <w:szCs w:val="20"/>
              </w:rPr>
            </w:r>
            <w:r w:rsidR="00194B4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214E92A6" w14:textId="4F82BC55" w:rsidR="00574FAF" w:rsidRPr="00E04250" w:rsidRDefault="0C1598BE" w:rsidP="006130F4">
            <w:pPr>
              <w:pStyle w:val="NoSpacing"/>
              <w:rPr>
                <w:rFonts w:eastAsiaTheme="minorHAnsi"/>
                <w:color w:val="000000"/>
                <w:sz w:val="24"/>
                <w:szCs w:val="24"/>
              </w:rPr>
            </w:pPr>
            <w:r>
              <w:t>We have developed a flyer to handout at stores with contact information and certificate requirements.  I will distribute and meet with store managers.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E558A86" w14:textId="7CFD4FFA" w:rsidR="00574FAF" w:rsidRPr="00E04250" w:rsidRDefault="0C1598BE" w:rsidP="006130F4">
            <w:pPr>
              <w:spacing w:after="0" w:line="240" w:lineRule="auto"/>
              <w:rPr>
                <w:rFonts w:eastAsiaTheme="minorHAnsi"/>
                <w:color w:val="000000"/>
                <w:sz w:val="24"/>
                <w:szCs w:val="24"/>
              </w:rPr>
            </w:pPr>
            <w:r>
              <w:t>1 year</w:t>
            </w:r>
          </w:p>
        </w:tc>
        <w:tc>
          <w:tcPr>
            <w:tcW w:w="1638" w:type="dxa"/>
            <w:tcBorders>
              <w:top w:val="nil"/>
              <w:left w:val="nil"/>
              <w:bottom w:val="single" w:sz="8" w:space="0" w:color="auto"/>
              <w:right w:val="single" w:sz="8" w:space="0" w:color="auto"/>
            </w:tcBorders>
          </w:tcPr>
          <w:p w14:paraId="4BFBC840" w14:textId="559F923B" w:rsidR="00574FAF" w:rsidRPr="00E04250" w:rsidRDefault="0C1598BE" w:rsidP="006130F4">
            <w:pPr>
              <w:spacing w:after="0" w:line="240" w:lineRule="auto"/>
              <w:rPr>
                <w:rFonts w:eastAsiaTheme="minorHAnsi"/>
                <w:color w:val="000000"/>
                <w:sz w:val="24"/>
                <w:szCs w:val="24"/>
              </w:rPr>
            </w:pPr>
            <w:r>
              <w:t>Michael Ivey</w:t>
            </w:r>
          </w:p>
        </w:tc>
      </w:tr>
    </w:tbl>
    <w:p w14:paraId="2031E21C" w14:textId="77777777" w:rsidR="00574FAF" w:rsidRPr="00E04250" w:rsidRDefault="00574FAF" w:rsidP="00574FAF">
      <w:pPr>
        <w:spacing w:after="0" w:line="240" w:lineRule="auto"/>
        <w:rPr>
          <w:b/>
          <w:u w:val="single"/>
        </w:rPr>
      </w:pPr>
    </w:p>
    <w:p w14:paraId="4B60B00D" w14:textId="77777777"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14:paraId="78E59DD8" w14:textId="77777777"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14:paraId="551147A8" w14:textId="77777777" w:rsidR="00274671" w:rsidRDefault="00274671" w:rsidP="00274671">
      <w:pPr>
        <w:pStyle w:val="NormalWeb"/>
        <w:numPr>
          <w:ilvl w:val="0"/>
          <w:numId w:val="13"/>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14:paraId="0F04F20A" w14:textId="0352267A" w:rsidR="00396A37" w:rsidRDefault="00396A37" w:rsidP="00396A37">
      <w:pPr>
        <w:pStyle w:val="NormalWeb"/>
        <w:spacing w:before="0" w:beforeAutospacing="0" w:after="0" w:afterAutospacing="0"/>
        <w:ind w:left="720"/>
        <w:rPr>
          <w:rFonts w:ascii="Calibri" w:hAnsi="Calibri"/>
          <w:sz w:val="22"/>
          <w:szCs w:val="22"/>
        </w:rPr>
      </w:pPr>
      <w:r>
        <w:rPr>
          <w:rFonts w:ascii="Calibri" w:hAnsi="Calibri"/>
          <w:sz w:val="22"/>
          <w:szCs w:val="22"/>
        </w:rPr>
        <w:t xml:space="preserve">Data generated and presented is for the entire BMIT area and does break it down in to the individual programs so there is no way to track changes in demographics.  Speaking as a department, the student demographics are directly in line with the college as a whole.  </w:t>
      </w:r>
    </w:p>
    <w:p w14:paraId="2DD2910D" w14:textId="77777777" w:rsidR="00274671" w:rsidRDefault="00274671" w:rsidP="00274671">
      <w:pPr>
        <w:pStyle w:val="NormalWeb"/>
        <w:numPr>
          <w:ilvl w:val="0"/>
          <w:numId w:val="13"/>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14:paraId="55B22BB1" w14:textId="19EAF662" w:rsidR="00576A07" w:rsidRDefault="00576A07" w:rsidP="00576A07">
      <w:pPr>
        <w:pStyle w:val="NormalWeb"/>
        <w:spacing w:before="0" w:beforeAutospacing="0" w:after="0" w:afterAutospacing="0"/>
        <w:ind w:left="720"/>
        <w:rPr>
          <w:rFonts w:ascii="Calibri" w:hAnsi="Calibri"/>
          <w:sz w:val="22"/>
          <w:szCs w:val="22"/>
        </w:rPr>
      </w:pPr>
      <w:r>
        <w:rPr>
          <w:rFonts w:ascii="Calibri" w:hAnsi="Calibri"/>
          <w:sz w:val="22"/>
          <w:szCs w:val="22"/>
        </w:rPr>
        <w:t xml:space="preserve">Enrollment has been steady (low, but steady) sine the certificate was originally offered in 2002.  </w:t>
      </w:r>
      <w:r w:rsidR="007A33D0">
        <w:rPr>
          <w:rFonts w:ascii="Calibri" w:hAnsi="Calibri"/>
          <w:sz w:val="22"/>
          <w:szCs w:val="22"/>
        </w:rPr>
        <w:t xml:space="preserve">One of the goals is to put pressure on the </w:t>
      </w:r>
      <w:proofErr w:type="gramStart"/>
      <w:r w:rsidR="007A33D0">
        <w:rPr>
          <w:rFonts w:ascii="Calibri" w:hAnsi="Calibri"/>
          <w:sz w:val="22"/>
          <w:szCs w:val="22"/>
        </w:rPr>
        <w:t>Corporate</w:t>
      </w:r>
      <w:proofErr w:type="gramEnd"/>
      <w:r w:rsidR="007A33D0">
        <w:rPr>
          <w:rFonts w:ascii="Calibri" w:hAnsi="Calibri"/>
          <w:sz w:val="22"/>
          <w:szCs w:val="22"/>
        </w:rPr>
        <w:t xml:space="preserve"> partners to increase employee awareness in the Bakersfield region.  </w:t>
      </w:r>
    </w:p>
    <w:p w14:paraId="28D0391D" w14:textId="77777777" w:rsidR="00274671" w:rsidRDefault="00274671" w:rsidP="00274671">
      <w:pPr>
        <w:pStyle w:val="NormalWeb"/>
        <w:numPr>
          <w:ilvl w:val="0"/>
          <w:numId w:val="13"/>
        </w:numPr>
        <w:spacing w:before="0" w:beforeAutospacing="0" w:after="0" w:afterAutospacing="0"/>
        <w:rPr>
          <w:rFonts w:ascii="Calibri" w:hAnsi="Calibri"/>
          <w:sz w:val="22"/>
          <w:szCs w:val="22"/>
        </w:rPr>
      </w:pPr>
      <w:r w:rsidRPr="00274671">
        <w:rPr>
          <w:rFonts w:ascii="Calibri" w:hAnsi="Calibri"/>
          <w:sz w:val="22"/>
          <w:szCs w:val="22"/>
        </w:rPr>
        <w:lastRenderedPageBreak/>
        <w:t>Changes in achievement gap and disproportionate impact.</w:t>
      </w:r>
    </w:p>
    <w:p w14:paraId="5BED9346" w14:textId="218716A3" w:rsidR="007A33D0" w:rsidRPr="00274671" w:rsidRDefault="007A33D0" w:rsidP="007A33D0">
      <w:pPr>
        <w:pStyle w:val="NormalWeb"/>
        <w:spacing w:before="0" w:beforeAutospacing="0" w:after="0" w:afterAutospacing="0"/>
        <w:ind w:left="720"/>
        <w:rPr>
          <w:rFonts w:ascii="Calibri" w:hAnsi="Calibri"/>
          <w:sz w:val="22"/>
          <w:szCs w:val="22"/>
        </w:rPr>
      </w:pPr>
      <w:r>
        <w:rPr>
          <w:rFonts w:ascii="Calibri" w:hAnsi="Calibri"/>
          <w:sz w:val="22"/>
          <w:szCs w:val="22"/>
        </w:rPr>
        <w:t>Since demographics are not broken down by program, data is not available to discuss this issue; but anecdotally, I am involved with many of the students registered in the program.  Many are women and of Hispanic heritage.  All classes ha</w:t>
      </w:r>
      <w:r w:rsidR="00C5207D">
        <w:rPr>
          <w:rFonts w:ascii="Calibri" w:hAnsi="Calibri"/>
          <w:sz w:val="22"/>
          <w:szCs w:val="22"/>
        </w:rPr>
        <w:t>ve</w:t>
      </w:r>
      <w:r>
        <w:rPr>
          <w:rFonts w:ascii="Calibri" w:hAnsi="Calibri"/>
          <w:sz w:val="22"/>
          <w:szCs w:val="22"/>
        </w:rPr>
        <w:t xml:space="preserve"> recommended pre-requisites and no English or Math required for them to enter the class</w:t>
      </w:r>
      <w:r w:rsidR="00C5207D">
        <w:rPr>
          <w:rFonts w:ascii="Calibri" w:hAnsi="Calibri"/>
          <w:sz w:val="22"/>
          <w:szCs w:val="22"/>
        </w:rPr>
        <w:t>es</w:t>
      </w:r>
      <w:r>
        <w:rPr>
          <w:rFonts w:ascii="Calibri" w:hAnsi="Calibri"/>
          <w:sz w:val="22"/>
          <w:szCs w:val="22"/>
        </w:rPr>
        <w:t xml:space="preserve">.  </w:t>
      </w:r>
    </w:p>
    <w:p w14:paraId="2AC619FF" w14:textId="77777777" w:rsidR="00274671" w:rsidRDefault="00274671" w:rsidP="00274671">
      <w:pPr>
        <w:pStyle w:val="NormalWeb"/>
        <w:numPr>
          <w:ilvl w:val="0"/>
          <w:numId w:val="13"/>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14:paraId="420560FB" w14:textId="77777777" w:rsidR="00064D2C" w:rsidRDefault="007A33D0" w:rsidP="00064D2C">
      <w:pPr>
        <w:pStyle w:val="NormalWeb"/>
        <w:spacing w:before="0" w:beforeAutospacing="0" w:after="0" w:afterAutospacing="0"/>
        <w:ind w:left="720"/>
        <w:rPr>
          <w:noProof/>
        </w:rPr>
      </w:pPr>
      <w:r>
        <w:rPr>
          <w:rFonts w:ascii="Calibri" w:hAnsi="Calibri"/>
          <w:sz w:val="22"/>
          <w:szCs w:val="22"/>
        </w:rPr>
        <w:t>Face-to-face classes have a higher success and retention than online because instructors are more readily available.  Many of the Corporate managers are wanting their employees to ONLY take online classes and we only offer half of the</w:t>
      </w:r>
      <w:r w:rsidR="00AE2CEB">
        <w:rPr>
          <w:rFonts w:ascii="Calibri" w:hAnsi="Calibri"/>
          <w:sz w:val="22"/>
          <w:szCs w:val="22"/>
        </w:rPr>
        <w:t xml:space="preserve"> </w:t>
      </w:r>
      <w:r>
        <w:rPr>
          <w:rFonts w:ascii="Calibri" w:hAnsi="Calibri"/>
          <w:sz w:val="22"/>
          <w:szCs w:val="22"/>
        </w:rPr>
        <w:t xml:space="preserve">classes in that mode.  </w:t>
      </w:r>
      <w:r w:rsidR="00AE2CEB">
        <w:rPr>
          <w:rFonts w:ascii="Calibri" w:hAnsi="Calibri"/>
          <w:sz w:val="22"/>
          <w:szCs w:val="22"/>
        </w:rPr>
        <w:t>If it is necessary, we refer them to other colleges who offer the same class online (Cerritos College is the only one with the whole program online).</w:t>
      </w:r>
      <w:r w:rsidR="00064D2C" w:rsidRPr="00064D2C">
        <w:rPr>
          <w:noProof/>
        </w:rPr>
        <w:t xml:space="preserve"> </w:t>
      </w:r>
    </w:p>
    <w:p w14:paraId="65FAD921" w14:textId="63664E2E" w:rsidR="007A33D0" w:rsidRDefault="00064D2C" w:rsidP="00064D2C">
      <w:pPr>
        <w:pStyle w:val="NormalWeb"/>
        <w:spacing w:before="0" w:beforeAutospacing="0" w:after="0" w:afterAutospacing="0"/>
        <w:ind w:left="720"/>
        <w:jc w:val="center"/>
        <w:rPr>
          <w:rFonts w:ascii="Calibri" w:hAnsi="Calibri"/>
          <w:sz w:val="22"/>
          <w:szCs w:val="22"/>
        </w:rPr>
      </w:pPr>
      <w:r>
        <w:rPr>
          <w:noProof/>
          <w:lang w:eastAsia="en-US"/>
        </w:rPr>
        <w:drawing>
          <wp:inline distT="0" distB="0" distL="0" distR="0" wp14:anchorId="1D364361" wp14:editId="45C3A971">
            <wp:extent cx="5810250" cy="30670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BEDF846" w14:textId="77777777" w:rsidR="00606C2D" w:rsidRDefault="00606C2D" w:rsidP="00064D2C">
      <w:pPr>
        <w:pStyle w:val="NormalWeb"/>
        <w:spacing w:before="0" w:beforeAutospacing="0" w:after="0" w:afterAutospacing="0"/>
        <w:ind w:left="720"/>
        <w:jc w:val="center"/>
        <w:rPr>
          <w:rFonts w:ascii="Calibri" w:hAnsi="Calibri"/>
          <w:sz w:val="22"/>
          <w:szCs w:val="22"/>
        </w:rPr>
      </w:pPr>
    </w:p>
    <w:p w14:paraId="335A7291" w14:textId="10C72417" w:rsidR="00606C2D" w:rsidRDefault="00606C2D" w:rsidP="00064D2C">
      <w:pPr>
        <w:pStyle w:val="NormalWeb"/>
        <w:spacing w:before="0" w:beforeAutospacing="0" w:after="0" w:afterAutospacing="0"/>
        <w:ind w:left="720"/>
        <w:jc w:val="center"/>
        <w:rPr>
          <w:rFonts w:ascii="Calibri" w:hAnsi="Calibri"/>
          <w:sz w:val="22"/>
          <w:szCs w:val="22"/>
        </w:rPr>
      </w:pPr>
      <w:r>
        <w:rPr>
          <w:noProof/>
          <w:lang w:eastAsia="en-US"/>
        </w:rPr>
        <w:lastRenderedPageBreak/>
        <w:drawing>
          <wp:inline distT="0" distB="0" distL="0" distR="0" wp14:anchorId="42C045E5" wp14:editId="65463D3A">
            <wp:extent cx="5381626" cy="3186114"/>
            <wp:effectExtent l="0" t="0" r="952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6E732E" w14:textId="77D08067" w:rsidR="00064D2C" w:rsidRDefault="00064D2C" w:rsidP="00064D2C">
      <w:pPr>
        <w:pStyle w:val="NormalWeb"/>
        <w:spacing w:before="0" w:beforeAutospacing="0" w:after="0" w:afterAutospacing="0"/>
        <w:ind w:left="720"/>
        <w:jc w:val="center"/>
        <w:rPr>
          <w:rFonts w:ascii="Calibri" w:hAnsi="Calibri"/>
          <w:sz w:val="22"/>
          <w:szCs w:val="22"/>
        </w:rPr>
      </w:pPr>
    </w:p>
    <w:p w14:paraId="6368A46C" w14:textId="3C17372E" w:rsidR="007A33D0" w:rsidRDefault="00274671" w:rsidP="007A33D0">
      <w:pPr>
        <w:pStyle w:val="NormalWeb"/>
        <w:numPr>
          <w:ilvl w:val="0"/>
          <w:numId w:val="13"/>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14:paraId="61ACBFFE" w14:textId="599BA552" w:rsidR="007A33D0" w:rsidRPr="007A33D0" w:rsidRDefault="007A33D0" w:rsidP="007A33D0">
      <w:pPr>
        <w:pStyle w:val="NormalWeb"/>
        <w:spacing w:before="0" w:beforeAutospacing="0" w:after="0" w:afterAutospacing="0"/>
        <w:ind w:left="720"/>
        <w:rPr>
          <w:rFonts w:ascii="Calibri" w:hAnsi="Calibri"/>
          <w:sz w:val="22"/>
          <w:szCs w:val="22"/>
        </w:rPr>
      </w:pPr>
      <w:r>
        <w:rPr>
          <w:rFonts w:ascii="Calibri" w:eastAsia="Calibri" w:hAnsi="Calibri" w:cs="Times New Roman"/>
          <w:sz w:val="22"/>
          <w:szCs w:val="22"/>
          <w:lang w:eastAsia="en-US"/>
        </w:rPr>
        <w:t>See item G.</w:t>
      </w:r>
      <w:r w:rsidR="00064D2C" w:rsidRPr="00064D2C">
        <w:rPr>
          <w:noProof/>
        </w:rPr>
        <w:t xml:space="preserve"> </w:t>
      </w:r>
    </w:p>
    <w:p w14:paraId="122A0090" w14:textId="77777777" w:rsidR="00274671" w:rsidRDefault="00274671" w:rsidP="00274671">
      <w:pPr>
        <w:pStyle w:val="NormalWeb"/>
        <w:numPr>
          <w:ilvl w:val="0"/>
          <w:numId w:val="13"/>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14:paraId="036E65A1" w14:textId="77777777" w:rsidR="00274671" w:rsidRDefault="00274671" w:rsidP="00274671">
      <w:pPr>
        <w:pStyle w:val="NormalWeb"/>
        <w:numPr>
          <w:ilvl w:val="0"/>
          <w:numId w:val="13"/>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14:paraId="0E7CF606" w14:textId="77777777"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14:paraId="1CDD7157"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86F52B3" w14:textId="77777777"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5E780BB7"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54F25D15"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46DF9835"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44263BD"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3CD7F7F"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BAEA48A"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14:paraId="564926EA"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01941" w14:textId="08171D05" w:rsidR="00274671" w:rsidRPr="00D27945" w:rsidRDefault="007A33D0" w:rsidP="006130F4">
            <w:pPr>
              <w:spacing w:before="100" w:beforeAutospacing="1" w:after="100" w:afterAutospacing="1"/>
              <w:rPr>
                <w:rFonts w:ascii="Calibri,Bold" w:hAnsi="Calibri,Bold"/>
                <w:lang w:eastAsia="ja-JP"/>
              </w:rPr>
            </w:pPr>
            <w:r>
              <w:rPr>
                <w:rFonts w:ascii="Calibri,Bold" w:hAnsi="Calibri,Bold"/>
                <w:lang w:eastAsia="ja-JP"/>
              </w:rPr>
              <w:t>Retail Management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58393" w14:textId="565CF4CA" w:rsidR="00274671" w:rsidRPr="00D27945" w:rsidRDefault="007A33D0" w:rsidP="007A33D0">
            <w:pPr>
              <w:spacing w:before="100" w:beforeAutospacing="1" w:after="100" w:afterAutospacing="1"/>
              <w:jc w:val="center"/>
              <w:rPr>
                <w:rFonts w:ascii="Calibri,Bold" w:hAnsi="Calibri,Bold"/>
                <w:lang w:eastAsia="ja-JP"/>
              </w:rPr>
            </w:pPr>
            <w:r>
              <w:rPr>
                <w:rFonts w:ascii="Calibri,Bold" w:hAnsi="Calibri,Bold"/>
                <w:lang w:eastAsia="ja-JP"/>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3BDFD" w14:textId="4727DF8B" w:rsidR="00274671" w:rsidRPr="00D27945" w:rsidRDefault="007A33D0" w:rsidP="007A33D0">
            <w:pPr>
              <w:spacing w:before="100" w:beforeAutospacing="1" w:after="100" w:afterAutospacing="1"/>
              <w:jc w:val="center"/>
              <w:rPr>
                <w:rFonts w:ascii="Calibri,Bold" w:hAnsi="Calibri,Bold"/>
                <w:lang w:eastAsia="ja-JP"/>
              </w:rPr>
            </w:pPr>
            <w:r>
              <w:rPr>
                <w:rFonts w:ascii="Calibri,Bold" w:hAnsi="Calibri,Bold"/>
                <w:lang w:eastAsia="ja-JP"/>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A458C" w14:textId="5FB7C27E" w:rsidR="00274671" w:rsidRPr="00D27945" w:rsidRDefault="007A33D0" w:rsidP="007A33D0">
            <w:pPr>
              <w:spacing w:before="100" w:beforeAutospacing="1" w:after="100" w:afterAutospacing="1"/>
              <w:jc w:val="center"/>
              <w:rPr>
                <w:rFonts w:ascii="Calibri,Bold" w:hAnsi="Calibri,Bold"/>
                <w:lang w:eastAsia="ja-JP"/>
              </w:rPr>
            </w:pPr>
            <w:r>
              <w:rPr>
                <w:rFonts w:ascii="Calibri,Bold" w:hAnsi="Calibri,Bold"/>
                <w:lang w:eastAsia="ja-JP"/>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7E66D" w14:textId="27AD444D" w:rsidR="00274671" w:rsidRPr="00D27945" w:rsidRDefault="007A33D0" w:rsidP="007A33D0">
            <w:pPr>
              <w:spacing w:before="100" w:beforeAutospacing="1" w:after="100" w:afterAutospacing="1"/>
              <w:jc w:val="center"/>
              <w:rPr>
                <w:rFonts w:ascii="Calibri,Bold" w:hAnsi="Calibri,Bold"/>
                <w:lang w:eastAsia="ja-JP"/>
              </w:rPr>
            </w:pPr>
            <w:r>
              <w:rPr>
                <w:rFonts w:ascii="Calibri,Bold" w:hAnsi="Calibri,Bold"/>
                <w:lang w:eastAsia="ja-JP"/>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D0648" w14:textId="3D22005C" w:rsidR="00274671" w:rsidRPr="00D27945" w:rsidRDefault="007A33D0" w:rsidP="007A33D0">
            <w:pPr>
              <w:spacing w:before="100" w:beforeAutospacing="1" w:after="100" w:afterAutospacing="1"/>
              <w:jc w:val="center"/>
              <w:rPr>
                <w:rFonts w:ascii="Calibri,Bold" w:hAnsi="Calibri,Bold"/>
                <w:lang w:eastAsia="ja-JP"/>
              </w:rPr>
            </w:pPr>
            <w:r>
              <w:rPr>
                <w:rFonts w:ascii="Calibri,Bold" w:hAnsi="Calibri,Bold"/>
                <w:lang w:eastAsia="ja-JP"/>
              </w:rPr>
              <w:t>9</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5446B" w14:textId="5C74A0B6" w:rsidR="00274671" w:rsidRPr="00D27945" w:rsidRDefault="007A33D0" w:rsidP="007A33D0">
            <w:pPr>
              <w:spacing w:before="100" w:beforeAutospacing="1" w:after="100" w:afterAutospacing="1"/>
              <w:jc w:val="center"/>
              <w:rPr>
                <w:rFonts w:ascii="Calibri,Bold" w:hAnsi="Calibri,Bold"/>
                <w:lang w:eastAsia="ja-JP"/>
              </w:rPr>
            </w:pPr>
            <w:r>
              <w:rPr>
                <w:rFonts w:ascii="Calibri,Bold" w:hAnsi="Calibri,Bold"/>
                <w:lang w:eastAsia="ja-JP"/>
              </w:rPr>
              <w:t>10</w:t>
            </w:r>
          </w:p>
        </w:tc>
      </w:tr>
      <w:tr w:rsidR="00274671" w:rsidRPr="00D27945" w14:paraId="37B1063A"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8B7A" w14:textId="77777777" w:rsidR="00274671" w:rsidRPr="00D27945" w:rsidRDefault="00274671" w:rsidP="006130F4">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974F0" w14:textId="77777777" w:rsidR="00274671" w:rsidRPr="00D27945" w:rsidRDefault="00274671" w:rsidP="006130F4">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7445B" w14:textId="77777777" w:rsidR="00274671" w:rsidRPr="00D27945" w:rsidRDefault="00274671" w:rsidP="006130F4">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EC001" w14:textId="77777777" w:rsidR="00274671" w:rsidRPr="00D27945" w:rsidRDefault="00274671" w:rsidP="006130F4">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6BCF0" w14:textId="77777777" w:rsidR="00274671" w:rsidRPr="00D27945" w:rsidRDefault="00274671" w:rsidP="006130F4">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9F45A" w14:textId="77777777" w:rsidR="00274671" w:rsidRPr="00D27945" w:rsidRDefault="00274671" w:rsidP="006130F4">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6BA09" w14:textId="77777777" w:rsidR="00274671" w:rsidRPr="00D27945" w:rsidRDefault="00274671" w:rsidP="006130F4">
            <w:pPr>
              <w:spacing w:before="100" w:beforeAutospacing="1" w:after="100" w:afterAutospacing="1"/>
              <w:rPr>
                <w:rFonts w:ascii="Calibri,Bold" w:hAnsi="Calibri,Bold"/>
                <w:lang w:eastAsia="ja-JP"/>
              </w:rPr>
            </w:pPr>
          </w:p>
        </w:tc>
      </w:tr>
    </w:tbl>
    <w:p w14:paraId="19E5D87A" w14:textId="77777777" w:rsidR="00274671" w:rsidRDefault="00274671" w:rsidP="00274671">
      <w:pPr>
        <w:pStyle w:val="NormalWeb"/>
        <w:spacing w:before="0" w:beforeAutospacing="0" w:after="0" w:afterAutospacing="0"/>
        <w:rPr>
          <w:rFonts w:ascii="Calibri" w:hAnsi="Calibri"/>
          <w:sz w:val="22"/>
          <w:szCs w:val="22"/>
        </w:rPr>
      </w:pPr>
    </w:p>
    <w:p w14:paraId="5A0FE358" w14:textId="77777777" w:rsidR="00274671" w:rsidRDefault="00274671" w:rsidP="00274671">
      <w:pPr>
        <w:pStyle w:val="NormalWeb"/>
        <w:spacing w:before="0" w:beforeAutospacing="0" w:after="0" w:afterAutospacing="0"/>
        <w:ind w:left="720"/>
        <w:rPr>
          <w:rFonts w:ascii="Calibri" w:hAnsi="Calibri"/>
          <w:sz w:val="22"/>
          <w:szCs w:val="22"/>
        </w:rPr>
      </w:pPr>
    </w:p>
    <w:p w14:paraId="3945E387" w14:textId="77777777" w:rsidR="00574FAF" w:rsidRDefault="00574FAF" w:rsidP="00574FAF">
      <w:pPr>
        <w:spacing w:after="0" w:line="240" w:lineRule="auto"/>
        <w:rPr>
          <w:b/>
          <w:u w:val="single"/>
        </w:rPr>
      </w:pPr>
      <w:r w:rsidRPr="00E04250">
        <w:rPr>
          <w:b/>
          <w:u w:val="single"/>
        </w:rPr>
        <w:t xml:space="preserve">IV. Program Assessment: </w:t>
      </w:r>
    </w:p>
    <w:p w14:paraId="5801CE2F" w14:textId="77777777" w:rsidR="005C1298" w:rsidRDefault="005C1298" w:rsidP="005C1298">
      <w:pPr>
        <w:pStyle w:val="ListParagraph"/>
        <w:numPr>
          <w:ilvl w:val="0"/>
          <w:numId w:val="6"/>
        </w:numPr>
        <w:spacing w:after="0" w:line="240" w:lineRule="auto"/>
      </w:pPr>
      <w:r>
        <w:t>List your Program Learning Outcomes (PLOs)/Administrative Unit Outcomes (AUOs).</w:t>
      </w:r>
    </w:p>
    <w:p w14:paraId="379A4F36" w14:textId="77777777" w:rsidR="00606C2D" w:rsidRPr="00606C2D" w:rsidRDefault="00606C2D" w:rsidP="00606C2D">
      <w:pPr>
        <w:shd w:val="clear" w:color="auto" w:fill="FFFFFF"/>
        <w:spacing w:after="150" w:line="300" w:lineRule="atLeast"/>
        <w:ind w:left="1260"/>
        <w:rPr>
          <w:rFonts w:ascii="Helvetica" w:eastAsia="Times New Roman" w:hAnsi="Helvetica"/>
          <w:color w:val="333333"/>
          <w:sz w:val="18"/>
          <w:szCs w:val="18"/>
          <w:lang w:val="en"/>
        </w:rPr>
      </w:pPr>
      <w:r w:rsidRPr="00606C2D">
        <w:rPr>
          <w:rFonts w:ascii="Helvetica" w:eastAsia="Times New Roman" w:hAnsi="Helvetica"/>
          <w:color w:val="333333"/>
          <w:sz w:val="18"/>
          <w:szCs w:val="18"/>
          <w:lang w:val="en"/>
        </w:rPr>
        <w:t>Upon successful completion, the student will:</w:t>
      </w:r>
    </w:p>
    <w:p w14:paraId="35DD8F07" w14:textId="77777777" w:rsidR="00606C2D" w:rsidRPr="00606C2D" w:rsidRDefault="00606C2D" w:rsidP="00606C2D">
      <w:pPr>
        <w:numPr>
          <w:ilvl w:val="0"/>
          <w:numId w:val="17"/>
        </w:numPr>
        <w:shd w:val="clear" w:color="auto" w:fill="FFFFFF"/>
        <w:spacing w:before="100" w:beforeAutospacing="1" w:after="100" w:afterAutospacing="1" w:line="300" w:lineRule="atLeast"/>
        <w:ind w:left="1260"/>
        <w:rPr>
          <w:rFonts w:ascii="Helvetica" w:eastAsia="Times New Roman" w:hAnsi="Helvetica"/>
          <w:color w:val="333333"/>
          <w:sz w:val="18"/>
          <w:szCs w:val="18"/>
          <w:lang w:val="en"/>
        </w:rPr>
      </w:pPr>
      <w:proofErr w:type="gramStart"/>
      <w:r w:rsidRPr="00606C2D">
        <w:rPr>
          <w:rFonts w:ascii="Helvetica" w:eastAsia="Times New Roman" w:hAnsi="Helvetica"/>
          <w:color w:val="333333"/>
          <w:sz w:val="18"/>
          <w:szCs w:val="18"/>
          <w:lang w:val="en"/>
        </w:rPr>
        <w:t>perform</w:t>
      </w:r>
      <w:proofErr w:type="gramEnd"/>
      <w:r w:rsidRPr="00606C2D">
        <w:rPr>
          <w:rFonts w:ascii="Helvetica" w:eastAsia="Times New Roman" w:hAnsi="Helvetica"/>
          <w:color w:val="333333"/>
          <w:sz w:val="18"/>
          <w:szCs w:val="18"/>
          <w:lang w:val="en"/>
        </w:rPr>
        <w:t xml:space="preserve"> the duties of a supervisor or middle level manager.</w:t>
      </w:r>
    </w:p>
    <w:p w14:paraId="0FC4D32B" w14:textId="77777777" w:rsidR="00606C2D" w:rsidRPr="00606C2D" w:rsidRDefault="00606C2D" w:rsidP="00606C2D">
      <w:pPr>
        <w:numPr>
          <w:ilvl w:val="0"/>
          <w:numId w:val="17"/>
        </w:numPr>
        <w:shd w:val="clear" w:color="auto" w:fill="FFFFFF"/>
        <w:spacing w:before="100" w:beforeAutospacing="1" w:after="100" w:afterAutospacing="1" w:line="300" w:lineRule="atLeast"/>
        <w:ind w:left="1260"/>
        <w:rPr>
          <w:rFonts w:ascii="Helvetica" w:eastAsia="Times New Roman" w:hAnsi="Helvetica"/>
          <w:color w:val="333333"/>
          <w:sz w:val="18"/>
          <w:szCs w:val="18"/>
          <w:lang w:val="en"/>
        </w:rPr>
      </w:pPr>
      <w:proofErr w:type="gramStart"/>
      <w:r w:rsidRPr="00606C2D">
        <w:rPr>
          <w:rFonts w:ascii="Helvetica" w:eastAsia="Times New Roman" w:hAnsi="Helvetica"/>
          <w:color w:val="333333"/>
          <w:sz w:val="18"/>
          <w:szCs w:val="18"/>
          <w:lang w:val="en"/>
        </w:rPr>
        <w:lastRenderedPageBreak/>
        <w:t>analyze</w:t>
      </w:r>
      <w:proofErr w:type="gramEnd"/>
      <w:r w:rsidRPr="00606C2D">
        <w:rPr>
          <w:rFonts w:ascii="Helvetica" w:eastAsia="Times New Roman" w:hAnsi="Helvetica"/>
          <w:color w:val="333333"/>
          <w:sz w:val="18"/>
          <w:szCs w:val="18"/>
          <w:lang w:val="en"/>
        </w:rPr>
        <w:t xml:space="preserve"> and record financial transactions in a manual or computerized general ledger system.</w:t>
      </w:r>
    </w:p>
    <w:p w14:paraId="0CE5C103" w14:textId="77777777" w:rsidR="00606C2D" w:rsidRPr="00606C2D" w:rsidRDefault="00606C2D" w:rsidP="00606C2D">
      <w:pPr>
        <w:numPr>
          <w:ilvl w:val="0"/>
          <w:numId w:val="17"/>
        </w:numPr>
        <w:shd w:val="clear" w:color="auto" w:fill="FFFFFF"/>
        <w:spacing w:before="100" w:beforeAutospacing="1" w:after="100" w:afterAutospacing="1" w:line="300" w:lineRule="atLeast"/>
        <w:ind w:left="1260"/>
        <w:rPr>
          <w:rFonts w:ascii="Helvetica" w:eastAsia="Times New Roman" w:hAnsi="Helvetica"/>
          <w:color w:val="333333"/>
          <w:sz w:val="18"/>
          <w:szCs w:val="18"/>
          <w:lang w:val="en"/>
        </w:rPr>
      </w:pPr>
      <w:proofErr w:type="gramStart"/>
      <w:r w:rsidRPr="00606C2D">
        <w:rPr>
          <w:rFonts w:ascii="Helvetica" w:eastAsia="Times New Roman" w:hAnsi="Helvetica"/>
          <w:color w:val="333333"/>
          <w:sz w:val="18"/>
          <w:szCs w:val="18"/>
          <w:lang w:val="en"/>
        </w:rPr>
        <w:t>effectively</w:t>
      </w:r>
      <w:proofErr w:type="gramEnd"/>
      <w:r w:rsidRPr="00606C2D">
        <w:rPr>
          <w:rFonts w:ascii="Helvetica" w:eastAsia="Times New Roman" w:hAnsi="Helvetica"/>
          <w:color w:val="333333"/>
          <w:sz w:val="18"/>
          <w:szCs w:val="18"/>
          <w:lang w:val="en"/>
        </w:rPr>
        <w:t xml:space="preserve"> communicate within an organization in both written and oral media.</w:t>
      </w:r>
    </w:p>
    <w:p w14:paraId="652A3FE4" w14:textId="77777777" w:rsidR="00606C2D" w:rsidRPr="00606C2D" w:rsidRDefault="00606C2D" w:rsidP="00606C2D">
      <w:pPr>
        <w:numPr>
          <w:ilvl w:val="0"/>
          <w:numId w:val="17"/>
        </w:numPr>
        <w:shd w:val="clear" w:color="auto" w:fill="FFFFFF"/>
        <w:spacing w:before="100" w:beforeAutospacing="1" w:after="100" w:afterAutospacing="1" w:line="300" w:lineRule="atLeast"/>
        <w:ind w:left="1260"/>
        <w:rPr>
          <w:rFonts w:ascii="Helvetica" w:eastAsia="Times New Roman" w:hAnsi="Helvetica"/>
          <w:color w:val="333333"/>
          <w:sz w:val="18"/>
          <w:szCs w:val="18"/>
          <w:lang w:val="en"/>
        </w:rPr>
      </w:pPr>
      <w:proofErr w:type="gramStart"/>
      <w:r w:rsidRPr="00606C2D">
        <w:rPr>
          <w:rFonts w:ascii="Helvetica" w:eastAsia="Times New Roman" w:hAnsi="Helvetica"/>
          <w:color w:val="333333"/>
          <w:sz w:val="18"/>
          <w:szCs w:val="18"/>
          <w:lang w:val="en"/>
        </w:rPr>
        <w:t>make</w:t>
      </w:r>
      <w:proofErr w:type="gramEnd"/>
      <w:r w:rsidRPr="00606C2D">
        <w:rPr>
          <w:rFonts w:ascii="Helvetica" w:eastAsia="Times New Roman" w:hAnsi="Helvetica"/>
          <w:color w:val="333333"/>
          <w:sz w:val="18"/>
          <w:szCs w:val="18"/>
          <w:lang w:val="en"/>
        </w:rPr>
        <w:t xml:space="preserve"> legal and ethical decisions that achieve organizational objectives.</w:t>
      </w:r>
    </w:p>
    <w:p w14:paraId="3ECFAB00" w14:textId="77777777" w:rsidR="00606C2D" w:rsidRPr="005C1298" w:rsidRDefault="00606C2D" w:rsidP="00606C2D">
      <w:pPr>
        <w:pStyle w:val="ListParagraph"/>
        <w:spacing w:after="0" w:line="240" w:lineRule="auto"/>
      </w:pPr>
    </w:p>
    <w:p w14:paraId="419C5E88" w14:textId="77777777" w:rsidR="00574FAF" w:rsidRDefault="00574FAF" w:rsidP="00574FAF">
      <w:pPr>
        <w:pStyle w:val="NoSpacing"/>
        <w:numPr>
          <w:ilvl w:val="0"/>
          <w:numId w:val="6"/>
        </w:numPr>
      </w:pPr>
      <w:r w:rsidRPr="00E04250">
        <w:t xml:space="preserve">How did your outcomes assessment results </w:t>
      </w:r>
      <w:r>
        <w:t xml:space="preserve">during the past three years </w:t>
      </w:r>
      <w:r w:rsidRPr="00E04250">
        <w:t>inform your program planning</w:t>
      </w:r>
      <w:r>
        <w:t xml:space="preserve">?  </w:t>
      </w:r>
      <w:r w:rsidRPr="00E04250">
        <w:t>Use bullet points to organize your response</w:t>
      </w:r>
      <w:r>
        <w:t xml:space="preserve">.  </w:t>
      </w:r>
    </w:p>
    <w:p w14:paraId="77389A14" w14:textId="6AC98AF7" w:rsidR="00606C2D" w:rsidRDefault="00606C2D" w:rsidP="00786309">
      <w:pPr>
        <w:pStyle w:val="NoSpacing"/>
        <w:ind w:left="1440"/>
      </w:pPr>
      <w:r>
        <w:t xml:space="preserve">Prior to last year, this was not a “program” as defined by what the department had been </w:t>
      </w:r>
      <w:r w:rsidR="00786309">
        <w:t>doing</w:t>
      </w:r>
      <w:r>
        <w:t xml:space="preserve"> for the past 20+ years.  It has not been previously assessed but data </w:t>
      </w:r>
      <w:r w:rsidR="00786309">
        <w:t>collection</w:t>
      </w:r>
      <w:r>
        <w:t xml:space="preserve"> has begun and faculty involved in the teaching of courses will be included in</w:t>
      </w:r>
      <w:r w:rsidR="00786309">
        <w:t xml:space="preserve"> the</w:t>
      </w:r>
      <w:r>
        <w:t xml:space="preserve"> assessment of the program from now on.</w:t>
      </w:r>
    </w:p>
    <w:p w14:paraId="20E209B0" w14:textId="517BDC30" w:rsidR="00606C2D" w:rsidRPr="00E04250" w:rsidRDefault="00606C2D" w:rsidP="00606C2D">
      <w:pPr>
        <w:pStyle w:val="NoSpacing"/>
        <w:ind w:left="720"/>
      </w:pPr>
      <w:r>
        <w:t xml:space="preserve"> </w:t>
      </w:r>
    </w:p>
    <w:p w14:paraId="308CF210" w14:textId="77777777" w:rsidR="00574FAF" w:rsidRPr="00786309" w:rsidRDefault="00574FAF" w:rsidP="00574FAF">
      <w:pPr>
        <w:pStyle w:val="ListParagraph"/>
        <w:numPr>
          <w:ilvl w:val="0"/>
          <w:numId w:val="6"/>
        </w:numPr>
        <w:spacing w:after="0" w:line="240" w:lineRule="auto"/>
        <w:rPr>
          <w:rFonts w:cstheme="minorHAnsi"/>
        </w:rPr>
      </w:pPr>
      <w:r w:rsidRPr="00E04250">
        <w:t xml:space="preserve">How did your outcomes assessment results </w:t>
      </w:r>
      <w:r>
        <w:t xml:space="preserve">during the past three years </w:t>
      </w:r>
      <w:r w:rsidRPr="00E04250">
        <w:t>inform your resource requests?</w:t>
      </w:r>
      <w:r>
        <w:t xml:space="preserve">  </w:t>
      </w:r>
      <w:r w:rsidRPr="00E04250">
        <w:t>The results should support and justify resource requests</w:t>
      </w:r>
      <w:r>
        <w:t xml:space="preserve"> for this year</w:t>
      </w:r>
      <w:r w:rsidRPr="00E04250">
        <w:t>.</w:t>
      </w:r>
    </w:p>
    <w:p w14:paraId="50E52688" w14:textId="2C48FDB7" w:rsidR="00786309" w:rsidRDefault="00786309" w:rsidP="00786309">
      <w:pPr>
        <w:spacing w:after="0" w:line="240" w:lineRule="auto"/>
        <w:ind w:left="1440"/>
        <w:rPr>
          <w:rFonts w:cstheme="minorHAnsi"/>
        </w:rPr>
      </w:pPr>
      <w:r>
        <w:rPr>
          <w:rFonts w:cstheme="minorHAnsi"/>
        </w:rPr>
        <w:t>Please see previous response.</w:t>
      </w:r>
    </w:p>
    <w:p w14:paraId="188B1FA0" w14:textId="77777777" w:rsidR="00786309" w:rsidRPr="00786309" w:rsidRDefault="00786309" w:rsidP="00786309">
      <w:pPr>
        <w:spacing w:after="0" w:line="240" w:lineRule="auto"/>
        <w:ind w:left="1080"/>
        <w:rPr>
          <w:rFonts w:cstheme="minorHAnsi"/>
        </w:rPr>
      </w:pPr>
    </w:p>
    <w:p w14:paraId="148B584C" w14:textId="77777777" w:rsidR="00574FAF" w:rsidRPr="00786309" w:rsidRDefault="00574FAF" w:rsidP="00574FAF">
      <w:pPr>
        <w:pStyle w:val="ListParagraph"/>
        <w:numPr>
          <w:ilvl w:val="0"/>
          <w:numId w:val="6"/>
        </w:numPr>
        <w:spacing w:after="0" w:line="240" w:lineRule="auto"/>
        <w:rPr>
          <w:rFonts w:cstheme="minorHAnsi"/>
        </w:rPr>
      </w:pPr>
      <w:r>
        <w:t>Describe how the program monitors and evaluates its effectiveness.</w:t>
      </w:r>
    </w:p>
    <w:p w14:paraId="073A1EFD" w14:textId="5520B65B" w:rsidR="00786309" w:rsidRDefault="00786309" w:rsidP="00786309">
      <w:pPr>
        <w:spacing w:after="0" w:line="240" w:lineRule="auto"/>
        <w:ind w:left="1440"/>
        <w:rPr>
          <w:rFonts w:cstheme="minorHAnsi"/>
        </w:rPr>
      </w:pPr>
      <w:r>
        <w:rPr>
          <w:rFonts w:cstheme="minorHAnsi"/>
        </w:rPr>
        <w:t>We gather data regarding success and retention as well as class enrollment trends.</w:t>
      </w:r>
    </w:p>
    <w:p w14:paraId="32DCA131" w14:textId="77777777" w:rsidR="00786309" w:rsidRPr="00786309" w:rsidRDefault="00786309" w:rsidP="00786309">
      <w:pPr>
        <w:spacing w:after="0" w:line="240" w:lineRule="auto"/>
        <w:ind w:left="1440"/>
        <w:rPr>
          <w:rFonts w:cstheme="minorHAnsi"/>
        </w:rPr>
      </w:pPr>
    </w:p>
    <w:p w14:paraId="3FD9613B" w14:textId="77777777" w:rsidR="00574FAF" w:rsidRPr="00786309" w:rsidRDefault="00574FAF" w:rsidP="00574FAF">
      <w:pPr>
        <w:pStyle w:val="ListParagraph"/>
        <w:numPr>
          <w:ilvl w:val="0"/>
          <w:numId w:val="6"/>
        </w:numPr>
        <w:spacing w:after="0" w:line="240" w:lineRule="auto"/>
        <w:rPr>
          <w:rFonts w:cstheme="minorHAnsi"/>
        </w:rPr>
      </w:pPr>
      <w:r>
        <w:t xml:space="preserve">Describe how the program engages all unit members in the self-evaluation dialog and process. </w:t>
      </w:r>
    </w:p>
    <w:p w14:paraId="6300ADED" w14:textId="4B8F8E65" w:rsidR="00786309" w:rsidRDefault="00786309" w:rsidP="00786309">
      <w:pPr>
        <w:spacing w:after="0" w:line="240" w:lineRule="auto"/>
        <w:ind w:left="1440"/>
        <w:rPr>
          <w:rFonts w:cstheme="minorHAnsi"/>
        </w:rPr>
      </w:pPr>
      <w:r w:rsidRPr="00786309">
        <w:rPr>
          <w:rFonts w:cstheme="minorHAnsi"/>
        </w:rPr>
        <w:t>All of the courses are taught by members of the Business Management and Information Technology Department.  Faculty meet on a regular basis and common assessments have been discussed.  Common assessments for the upcoming year are currently being developed.</w:t>
      </w:r>
    </w:p>
    <w:p w14:paraId="5D5697C6" w14:textId="77777777" w:rsidR="00786309" w:rsidRPr="00786309" w:rsidRDefault="00786309" w:rsidP="00786309">
      <w:pPr>
        <w:spacing w:after="0" w:line="240" w:lineRule="auto"/>
        <w:ind w:left="1440"/>
        <w:rPr>
          <w:rFonts w:cstheme="minorHAnsi"/>
        </w:rPr>
      </w:pPr>
    </w:p>
    <w:p w14:paraId="2A658AC5" w14:textId="77777777" w:rsidR="002B32F4" w:rsidRDefault="002B32F4" w:rsidP="00574FAF">
      <w:pPr>
        <w:pStyle w:val="ListParagraph"/>
        <w:numPr>
          <w:ilvl w:val="0"/>
          <w:numId w:val="6"/>
        </w:numPr>
        <w:spacing w:after="0" w:line="240" w:lineRule="auto"/>
        <w:rPr>
          <w:rFonts w:cstheme="minorHAnsi"/>
        </w:rPr>
      </w:pPr>
      <w:r>
        <w:rPr>
          <w:rFonts w:cstheme="minorHAnsi"/>
        </w:rPr>
        <w:t>Provide recent data on the measurement of the PLOs/AUS., as well as a brief summary of findings.</w:t>
      </w:r>
    </w:p>
    <w:p w14:paraId="24B389BB" w14:textId="14DD47A8" w:rsidR="00E16962" w:rsidRPr="00E16962" w:rsidRDefault="00E16962" w:rsidP="00E16962">
      <w:pPr>
        <w:spacing w:after="0" w:line="240" w:lineRule="auto"/>
        <w:ind w:left="1440"/>
        <w:rPr>
          <w:rFonts w:cstheme="minorHAnsi"/>
        </w:rPr>
      </w:pPr>
      <w:r>
        <w:rPr>
          <w:rFonts w:cstheme="minorHAnsi"/>
        </w:rPr>
        <w:t>Data collection has just begun.  Many of the courses are only offered once per year so those classes haven’t been taught since the changes defining programs have been implemented.</w:t>
      </w:r>
    </w:p>
    <w:p w14:paraId="5E097406" w14:textId="77777777" w:rsidR="00786309" w:rsidRPr="00786309" w:rsidRDefault="00786309" w:rsidP="00786309">
      <w:pPr>
        <w:spacing w:after="0" w:line="240" w:lineRule="auto"/>
        <w:ind w:left="1080"/>
        <w:rPr>
          <w:rFonts w:cstheme="minorHAnsi"/>
        </w:rPr>
      </w:pPr>
    </w:p>
    <w:p w14:paraId="451AF4B1" w14:textId="77777777" w:rsidR="00574FAF" w:rsidRPr="00786309" w:rsidRDefault="00574FAF" w:rsidP="00574FAF">
      <w:pPr>
        <w:pStyle w:val="ListParagraph"/>
        <w:numPr>
          <w:ilvl w:val="0"/>
          <w:numId w:val="6"/>
        </w:numPr>
        <w:spacing w:after="0" w:line="240" w:lineRule="auto"/>
        <w:rPr>
          <w:rFonts w:cstheme="minorHAnsi"/>
        </w:rPr>
      </w:pPr>
      <w:r>
        <w:t>What have the program’s PLO’s/AUO’s revealed or confirmed in the past three years?</w:t>
      </w:r>
    </w:p>
    <w:p w14:paraId="2B5D84A6" w14:textId="77777777" w:rsidR="00EF0E1A" w:rsidRPr="00EF0E1A" w:rsidRDefault="00EF0E1A" w:rsidP="00EF0E1A">
      <w:pPr>
        <w:pStyle w:val="ListParagraph"/>
        <w:ind w:left="1440"/>
        <w:rPr>
          <w:rFonts w:cstheme="minorHAnsi"/>
        </w:rPr>
      </w:pPr>
      <w:r w:rsidRPr="00EF0E1A">
        <w:rPr>
          <w:rFonts w:cstheme="minorHAnsi"/>
        </w:rPr>
        <w:t xml:space="preserve">The current RMC curriculum content, established in the mid 1990’s, was based on the core c competencies required for managerial success in the 1990's.  To ensure that the program continues to be relevant for our workforce, a panel of "Industry Experts" met in February 2013 from 11 different grocery retailers to reassess and revalidate the WAFC’s list of competencies. Selected by company management, this panel was "expert" based on their managerial experience and status as a RMC graduate. </w:t>
      </w:r>
    </w:p>
    <w:p w14:paraId="3DB691F9" w14:textId="77777777" w:rsidR="00EF0E1A" w:rsidRPr="00EF0E1A" w:rsidRDefault="00EF0E1A" w:rsidP="00EF0E1A">
      <w:pPr>
        <w:pStyle w:val="ListParagraph"/>
        <w:ind w:left="1440"/>
        <w:rPr>
          <w:rFonts w:cstheme="minorHAnsi"/>
        </w:rPr>
      </w:pPr>
    </w:p>
    <w:p w14:paraId="200AC3BE" w14:textId="01485E4C" w:rsidR="00EF0E1A" w:rsidRPr="00EF0E1A" w:rsidRDefault="00EF0E1A" w:rsidP="00EF0E1A">
      <w:pPr>
        <w:pStyle w:val="ListParagraph"/>
        <w:ind w:left="1440"/>
        <w:rPr>
          <w:rFonts w:cstheme="minorHAnsi"/>
        </w:rPr>
      </w:pPr>
      <w:r w:rsidRPr="00EF0E1A">
        <w:rPr>
          <w:rFonts w:cstheme="minorHAnsi"/>
        </w:rPr>
        <w:t>The panel was guided by a 4--‐y</w:t>
      </w:r>
      <w:r>
        <w:rPr>
          <w:rFonts w:cstheme="minorHAnsi"/>
        </w:rPr>
        <w:t>ea</w:t>
      </w:r>
      <w:r w:rsidRPr="00EF0E1A">
        <w:rPr>
          <w:rFonts w:cstheme="minorHAnsi"/>
        </w:rPr>
        <w:t xml:space="preserve">r University Provost with substantial knowledge of competency--‐based education. During the session, the group confirmed that the role of a manager has become much more sophisticated since 1999 and recommendations were made to better reflect the academic needs of a store manager in 2013 and beyond. </w:t>
      </w:r>
    </w:p>
    <w:p w14:paraId="58041209" w14:textId="77777777" w:rsidR="00EF0E1A" w:rsidRPr="00EF0E1A" w:rsidRDefault="00EF0E1A" w:rsidP="00EF0E1A">
      <w:pPr>
        <w:pStyle w:val="ListParagraph"/>
        <w:ind w:left="1440"/>
        <w:rPr>
          <w:rFonts w:cstheme="minorHAnsi"/>
        </w:rPr>
      </w:pPr>
    </w:p>
    <w:p w14:paraId="2F34BE15" w14:textId="77777777" w:rsidR="00EF0E1A" w:rsidRPr="00EF0E1A" w:rsidRDefault="00EF0E1A" w:rsidP="00EF0E1A">
      <w:pPr>
        <w:pStyle w:val="ListParagraph"/>
        <w:ind w:left="1440"/>
        <w:rPr>
          <w:rFonts w:cstheme="minorHAnsi"/>
        </w:rPr>
      </w:pPr>
      <w:r w:rsidRPr="00EF0E1A">
        <w:rPr>
          <w:rFonts w:cstheme="minorHAnsi"/>
        </w:rPr>
        <w:lastRenderedPageBreak/>
        <w:t>The panel also worked with faculty from several of our community college partners to link the revised 2013 competencies to course "outcomes" for the Retail Management Certificate. Ultimately, the group recommended that the courses remain mostly "in--‐tact", with a few enhancements to accelerate students' learning and increase certificate completion rates:</w:t>
      </w:r>
    </w:p>
    <w:p w14:paraId="156D0B2A" w14:textId="77777777" w:rsidR="00EF0E1A" w:rsidRPr="00EF0E1A" w:rsidRDefault="00EF0E1A" w:rsidP="00EF0E1A">
      <w:pPr>
        <w:pStyle w:val="ListParagraph"/>
        <w:ind w:left="1440"/>
        <w:rPr>
          <w:rFonts w:cstheme="minorHAnsi"/>
        </w:rPr>
      </w:pPr>
    </w:p>
    <w:p w14:paraId="4EE6DFC8" w14:textId="0E878D67" w:rsidR="00EF0E1A" w:rsidRPr="00EF0E1A" w:rsidRDefault="00EF0E1A" w:rsidP="00EF0E1A">
      <w:pPr>
        <w:pStyle w:val="ListParagraph"/>
        <w:ind w:left="1440"/>
        <w:rPr>
          <w:rFonts w:cstheme="minorHAnsi"/>
        </w:rPr>
      </w:pPr>
      <w:r w:rsidRPr="00EF0E1A">
        <w:rPr>
          <w:rFonts w:cstheme="minorHAnsi"/>
        </w:rPr>
        <w:t>•</w:t>
      </w:r>
      <w:r w:rsidRPr="00EF0E1A">
        <w:rPr>
          <w:rFonts w:cstheme="minorHAnsi"/>
        </w:rPr>
        <w:tab/>
        <w:t xml:space="preserve">Communication: Combine Written, Oral, and Presentation competencies into one Business Communications course (currently two </w:t>
      </w:r>
      <w:r>
        <w:rPr>
          <w:rFonts w:cstheme="minorHAnsi"/>
        </w:rPr>
        <w:t>separate courses are required)</w:t>
      </w:r>
    </w:p>
    <w:p w14:paraId="3FCE81CE" w14:textId="0A23E65C" w:rsidR="00786309" w:rsidRPr="00786309" w:rsidRDefault="00EF0E1A" w:rsidP="00EF0E1A">
      <w:pPr>
        <w:pStyle w:val="ListParagraph"/>
        <w:ind w:left="1440"/>
        <w:rPr>
          <w:rFonts w:cstheme="minorHAnsi"/>
        </w:rPr>
      </w:pPr>
      <w:r w:rsidRPr="00EF0E1A">
        <w:rPr>
          <w:rFonts w:cstheme="minorHAnsi"/>
        </w:rPr>
        <w:t>•</w:t>
      </w:r>
      <w:r w:rsidRPr="00EF0E1A">
        <w:rPr>
          <w:rFonts w:cstheme="minorHAnsi"/>
        </w:rPr>
        <w:tab/>
        <w:t>Computation: Combine the Math and Financial competencies (Accounting &amp; Business)</w:t>
      </w:r>
    </w:p>
    <w:p w14:paraId="4B8B732E" w14:textId="77777777" w:rsidR="00786309" w:rsidRPr="00BC3254" w:rsidRDefault="00786309" w:rsidP="00E16962">
      <w:pPr>
        <w:pStyle w:val="ListParagraph"/>
        <w:spacing w:after="0" w:line="240" w:lineRule="auto"/>
        <w:ind w:left="1440"/>
        <w:rPr>
          <w:rFonts w:cstheme="minorHAnsi"/>
        </w:rPr>
      </w:pPr>
    </w:p>
    <w:p w14:paraId="731513C4" w14:textId="77777777" w:rsidR="00574FAF" w:rsidRPr="00E04250" w:rsidRDefault="00574FAF" w:rsidP="00574FAF">
      <w:pPr>
        <w:pStyle w:val="ListParagraph"/>
        <w:numPr>
          <w:ilvl w:val="0"/>
          <w:numId w:val="6"/>
        </w:numPr>
        <w:spacing w:after="0" w:line="240" w:lineRule="auto"/>
        <w:rPr>
          <w:rFonts w:cstheme="minorHAnsi"/>
        </w:rPr>
      </w:pPr>
      <w:r w:rsidRPr="002B32F4">
        <w:rPr>
          <w:i/>
        </w:rPr>
        <w:t>If applicable,</w:t>
      </w:r>
      <w:r>
        <w:t xml:space="preserve"> list other information, data feedback or metrics to assess the program’s effectiveness (e.g., surveys, job placement, transfer rates, output measurements).  </w:t>
      </w:r>
    </w:p>
    <w:p w14:paraId="6345F53B" w14:textId="77777777" w:rsidR="00574FAF" w:rsidRDefault="00574FAF" w:rsidP="00574FAF">
      <w:pPr>
        <w:pStyle w:val="ListParagraph"/>
        <w:numPr>
          <w:ilvl w:val="0"/>
          <w:numId w:val="6"/>
        </w:numPr>
        <w:spacing w:after="0" w:line="240" w:lineRule="auto"/>
      </w:pPr>
      <w:r w:rsidRPr="00E04250">
        <w:t>How do course level student learning outcomes align with program learning outcomes?  Instructional programs can combine questions C and D for one response (SLO/PLO/ILO).</w:t>
      </w:r>
    </w:p>
    <w:p w14:paraId="6820B03C" w14:textId="77777777" w:rsidR="002620E6" w:rsidRDefault="002620E6" w:rsidP="002620E6">
      <w:pPr>
        <w:pStyle w:val="ListParagraph"/>
        <w:spacing w:after="0" w:line="240" w:lineRule="auto"/>
      </w:pPr>
    </w:p>
    <w:p w14:paraId="600CA54C" w14:textId="3A34A385" w:rsidR="002620E6" w:rsidRDefault="002620E6" w:rsidP="002620E6">
      <w:pPr>
        <w:autoSpaceDE w:val="0"/>
        <w:autoSpaceDN w:val="0"/>
        <w:adjustRightInd w:val="0"/>
        <w:spacing w:after="0" w:line="240" w:lineRule="auto"/>
        <w:ind w:left="720" w:firstLine="720"/>
        <w:rPr>
          <w:rFonts w:ascii="TimesNewRomanPS-BoldMT" w:eastAsiaTheme="minorHAnsi" w:hAnsi="TimesNewRomanPS-BoldMT" w:cs="TimesNewRomanPS-BoldMT"/>
          <w:b/>
          <w:bCs/>
        </w:rPr>
      </w:pPr>
      <w:r>
        <w:rPr>
          <w:rFonts w:ascii="TimesNewRomanPS-BoldMT" w:eastAsiaTheme="minorHAnsi" w:hAnsi="TimesNewRomanPS-BoldMT" w:cs="TimesNewRomanPS-BoldMT"/>
          <w:b/>
          <w:bCs/>
        </w:rPr>
        <w:t>Competency Revalidation Event:</w:t>
      </w:r>
    </w:p>
    <w:p w14:paraId="602E3258" w14:textId="77777777" w:rsidR="002620E6" w:rsidRPr="002620E6" w:rsidRDefault="002620E6" w:rsidP="002620E6">
      <w:pPr>
        <w:spacing w:after="0" w:line="240" w:lineRule="auto"/>
        <w:ind w:left="1440"/>
        <w:rPr>
          <w:rFonts w:cstheme="minorHAnsi"/>
        </w:rPr>
      </w:pPr>
      <w:r w:rsidRPr="002620E6">
        <w:rPr>
          <w:rFonts w:cstheme="minorHAnsi"/>
        </w:rPr>
        <w:t>On Thursday, February 7th, 2013, a group of Industry Experts from 11 different grocery retailers convened with WAFC</w:t>
      </w:r>
    </w:p>
    <w:p w14:paraId="674E3CB9" w14:textId="77777777" w:rsidR="002620E6" w:rsidRPr="002620E6" w:rsidRDefault="002620E6" w:rsidP="002620E6">
      <w:pPr>
        <w:spacing w:after="0" w:line="240" w:lineRule="auto"/>
        <w:ind w:left="1440"/>
        <w:rPr>
          <w:rFonts w:cstheme="minorHAnsi"/>
        </w:rPr>
      </w:pPr>
      <w:proofErr w:type="gramStart"/>
      <w:r w:rsidRPr="002620E6">
        <w:rPr>
          <w:rFonts w:cstheme="minorHAnsi"/>
        </w:rPr>
        <w:t>and</w:t>
      </w:r>
      <w:proofErr w:type="gramEnd"/>
      <w:r w:rsidRPr="002620E6">
        <w:rPr>
          <w:rFonts w:cstheme="minorHAnsi"/>
        </w:rPr>
        <w:t xml:space="preserve"> "ACT-On Retail Management Careers" Grant Partners to reassess and revalidate the WAFC’s list of core</w:t>
      </w:r>
    </w:p>
    <w:p w14:paraId="3F7C6E7B" w14:textId="77777777" w:rsidR="002620E6" w:rsidRPr="002620E6" w:rsidRDefault="002620E6" w:rsidP="002620E6">
      <w:pPr>
        <w:spacing w:after="0" w:line="240" w:lineRule="auto"/>
        <w:ind w:left="1440"/>
        <w:rPr>
          <w:rFonts w:cstheme="minorHAnsi"/>
        </w:rPr>
      </w:pPr>
      <w:proofErr w:type="gramStart"/>
      <w:r w:rsidRPr="002620E6">
        <w:rPr>
          <w:rFonts w:cstheme="minorHAnsi"/>
        </w:rPr>
        <w:t>competencies</w:t>
      </w:r>
      <w:proofErr w:type="gramEnd"/>
      <w:r w:rsidRPr="002620E6">
        <w:rPr>
          <w:rFonts w:cstheme="minorHAnsi"/>
        </w:rPr>
        <w:t xml:space="preserve"> linked to success at the Store Manager level in the Retail Grocery Industry. The Industry Experts selected to</w:t>
      </w:r>
    </w:p>
    <w:p w14:paraId="23A74664" w14:textId="77777777" w:rsidR="002620E6" w:rsidRPr="002620E6" w:rsidRDefault="002620E6" w:rsidP="002620E6">
      <w:pPr>
        <w:spacing w:after="0" w:line="240" w:lineRule="auto"/>
        <w:ind w:left="1440"/>
        <w:rPr>
          <w:rFonts w:cstheme="minorHAnsi"/>
        </w:rPr>
      </w:pPr>
      <w:proofErr w:type="gramStart"/>
      <w:r w:rsidRPr="002620E6">
        <w:rPr>
          <w:rFonts w:cstheme="minorHAnsi"/>
        </w:rPr>
        <w:t>attend</w:t>
      </w:r>
      <w:proofErr w:type="gramEnd"/>
      <w:r w:rsidRPr="002620E6">
        <w:rPr>
          <w:rFonts w:cstheme="minorHAnsi"/>
        </w:rPr>
        <w:t xml:space="preserve"> were all in managerial roles, and 80% had also completed the Retail Management Certificate (RMC).</w:t>
      </w:r>
    </w:p>
    <w:p w14:paraId="63443EC5" w14:textId="77777777" w:rsidR="002620E6" w:rsidRPr="002620E6" w:rsidRDefault="002620E6" w:rsidP="002620E6">
      <w:pPr>
        <w:spacing w:after="0" w:line="240" w:lineRule="auto"/>
        <w:ind w:left="1440"/>
        <w:rPr>
          <w:rFonts w:cstheme="minorHAnsi"/>
        </w:rPr>
      </w:pPr>
      <w:r w:rsidRPr="002620E6">
        <w:rPr>
          <w:rFonts w:cstheme="minorHAnsi"/>
        </w:rPr>
        <w:t>The objective of this event was to utilize industry experts and college professors who teach the courses, to ensure that</w:t>
      </w:r>
    </w:p>
    <w:p w14:paraId="4C29009B" w14:textId="77777777" w:rsidR="002620E6" w:rsidRPr="002620E6" w:rsidRDefault="002620E6" w:rsidP="002620E6">
      <w:pPr>
        <w:spacing w:after="0" w:line="240" w:lineRule="auto"/>
        <w:ind w:left="1440"/>
        <w:rPr>
          <w:rFonts w:cstheme="minorHAnsi"/>
        </w:rPr>
      </w:pPr>
      <w:proofErr w:type="gramStart"/>
      <w:r w:rsidRPr="002620E6">
        <w:rPr>
          <w:rFonts w:cstheme="minorHAnsi"/>
        </w:rPr>
        <w:t>today’s</w:t>
      </w:r>
      <w:proofErr w:type="gramEnd"/>
      <w:r w:rsidRPr="002620E6">
        <w:rPr>
          <w:rFonts w:cstheme="minorHAnsi"/>
        </w:rPr>
        <w:t xml:space="preserve"> RMC graduate is equipped with the knowledge, skills, and abilities needed for managerial success in the 21st</w:t>
      </w:r>
    </w:p>
    <w:p w14:paraId="5C090982" w14:textId="77777777" w:rsidR="002620E6" w:rsidRPr="002620E6" w:rsidRDefault="002620E6" w:rsidP="002620E6">
      <w:pPr>
        <w:spacing w:after="0" w:line="240" w:lineRule="auto"/>
        <w:ind w:left="1440"/>
        <w:rPr>
          <w:rFonts w:cstheme="minorHAnsi"/>
        </w:rPr>
      </w:pPr>
      <w:proofErr w:type="gramStart"/>
      <w:r w:rsidRPr="002620E6">
        <w:rPr>
          <w:rFonts w:cstheme="minorHAnsi"/>
        </w:rPr>
        <w:t>century</w:t>
      </w:r>
      <w:proofErr w:type="gramEnd"/>
      <w:r w:rsidRPr="002620E6">
        <w:rPr>
          <w:rFonts w:cstheme="minorHAnsi"/>
        </w:rPr>
        <w:t xml:space="preserve"> grocery industry. The original list of core competencies, developed in the mid-1990s with an industrial</w:t>
      </w:r>
    </w:p>
    <w:p w14:paraId="533F5FFF" w14:textId="61BE99D7" w:rsidR="002620E6" w:rsidRDefault="002620E6" w:rsidP="002620E6">
      <w:pPr>
        <w:spacing w:after="0" w:line="240" w:lineRule="auto"/>
        <w:ind w:left="1440"/>
        <w:rPr>
          <w:rFonts w:cstheme="minorHAnsi"/>
        </w:rPr>
      </w:pPr>
      <w:proofErr w:type="gramStart"/>
      <w:r w:rsidRPr="002620E6">
        <w:rPr>
          <w:rFonts w:cstheme="minorHAnsi"/>
        </w:rPr>
        <w:t>psychologist</w:t>
      </w:r>
      <w:proofErr w:type="gramEnd"/>
      <w:r w:rsidRPr="002620E6">
        <w:rPr>
          <w:rFonts w:cstheme="minorHAnsi"/>
        </w:rPr>
        <w:t>, was analyzed item-by-item to determine contemporary relevance in the retail grocery industry.</w:t>
      </w:r>
    </w:p>
    <w:p w14:paraId="1071E8E8" w14:textId="77777777" w:rsidR="002620E6" w:rsidRDefault="002620E6" w:rsidP="002620E6">
      <w:pPr>
        <w:spacing w:after="0" w:line="240" w:lineRule="auto"/>
        <w:ind w:left="1440"/>
        <w:rPr>
          <w:rFonts w:cstheme="minorHAnsi"/>
        </w:rPr>
      </w:pPr>
    </w:p>
    <w:p w14:paraId="32AA2F7C" w14:textId="77777777" w:rsidR="00B61344" w:rsidRDefault="00B61344" w:rsidP="00B61344">
      <w:pPr>
        <w:autoSpaceDE w:val="0"/>
        <w:autoSpaceDN w:val="0"/>
        <w:adjustRightInd w:val="0"/>
        <w:spacing w:after="0" w:line="240" w:lineRule="auto"/>
        <w:ind w:left="1440"/>
        <w:rPr>
          <w:rFonts w:ascii="TimesNewRomanPS-BoldMT" w:hAnsi="TimesNewRomanPS-BoldMT" w:cs="TimesNewRomanPS-BoldMT"/>
          <w:b/>
          <w:bCs/>
        </w:rPr>
      </w:pPr>
      <w:r>
        <w:rPr>
          <w:rFonts w:ascii="TimesNewRomanPS-BoldMT" w:hAnsi="TimesNewRomanPS-BoldMT" w:cs="TimesNewRomanPS-BoldMT"/>
          <w:b/>
          <w:bCs/>
        </w:rPr>
        <w:t>Review of Original Competency List:</w:t>
      </w:r>
    </w:p>
    <w:p w14:paraId="45EC74D9" w14:textId="77777777" w:rsidR="00B61344" w:rsidRDefault="00B61344" w:rsidP="00B61344">
      <w:pPr>
        <w:autoSpaceDE w:val="0"/>
        <w:autoSpaceDN w:val="0"/>
        <w:adjustRightInd w:val="0"/>
        <w:spacing w:after="0" w:line="240" w:lineRule="auto"/>
        <w:ind w:left="1440"/>
        <w:rPr>
          <w:rFonts w:ascii="TimesNewRomanPSMT" w:hAnsi="TimesNewRomanPSMT" w:cs="TimesNewRomanPSMT"/>
        </w:rPr>
      </w:pPr>
      <w:r>
        <w:rPr>
          <w:rFonts w:ascii="TimesNewRomanPSMT" w:hAnsi="TimesNewRomanPSMT" w:cs="TimesNewRomanPSMT"/>
        </w:rPr>
        <w:t xml:space="preserve">1. Janet </w:t>
      </w:r>
      <w:proofErr w:type="spellStart"/>
      <w:r>
        <w:rPr>
          <w:rFonts w:ascii="TimesNewRomanPSMT" w:hAnsi="TimesNewRomanPSMT" w:cs="TimesNewRomanPSMT"/>
        </w:rPr>
        <w:t>Schnitz</w:t>
      </w:r>
      <w:proofErr w:type="spellEnd"/>
      <w:r>
        <w:rPr>
          <w:rFonts w:ascii="TimesNewRomanPSMT" w:hAnsi="TimesNewRomanPSMT" w:cs="TimesNewRomanPSMT"/>
        </w:rPr>
        <w:t>, Provost Emeritus of WGU, guided the Industry Expert Panel through a review of the Original Core Competencies.</w:t>
      </w:r>
    </w:p>
    <w:p w14:paraId="1B4B89A4" w14:textId="77777777" w:rsidR="00B61344" w:rsidRDefault="00B61344" w:rsidP="00B61344">
      <w:pPr>
        <w:autoSpaceDE w:val="0"/>
        <w:autoSpaceDN w:val="0"/>
        <w:adjustRightInd w:val="0"/>
        <w:spacing w:after="0" w:line="240" w:lineRule="auto"/>
        <w:ind w:left="1440"/>
        <w:rPr>
          <w:rFonts w:ascii="TimesNewRomanPSMT" w:hAnsi="TimesNewRomanPSMT" w:cs="TimesNewRomanPSMT"/>
        </w:rPr>
      </w:pPr>
      <w:r>
        <w:rPr>
          <w:rFonts w:ascii="TimesNewRomanPSMT" w:hAnsi="TimesNewRomanPSMT" w:cs="TimesNewRomanPSMT"/>
        </w:rPr>
        <w:t>2. The expert panel determined that the role of a manager has become more sophisticated over the past 10 years, requiring more depth in certain areas, such as math related to business and finance, the ability to lead, and decisively problem solve.</w:t>
      </w:r>
    </w:p>
    <w:p w14:paraId="3BEC2621" w14:textId="77777777" w:rsidR="00B61344" w:rsidRDefault="00B61344" w:rsidP="00B61344">
      <w:pPr>
        <w:autoSpaceDE w:val="0"/>
        <w:autoSpaceDN w:val="0"/>
        <w:adjustRightInd w:val="0"/>
        <w:spacing w:after="0" w:line="240" w:lineRule="auto"/>
        <w:ind w:left="1440"/>
        <w:rPr>
          <w:rFonts w:ascii="TimesNewRomanPSMT" w:hAnsi="TimesNewRomanPSMT" w:cs="TimesNewRomanPSMT"/>
        </w:rPr>
      </w:pPr>
      <w:r>
        <w:rPr>
          <w:rFonts w:ascii="TimesNewRomanPSMT" w:hAnsi="TimesNewRomanPSMT" w:cs="TimesNewRomanPSMT"/>
        </w:rPr>
        <w:t xml:space="preserve">3. To reflect these changes, the panel made substantial recommendations to improve the core competencies and related course outcomes. Below is a description supporting the detailed discussion around each of the original </w:t>
      </w:r>
      <w:proofErr w:type="gramStart"/>
      <w:r>
        <w:rPr>
          <w:rFonts w:ascii="TimesNewRomanPSMT" w:hAnsi="TimesNewRomanPSMT" w:cs="TimesNewRomanPSMT"/>
        </w:rPr>
        <w:t>competencies:</w:t>
      </w:r>
      <w:proofErr w:type="gramEnd"/>
    </w:p>
    <w:p w14:paraId="6D7F99C0" w14:textId="77777777" w:rsidR="00B61344" w:rsidRDefault="00B61344" w:rsidP="00B61344">
      <w:pPr>
        <w:autoSpaceDE w:val="0"/>
        <w:autoSpaceDN w:val="0"/>
        <w:adjustRightInd w:val="0"/>
        <w:spacing w:after="0" w:line="240" w:lineRule="auto"/>
        <w:ind w:left="1440"/>
        <w:rPr>
          <w:rFonts w:ascii="TimesNewRomanPSMT" w:hAnsi="TimesNewRomanPSMT" w:cs="TimesNewRomanPSMT"/>
        </w:rPr>
      </w:pPr>
    </w:p>
    <w:p w14:paraId="533A4BD1" w14:textId="77777777" w:rsidR="00B61344" w:rsidRPr="00B61344" w:rsidRDefault="00B61344" w:rsidP="00B61344">
      <w:pPr>
        <w:pStyle w:val="ListParagraph"/>
        <w:numPr>
          <w:ilvl w:val="0"/>
          <w:numId w:val="18"/>
        </w:numPr>
        <w:autoSpaceDE w:val="0"/>
        <w:autoSpaceDN w:val="0"/>
        <w:adjustRightInd w:val="0"/>
        <w:spacing w:after="0" w:line="240" w:lineRule="auto"/>
        <w:ind w:left="2160"/>
        <w:rPr>
          <w:rFonts w:ascii="TimesNewRomanPSMT" w:hAnsi="TimesNewRomanPSMT" w:cs="TimesNewRomanPSMT"/>
        </w:rPr>
      </w:pPr>
      <w:r w:rsidRPr="00B61344">
        <w:rPr>
          <w:rFonts w:ascii="TimesNewRomanPS-BoldMT" w:hAnsi="TimesNewRomanPS-BoldMT" w:cs="TimesNewRomanPS-BoldMT"/>
          <w:b/>
          <w:bCs/>
        </w:rPr>
        <w:t xml:space="preserve">Writing Skills- </w:t>
      </w:r>
      <w:r w:rsidRPr="00B61344">
        <w:rPr>
          <w:rFonts w:ascii="TimesNewRomanPSMT" w:hAnsi="TimesNewRomanPSMT" w:cs="TimesNewRomanPSMT"/>
        </w:rPr>
        <w:t>Change core competency of Writing Skills to Business Writing, for consistency and industry relevance.</w:t>
      </w:r>
    </w:p>
    <w:p w14:paraId="7E7B6E82" w14:textId="77777777" w:rsidR="00B61344" w:rsidRPr="00B61344" w:rsidRDefault="00B61344" w:rsidP="00B61344">
      <w:pPr>
        <w:pStyle w:val="ListParagraph"/>
        <w:numPr>
          <w:ilvl w:val="0"/>
          <w:numId w:val="18"/>
        </w:numPr>
        <w:autoSpaceDE w:val="0"/>
        <w:autoSpaceDN w:val="0"/>
        <w:adjustRightInd w:val="0"/>
        <w:spacing w:after="0" w:line="240" w:lineRule="auto"/>
        <w:ind w:left="2160"/>
        <w:rPr>
          <w:rFonts w:ascii="TimesNewRomanPSMT" w:hAnsi="TimesNewRomanPSMT" w:cs="TimesNewRomanPSMT"/>
        </w:rPr>
      </w:pPr>
      <w:r w:rsidRPr="00B61344">
        <w:rPr>
          <w:rFonts w:ascii="TimesNewRomanPS-BoldMT" w:hAnsi="TimesNewRomanPS-BoldMT" w:cs="TimesNewRomanPS-BoldMT"/>
          <w:b/>
          <w:bCs/>
        </w:rPr>
        <w:t xml:space="preserve">Math- </w:t>
      </w:r>
      <w:r w:rsidRPr="00B61344">
        <w:rPr>
          <w:rFonts w:ascii="TimesNewRomanPSMT" w:hAnsi="TimesNewRomanPSMT" w:cs="TimesNewRomanPSMT"/>
        </w:rPr>
        <w:t>Recommend combining Basic Mathematics competency and Budgeting, to include "applied business math," such as profit and loss statements, financial math, percentages, ratios, decimals, fractions, business-related conversions between them, gross to net profits, increase/decrease in sales, and ability to create, meet, and adjust budgets. The recurring theme was that managers need to apply these skills in the field to think on their feet and solve real-world problems. This discussion led to a strong recommendation that the Business Mathematics and Accounting/Bookkeeping classes be combined into one course on "Financial Management".</w:t>
      </w:r>
    </w:p>
    <w:p w14:paraId="604B6C68" w14:textId="77777777" w:rsidR="00B61344" w:rsidRPr="00B61344" w:rsidRDefault="00B61344" w:rsidP="00B61344">
      <w:pPr>
        <w:pStyle w:val="ListParagraph"/>
        <w:numPr>
          <w:ilvl w:val="0"/>
          <w:numId w:val="18"/>
        </w:numPr>
        <w:autoSpaceDE w:val="0"/>
        <w:autoSpaceDN w:val="0"/>
        <w:adjustRightInd w:val="0"/>
        <w:spacing w:after="0" w:line="240" w:lineRule="auto"/>
        <w:ind w:left="2160"/>
        <w:rPr>
          <w:rFonts w:ascii="TimesNewRomanPSMT" w:hAnsi="TimesNewRomanPSMT" w:cs="TimesNewRomanPSMT"/>
        </w:rPr>
      </w:pPr>
      <w:r w:rsidRPr="00B61344">
        <w:rPr>
          <w:rFonts w:ascii="TimesNewRomanPS-BoldMT" w:hAnsi="TimesNewRomanPS-BoldMT" w:cs="TimesNewRomanPS-BoldMT"/>
          <w:b/>
          <w:bCs/>
        </w:rPr>
        <w:lastRenderedPageBreak/>
        <w:t xml:space="preserve">Decision Making- </w:t>
      </w:r>
      <w:r w:rsidRPr="00B61344">
        <w:rPr>
          <w:rFonts w:ascii="TimesNewRomanPSMT" w:hAnsi="TimesNewRomanPSMT" w:cs="TimesNewRomanPSMT"/>
        </w:rPr>
        <w:t>Consolidate Learning/Applying Knowledge and Decision Making into one competency.</w:t>
      </w:r>
    </w:p>
    <w:p w14:paraId="488AC34C" w14:textId="77777777" w:rsidR="00B61344" w:rsidRPr="00B61344" w:rsidRDefault="00B61344" w:rsidP="00B61344">
      <w:pPr>
        <w:pStyle w:val="ListParagraph"/>
        <w:numPr>
          <w:ilvl w:val="0"/>
          <w:numId w:val="18"/>
        </w:numPr>
        <w:autoSpaceDE w:val="0"/>
        <w:autoSpaceDN w:val="0"/>
        <w:adjustRightInd w:val="0"/>
        <w:spacing w:after="0" w:line="240" w:lineRule="auto"/>
        <w:ind w:left="2160"/>
        <w:rPr>
          <w:rFonts w:ascii="TimesNewRomanPSMT" w:hAnsi="TimesNewRomanPSMT" w:cs="TimesNewRomanPSMT"/>
        </w:rPr>
      </w:pPr>
      <w:r w:rsidRPr="00B61344">
        <w:rPr>
          <w:rFonts w:ascii="TimesNewRomanPS-BoldMT" w:hAnsi="TimesNewRomanPS-BoldMT" w:cs="TimesNewRomanPS-BoldMT"/>
          <w:b/>
          <w:bCs/>
        </w:rPr>
        <w:t xml:space="preserve">Work Ethic- </w:t>
      </w:r>
      <w:r w:rsidRPr="00B61344">
        <w:rPr>
          <w:rFonts w:ascii="TimesNewRomanPSMT" w:hAnsi="TimesNewRomanPSMT" w:cs="TimesNewRomanPSMT"/>
        </w:rPr>
        <w:t>Change Work Ethic to Business Ethics, emphasizing the aspect of enforcing company policies and procedures in an ethical way- not simply following them.</w:t>
      </w:r>
    </w:p>
    <w:p w14:paraId="0E731B92" w14:textId="77777777" w:rsidR="00B61344" w:rsidRPr="00B61344" w:rsidRDefault="00B61344" w:rsidP="00B61344">
      <w:pPr>
        <w:pStyle w:val="ListParagraph"/>
        <w:numPr>
          <w:ilvl w:val="0"/>
          <w:numId w:val="18"/>
        </w:numPr>
        <w:autoSpaceDE w:val="0"/>
        <w:autoSpaceDN w:val="0"/>
        <w:adjustRightInd w:val="0"/>
        <w:spacing w:after="0" w:line="240" w:lineRule="auto"/>
        <w:ind w:left="2160"/>
        <w:rPr>
          <w:rFonts w:ascii="TimesNewRomanPSMT" w:hAnsi="TimesNewRomanPSMT" w:cs="TimesNewRomanPSMT"/>
        </w:rPr>
      </w:pPr>
      <w:r w:rsidRPr="00B61344">
        <w:rPr>
          <w:rFonts w:ascii="TimesNewRomanPS-BoldMT" w:hAnsi="TimesNewRomanPS-BoldMT" w:cs="TimesNewRomanPS-BoldMT"/>
          <w:b/>
          <w:bCs/>
        </w:rPr>
        <w:t xml:space="preserve">Adaptability- </w:t>
      </w:r>
      <w:r w:rsidRPr="00B61344">
        <w:rPr>
          <w:rFonts w:ascii="TimesNewRomanPSMT" w:hAnsi="TimesNewRomanPSMT" w:cs="TimesNewRomanPSMT"/>
        </w:rPr>
        <w:t>Remove "accepting criticism" (more relevant to Interpersonal Skills) and focus on "ability to prioritize."</w:t>
      </w:r>
    </w:p>
    <w:p w14:paraId="70F56529" w14:textId="77777777" w:rsidR="00B61344" w:rsidRPr="00B61344" w:rsidRDefault="00B61344" w:rsidP="00B61344">
      <w:pPr>
        <w:pStyle w:val="ListParagraph"/>
        <w:numPr>
          <w:ilvl w:val="0"/>
          <w:numId w:val="18"/>
        </w:numPr>
        <w:autoSpaceDE w:val="0"/>
        <w:autoSpaceDN w:val="0"/>
        <w:adjustRightInd w:val="0"/>
        <w:spacing w:after="0" w:line="240" w:lineRule="auto"/>
        <w:ind w:left="2160"/>
        <w:rPr>
          <w:rFonts w:ascii="TimesNewRomanPSMT" w:hAnsi="TimesNewRomanPSMT" w:cs="TimesNewRomanPSMT"/>
        </w:rPr>
      </w:pPr>
      <w:r w:rsidRPr="00B61344">
        <w:rPr>
          <w:rFonts w:ascii="TimesNewRomanPS-BoldMT" w:hAnsi="TimesNewRomanPS-BoldMT" w:cs="TimesNewRomanPS-BoldMT"/>
          <w:b/>
          <w:bCs/>
        </w:rPr>
        <w:t xml:space="preserve">Teamwork- </w:t>
      </w:r>
      <w:r w:rsidRPr="00B61344">
        <w:rPr>
          <w:rFonts w:ascii="TimesNewRomanPSMT" w:hAnsi="TimesNewRomanPSMT" w:cs="TimesNewRomanPSMT"/>
        </w:rPr>
        <w:t>Include emphasis on not only contributing to a team, but on a manager’s ability to facilitate the achievement of goals for a team.</w:t>
      </w:r>
    </w:p>
    <w:p w14:paraId="1136CDC8" w14:textId="77777777" w:rsidR="00B61344" w:rsidRPr="00B61344" w:rsidRDefault="00B61344" w:rsidP="00B61344">
      <w:pPr>
        <w:pStyle w:val="ListParagraph"/>
        <w:numPr>
          <w:ilvl w:val="0"/>
          <w:numId w:val="18"/>
        </w:numPr>
        <w:autoSpaceDE w:val="0"/>
        <w:autoSpaceDN w:val="0"/>
        <w:adjustRightInd w:val="0"/>
        <w:spacing w:after="0" w:line="240" w:lineRule="auto"/>
        <w:ind w:left="2160"/>
        <w:rPr>
          <w:rFonts w:ascii="TimesNewRomanPSMT" w:hAnsi="TimesNewRomanPSMT" w:cs="TimesNewRomanPSMT"/>
        </w:rPr>
      </w:pPr>
      <w:r w:rsidRPr="00B61344">
        <w:rPr>
          <w:rFonts w:ascii="TimesNewRomanPS-BoldMT" w:hAnsi="TimesNewRomanPS-BoldMT" w:cs="TimesNewRomanPS-BoldMT"/>
          <w:b/>
          <w:bCs/>
        </w:rPr>
        <w:t xml:space="preserve">Oral Communication- </w:t>
      </w:r>
      <w:r w:rsidRPr="00B61344">
        <w:rPr>
          <w:rFonts w:ascii="TimesNewRomanPSMT" w:hAnsi="TimesNewRomanPSMT" w:cs="TimesNewRomanPSMT"/>
        </w:rPr>
        <w:t>Consensus was that oral communication is a required managerial skill, and that it should include speaking to a variety of types and sizes of diverse audiences. *NOTE: The panel recommended (with the colleges' support) combining the Oral and Written Communication classes into one comprehensive, semester length class, such as Business Communication Skills for Managers. This class should include, among other skills, how to communicate orally and in writing with clarity, follow and give directions, and present to others confidently.</w:t>
      </w:r>
    </w:p>
    <w:p w14:paraId="7E813D1B" w14:textId="77777777" w:rsidR="00B61344" w:rsidRPr="00B61344" w:rsidRDefault="00B61344" w:rsidP="00B61344">
      <w:pPr>
        <w:pStyle w:val="ListParagraph"/>
        <w:numPr>
          <w:ilvl w:val="0"/>
          <w:numId w:val="18"/>
        </w:numPr>
        <w:autoSpaceDE w:val="0"/>
        <w:autoSpaceDN w:val="0"/>
        <w:adjustRightInd w:val="0"/>
        <w:spacing w:after="0" w:line="240" w:lineRule="auto"/>
        <w:ind w:left="2160"/>
        <w:rPr>
          <w:rFonts w:ascii="TimesNewRomanPSMT" w:hAnsi="TimesNewRomanPSMT" w:cs="TimesNewRomanPSMT"/>
        </w:rPr>
      </w:pPr>
      <w:r w:rsidRPr="00B61344">
        <w:rPr>
          <w:rFonts w:ascii="TimesNewRomanPS-BoldMT" w:hAnsi="TimesNewRomanPS-BoldMT" w:cs="TimesNewRomanPS-BoldMT"/>
          <w:b/>
          <w:bCs/>
        </w:rPr>
        <w:t xml:space="preserve">Interpersonal Skills- </w:t>
      </w:r>
      <w:r w:rsidRPr="00B61344">
        <w:rPr>
          <w:rFonts w:ascii="TimesNewRomanPSMT" w:hAnsi="TimesNewRomanPSMT" w:cs="TimesNewRomanPSMT"/>
        </w:rPr>
        <w:t>Emphasize the abilities to accept and deliver constructive feedback in a professional manner.</w:t>
      </w:r>
    </w:p>
    <w:p w14:paraId="3F1231A4" w14:textId="77777777" w:rsidR="00B61344" w:rsidRPr="00B61344" w:rsidRDefault="00B61344" w:rsidP="00B61344">
      <w:pPr>
        <w:pStyle w:val="ListParagraph"/>
        <w:numPr>
          <w:ilvl w:val="0"/>
          <w:numId w:val="18"/>
        </w:numPr>
        <w:autoSpaceDE w:val="0"/>
        <w:autoSpaceDN w:val="0"/>
        <w:adjustRightInd w:val="0"/>
        <w:spacing w:after="0" w:line="240" w:lineRule="auto"/>
        <w:ind w:left="2160"/>
        <w:rPr>
          <w:rFonts w:ascii="TimesNewRomanPSMT" w:hAnsi="TimesNewRomanPSMT" w:cs="TimesNewRomanPSMT"/>
        </w:rPr>
      </w:pPr>
      <w:r w:rsidRPr="00B61344">
        <w:rPr>
          <w:rFonts w:ascii="TimesNewRomanPS-BoldMT" w:hAnsi="TimesNewRomanPS-BoldMT" w:cs="TimesNewRomanPS-BoldMT"/>
          <w:b/>
          <w:bCs/>
        </w:rPr>
        <w:t xml:space="preserve">Inventory Control- </w:t>
      </w:r>
      <w:r w:rsidRPr="00B61344">
        <w:rPr>
          <w:rFonts w:ascii="TimesNewRomanPSMT" w:hAnsi="TimesNewRomanPSMT" w:cs="TimesNewRomanPSMT"/>
        </w:rPr>
        <w:t>The panel recommended changing Inventory Control to Inventory Management and expanding the competency to include an understanding of the flow of goods and services, as well as the ability to recognize causes and effects of supply chain issues.</w:t>
      </w:r>
    </w:p>
    <w:p w14:paraId="38072B95" w14:textId="77777777" w:rsidR="00B61344" w:rsidRPr="00B61344" w:rsidRDefault="00B61344" w:rsidP="00B61344">
      <w:pPr>
        <w:pStyle w:val="ListParagraph"/>
        <w:numPr>
          <w:ilvl w:val="0"/>
          <w:numId w:val="18"/>
        </w:numPr>
        <w:autoSpaceDE w:val="0"/>
        <w:autoSpaceDN w:val="0"/>
        <w:adjustRightInd w:val="0"/>
        <w:spacing w:after="0" w:line="240" w:lineRule="auto"/>
        <w:ind w:left="2160"/>
        <w:rPr>
          <w:rFonts w:ascii="TimesNewRomanPSMT" w:hAnsi="TimesNewRomanPSMT" w:cs="TimesNewRomanPSMT"/>
        </w:rPr>
      </w:pPr>
      <w:r w:rsidRPr="00B61344">
        <w:rPr>
          <w:rFonts w:ascii="TimesNewRomanPS-BoldMT" w:hAnsi="TimesNewRomanPS-BoldMT" w:cs="TimesNewRomanPS-BoldMT"/>
          <w:b/>
          <w:bCs/>
        </w:rPr>
        <w:t xml:space="preserve">Front End Management- </w:t>
      </w:r>
      <w:r w:rsidRPr="00B61344">
        <w:rPr>
          <w:rFonts w:ascii="TimesNewRomanPSMT" w:hAnsi="TimesNewRomanPSMT" w:cs="TimesNewRomanPSMT"/>
        </w:rPr>
        <w:t>Recommend eliminating this as a core competency, as it is really a subset of a more comprehensive competency around Customer Service that incorporates maximizing the entire consumer experience.</w:t>
      </w:r>
    </w:p>
    <w:p w14:paraId="061FC627" w14:textId="77777777" w:rsidR="00B61344" w:rsidRPr="00B61344" w:rsidRDefault="00B61344" w:rsidP="00B61344">
      <w:pPr>
        <w:pStyle w:val="ListParagraph"/>
        <w:numPr>
          <w:ilvl w:val="0"/>
          <w:numId w:val="18"/>
        </w:numPr>
        <w:autoSpaceDE w:val="0"/>
        <w:autoSpaceDN w:val="0"/>
        <w:adjustRightInd w:val="0"/>
        <w:spacing w:after="0" w:line="240" w:lineRule="auto"/>
        <w:ind w:left="2160"/>
        <w:rPr>
          <w:rFonts w:ascii="TimesNewRomanPSMT" w:hAnsi="TimesNewRomanPSMT" w:cs="TimesNewRomanPSMT"/>
        </w:rPr>
      </w:pPr>
      <w:r w:rsidRPr="00B61344">
        <w:rPr>
          <w:rFonts w:ascii="TimesNewRomanPS-BoldMT" w:hAnsi="TimesNewRomanPS-BoldMT" w:cs="TimesNewRomanPS-BoldMT"/>
          <w:b/>
          <w:bCs/>
        </w:rPr>
        <w:t xml:space="preserve">Budget- </w:t>
      </w:r>
      <w:r w:rsidRPr="00B61344">
        <w:rPr>
          <w:rFonts w:ascii="TimesNewRomanPSMT" w:hAnsi="TimesNewRomanPSMT" w:cs="TimesNewRomanPSMT"/>
        </w:rPr>
        <w:t>Eliminated and embedded in new "Financial Management" competency, focusing on calculating, interpreting, and analyzing financial information to make business decisions.</w:t>
      </w:r>
    </w:p>
    <w:p w14:paraId="0C01838A" w14:textId="77777777" w:rsidR="00B61344" w:rsidRPr="00B61344" w:rsidRDefault="00B61344" w:rsidP="00B61344">
      <w:pPr>
        <w:pStyle w:val="ListParagraph"/>
        <w:numPr>
          <w:ilvl w:val="0"/>
          <w:numId w:val="18"/>
        </w:numPr>
        <w:autoSpaceDE w:val="0"/>
        <w:autoSpaceDN w:val="0"/>
        <w:adjustRightInd w:val="0"/>
        <w:spacing w:after="0" w:line="240" w:lineRule="auto"/>
        <w:ind w:left="2160"/>
        <w:rPr>
          <w:rFonts w:ascii="TimesNewRomanPSMT" w:hAnsi="TimesNewRomanPSMT" w:cs="TimesNewRomanPSMT"/>
        </w:rPr>
      </w:pPr>
      <w:r w:rsidRPr="00B61344">
        <w:rPr>
          <w:rFonts w:ascii="TimesNewRomanPS-BoldMT" w:hAnsi="TimesNewRomanPS-BoldMT" w:cs="TimesNewRomanPS-BoldMT"/>
          <w:b/>
          <w:bCs/>
        </w:rPr>
        <w:t xml:space="preserve">Cash Handling- </w:t>
      </w:r>
      <w:r w:rsidRPr="00B61344">
        <w:rPr>
          <w:rFonts w:ascii="TimesNewRomanPSMT" w:hAnsi="TimesNewRomanPSMT" w:cs="TimesNewRomanPSMT"/>
        </w:rPr>
        <w:t>Cash Handling eliminated, as it is what they train entry-level employees to do.</w:t>
      </w:r>
    </w:p>
    <w:p w14:paraId="311FEF8B" w14:textId="77777777" w:rsidR="00B61344" w:rsidRPr="00B61344" w:rsidRDefault="00B61344" w:rsidP="00B61344">
      <w:pPr>
        <w:pStyle w:val="ListParagraph"/>
        <w:numPr>
          <w:ilvl w:val="0"/>
          <w:numId w:val="18"/>
        </w:numPr>
        <w:autoSpaceDE w:val="0"/>
        <w:autoSpaceDN w:val="0"/>
        <w:adjustRightInd w:val="0"/>
        <w:spacing w:after="0" w:line="240" w:lineRule="auto"/>
        <w:ind w:left="2160"/>
        <w:rPr>
          <w:rFonts w:ascii="TimesNewRomanPSMT" w:hAnsi="TimesNewRomanPSMT" w:cs="TimesNewRomanPSMT"/>
        </w:rPr>
      </w:pPr>
      <w:r w:rsidRPr="00B61344">
        <w:rPr>
          <w:rFonts w:ascii="TimesNewRomanPS-BoldMT" w:hAnsi="TimesNewRomanPS-BoldMT" w:cs="TimesNewRomanPS-BoldMT"/>
          <w:b/>
          <w:bCs/>
        </w:rPr>
        <w:t xml:space="preserve">NEW Competency- LEADERSHIP- </w:t>
      </w:r>
      <w:r w:rsidRPr="00B61344">
        <w:rPr>
          <w:rFonts w:ascii="TimesNewRomanPSMT" w:hAnsi="TimesNewRomanPSMT" w:cs="TimesNewRomanPSMT"/>
        </w:rPr>
        <w:t>The panel views "being an effective leader" as critical, focusing on motivating, influencing, and supporting others to achieve desired outcomes.</w:t>
      </w:r>
    </w:p>
    <w:p w14:paraId="313579FE" w14:textId="77777777" w:rsidR="00B61344" w:rsidRDefault="00B61344" w:rsidP="00B61344">
      <w:pPr>
        <w:pStyle w:val="ListParagraph"/>
        <w:numPr>
          <w:ilvl w:val="0"/>
          <w:numId w:val="18"/>
        </w:numPr>
        <w:autoSpaceDE w:val="0"/>
        <w:autoSpaceDN w:val="0"/>
        <w:adjustRightInd w:val="0"/>
        <w:spacing w:after="0" w:line="240" w:lineRule="auto"/>
        <w:ind w:left="2160"/>
      </w:pPr>
      <w:r w:rsidRPr="00B61344">
        <w:rPr>
          <w:rFonts w:ascii="TimesNewRomanPS-BoldMT" w:hAnsi="TimesNewRomanPS-BoldMT" w:cs="TimesNewRomanPS-BoldMT"/>
          <w:b/>
          <w:bCs/>
        </w:rPr>
        <w:t xml:space="preserve">NEW Competency- TECHNOLOGY- </w:t>
      </w:r>
      <w:r w:rsidRPr="00B61344">
        <w:rPr>
          <w:rFonts w:ascii="TimesNewRomanPSMT" w:hAnsi="TimesNewRomanPSMT" w:cs="TimesNewRomanPSMT"/>
        </w:rPr>
        <w:t>The expert panel emphasized that, even though today's younger employees may be computer literate, they need a working knowledge of business application software.</w:t>
      </w:r>
    </w:p>
    <w:p w14:paraId="7D00D09D" w14:textId="77777777" w:rsidR="002620E6" w:rsidRPr="002620E6" w:rsidRDefault="002620E6" w:rsidP="00B61344">
      <w:pPr>
        <w:spacing w:after="0" w:line="240" w:lineRule="auto"/>
        <w:ind w:left="720"/>
        <w:rPr>
          <w:rFonts w:cstheme="minorHAnsi"/>
        </w:rPr>
      </w:pPr>
    </w:p>
    <w:p w14:paraId="4C208B9F" w14:textId="77777777" w:rsidR="00574FAF" w:rsidRPr="0005011B" w:rsidRDefault="00574FAF" w:rsidP="00574FAF">
      <w:pPr>
        <w:pStyle w:val="ListParagraph"/>
        <w:numPr>
          <w:ilvl w:val="0"/>
          <w:numId w:val="6"/>
        </w:numPr>
        <w:spacing w:after="0" w:line="240" w:lineRule="auto"/>
      </w:pPr>
      <w:r w:rsidRPr="00E04250">
        <w:t xml:space="preserve">How do the program learning outcomes </w:t>
      </w:r>
      <w:r>
        <w:t xml:space="preserve">or Administrative Unit Outcomes </w:t>
      </w:r>
      <w:r w:rsidRPr="00E04250">
        <w:t xml:space="preserve">align with Institutional Learning Outcomes? </w:t>
      </w:r>
      <w:r w:rsidRPr="005620FD">
        <w:rPr>
          <w:rFonts w:cstheme="minorHAnsi"/>
        </w:rPr>
        <w:t>All Student Affairs and Administrative Services should respond.</w:t>
      </w:r>
    </w:p>
    <w:p w14:paraId="5AF7F688" w14:textId="77777777" w:rsidR="0005011B" w:rsidRPr="00BC3254" w:rsidRDefault="0005011B" w:rsidP="0005011B">
      <w:pPr>
        <w:pStyle w:val="ListParagraph"/>
        <w:spacing w:after="0" w:line="240" w:lineRule="auto"/>
      </w:pPr>
    </w:p>
    <w:p w14:paraId="6C072145" w14:textId="77777777" w:rsidR="00574FAF" w:rsidRPr="0005011B" w:rsidRDefault="00574FAF" w:rsidP="00574FAF">
      <w:pPr>
        <w:pStyle w:val="ListParagraph"/>
        <w:numPr>
          <w:ilvl w:val="0"/>
          <w:numId w:val="6"/>
        </w:numPr>
        <w:spacing w:after="0" w:line="240" w:lineRule="auto"/>
      </w:pPr>
      <w:r>
        <w:rPr>
          <w:rFonts w:cstheme="minorHAnsi"/>
        </w:rPr>
        <w:t>How did your program address Equity, specifically referencing the achievement gap and disproportionate impact</w:t>
      </w:r>
      <w:r w:rsidR="002B32F4">
        <w:rPr>
          <w:rFonts w:cstheme="minorHAnsi"/>
        </w:rPr>
        <w:t>, over this comprehensive cycle?</w:t>
      </w:r>
      <w:r>
        <w:rPr>
          <w:rFonts w:cstheme="minorHAnsi"/>
        </w:rPr>
        <w:t xml:space="preserve">  </w:t>
      </w:r>
    </w:p>
    <w:p w14:paraId="192B62D2" w14:textId="542323D7" w:rsidR="0005011B" w:rsidRPr="005620FD" w:rsidRDefault="0005011B" w:rsidP="0005011B">
      <w:pPr>
        <w:spacing w:after="0" w:line="240" w:lineRule="auto"/>
        <w:ind w:left="1440"/>
      </w:pPr>
      <w:r>
        <w:t xml:space="preserve">Faculty, both full and part-time, are a very diverse group in the Business Department.  </w:t>
      </w:r>
      <w:r w:rsidR="00B349E4">
        <w:t>I personally went in</w:t>
      </w:r>
      <w:r>
        <w:t xml:space="preserve"> to the many of the currently taught courses </w:t>
      </w:r>
      <w:r w:rsidR="00B349E4">
        <w:t xml:space="preserve">and took a survey of the students currently enrolled in the program since our demographics </w:t>
      </w:r>
      <w:r w:rsidR="00C5207D">
        <w:t>do not</w:t>
      </w:r>
      <w:r w:rsidR="00B349E4">
        <w:t xml:space="preserve"> break data down into program level and</w:t>
      </w:r>
      <w:r w:rsidR="00C5207D">
        <w:t xml:space="preserve"> students from</w:t>
      </w:r>
      <w:r w:rsidR="00B349E4">
        <w:t xml:space="preserve"> many underrepresented </w:t>
      </w:r>
      <w:r w:rsidR="00C5207D">
        <w:t xml:space="preserve">groups </w:t>
      </w:r>
      <w:r w:rsidR="00B349E4">
        <w:t xml:space="preserve">are enrolled in the program.  </w:t>
      </w:r>
    </w:p>
    <w:p w14:paraId="516E3604" w14:textId="77777777" w:rsidR="00574FAF" w:rsidRPr="00E04250" w:rsidRDefault="00574FAF" w:rsidP="00574FAF">
      <w:pPr>
        <w:pStyle w:val="ListParagraph"/>
        <w:spacing w:after="0" w:line="240" w:lineRule="auto"/>
        <w:ind w:left="360"/>
      </w:pPr>
    </w:p>
    <w:p w14:paraId="6696B466"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14:paraId="69B55E58"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14:paraId="457151AE"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14:paraId="057AAE90"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14:paraId="3376A1BF"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14:paraId="00CE2021" w14:textId="77777777" w:rsidR="00574FAF" w:rsidRDefault="00574FAF" w:rsidP="00574FAF">
      <w:pPr>
        <w:pStyle w:val="ListParagraph"/>
        <w:spacing w:after="0" w:line="240" w:lineRule="auto"/>
        <w:ind w:left="360"/>
      </w:pPr>
    </w:p>
    <w:p w14:paraId="47FBC8E3" w14:textId="77777777" w:rsidR="00574FAF" w:rsidRDefault="00574FAF" w:rsidP="00574FAF">
      <w:pPr>
        <w:pStyle w:val="ListParagraph"/>
        <w:numPr>
          <w:ilvl w:val="0"/>
          <w:numId w:val="6"/>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14:paraId="2A7DB36B" w14:textId="6AAD5C02" w:rsidR="002620E6" w:rsidRPr="002620E6" w:rsidRDefault="002620E6" w:rsidP="002620E6">
      <w:pPr>
        <w:spacing w:after="0" w:line="240" w:lineRule="auto"/>
        <w:ind w:left="1440"/>
        <w:rPr>
          <w:rFonts w:cstheme="minorHAnsi"/>
        </w:rPr>
      </w:pPr>
      <w:r w:rsidRPr="002620E6">
        <w:rPr>
          <w:rFonts w:cstheme="minorHAnsi"/>
        </w:rPr>
        <w:t>Financial Aid: Tuition reimbursement, pre-paid tuition, scholarships, and other forms of financial</w:t>
      </w:r>
      <w:r>
        <w:rPr>
          <w:rFonts w:cstheme="minorHAnsi"/>
        </w:rPr>
        <w:t xml:space="preserve"> </w:t>
      </w:r>
      <w:r w:rsidRPr="002620E6">
        <w:rPr>
          <w:rFonts w:cstheme="minorHAnsi"/>
        </w:rPr>
        <w:t>aid for the program are paramount in facilitating employees’ participation.</w:t>
      </w:r>
    </w:p>
    <w:p w14:paraId="156ABD7E" w14:textId="77777777" w:rsidR="002620E6" w:rsidRDefault="002620E6" w:rsidP="002620E6">
      <w:pPr>
        <w:spacing w:after="0" w:line="240" w:lineRule="auto"/>
        <w:ind w:left="1440"/>
        <w:rPr>
          <w:rFonts w:cstheme="minorHAnsi"/>
        </w:rPr>
      </w:pPr>
    </w:p>
    <w:p w14:paraId="7D752FA5" w14:textId="1877587B" w:rsidR="002620E6" w:rsidRDefault="002620E6" w:rsidP="002620E6">
      <w:pPr>
        <w:spacing w:after="0" w:line="240" w:lineRule="auto"/>
        <w:ind w:left="1440"/>
        <w:rPr>
          <w:rFonts w:cstheme="minorHAnsi"/>
        </w:rPr>
      </w:pPr>
      <w:r w:rsidRPr="002620E6">
        <w:rPr>
          <w:rFonts w:cstheme="minorHAnsi"/>
        </w:rPr>
        <w:t>Professional Endorsements: It is also advantageous that the colleges and other industry organizations, such as the</w:t>
      </w:r>
      <w:r>
        <w:rPr>
          <w:rFonts w:cstheme="minorHAnsi"/>
        </w:rPr>
        <w:t xml:space="preserve"> </w:t>
      </w:r>
      <w:r w:rsidRPr="002620E6">
        <w:rPr>
          <w:rFonts w:cstheme="minorHAnsi"/>
        </w:rPr>
        <w:t>WAFC, the California Grocers Association (CGA), and the Arizona Food Marketing Alliance (AFMA), all endorse the</w:t>
      </w:r>
      <w:r>
        <w:rPr>
          <w:rFonts w:cstheme="minorHAnsi"/>
        </w:rPr>
        <w:t xml:space="preserve"> </w:t>
      </w:r>
      <w:r w:rsidRPr="002620E6">
        <w:rPr>
          <w:rFonts w:cstheme="minorHAnsi"/>
        </w:rPr>
        <w:t>program; these endorsements give the RMC more legitimacy, industry-wide value, and recognition.</w:t>
      </w:r>
    </w:p>
    <w:p w14:paraId="4F4A6041" w14:textId="77777777" w:rsidR="002620E6" w:rsidRPr="002620E6" w:rsidRDefault="002620E6" w:rsidP="002620E6">
      <w:pPr>
        <w:spacing w:after="0" w:line="240" w:lineRule="auto"/>
        <w:rPr>
          <w:rFonts w:cstheme="minorHAnsi"/>
        </w:rPr>
      </w:pPr>
    </w:p>
    <w:p w14:paraId="6F948887" w14:textId="77777777" w:rsidR="00574FAF" w:rsidRDefault="00574FAF" w:rsidP="00574FAF">
      <w:pPr>
        <w:pStyle w:val="ListParagraph"/>
        <w:numPr>
          <w:ilvl w:val="0"/>
          <w:numId w:val="6"/>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14:paraId="23500A0D" w14:textId="77777777" w:rsidR="002620E6" w:rsidRDefault="002620E6" w:rsidP="002620E6">
      <w:pPr>
        <w:spacing w:after="0" w:line="240" w:lineRule="auto"/>
        <w:rPr>
          <w:rFonts w:cstheme="minorHAnsi"/>
        </w:rPr>
      </w:pPr>
    </w:p>
    <w:p w14:paraId="5E7B2622" w14:textId="422BC861" w:rsidR="002620E6" w:rsidRPr="002620E6" w:rsidRDefault="002620E6" w:rsidP="002620E6">
      <w:pPr>
        <w:spacing w:after="0" w:line="240" w:lineRule="auto"/>
        <w:ind w:left="1440"/>
        <w:rPr>
          <w:rFonts w:cstheme="minorHAnsi"/>
        </w:rPr>
      </w:pPr>
      <w:r w:rsidRPr="002620E6">
        <w:rPr>
          <w:rFonts w:cstheme="minorHAnsi"/>
        </w:rPr>
        <w:t>Time: The students are often full-time, experienced employees with families, community responsibilities, and other</w:t>
      </w:r>
      <w:r>
        <w:rPr>
          <w:rFonts w:cstheme="minorHAnsi"/>
        </w:rPr>
        <w:t xml:space="preserve"> </w:t>
      </w:r>
      <w:r w:rsidRPr="002620E6">
        <w:rPr>
          <w:rFonts w:cstheme="minorHAnsi"/>
        </w:rPr>
        <w:t>activities that compete for time and attention.</w:t>
      </w:r>
    </w:p>
    <w:p w14:paraId="49C52F3D" w14:textId="77777777" w:rsidR="002620E6" w:rsidRDefault="002620E6" w:rsidP="002620E6">
      <w:pPr>
        <w:spacing w:after="0" w:line="240" w:lineRule="auto"/>
        <w:ind w:left="1440"/>
        <w:rPr>
          <w:rFonts w:cstheme="minorHAnsi"/>
        </w:rPr>
      </w:pPr>
    </w:p>
    <w:p w14:paraId="3A7BC619" w14:textId="1F0E4BBC" w:rsidR="002620E6" w:rsidRDefault="002620E6" w:rsidP="002620E6">
      <w:pPr>
        <w:spacing w:after="0" w:line="240" w:lineRule="auto"/>
        <w:ind w:left="1440"/>
        <w:rPr>
          <w:rFonts w:cstheme="minorHAnsi"/>
        </w:rPr>
      </w:pPr>
      <w:r w:rsidRPr="002620E6">
        <w:rPr>
          <w:rFonts w:cstheme="minorHAnsi"/>
        </w:rPr>
        <w:t>Awareness: Industry employees are often unaware of the program, its facets, and how much potential the certificate has</w:t>
      </w:r>
      <w:r>
        <w:rPr>
          <w:rFonts w:cstheme="minorHAnsi"/>
        </w:rPr>
        <w:t xml:space="preserve"> </w:t>
      </w:r>
      <w:r w:rsidRPr="002620E6">
        <w:rPr>
          <w:rFonts w:cstheme="minorHAnsi"/>
        </w:rPr>
        <w:t>to further their career in the grocery/retail industry. They also don't know how much their superiors support the program.</w:t>
      </w:r>
      <w:r>
        <w:rPr>
          <w:rFonts w:cstheme="minorHAnsi"/>
        </w:rPr>
        <w:t xml:space="preserve">  </w:t>
      </w:r>
      <w:r w:rsidRPr="002620E6">
        <w:rPr>
          <w:rFonts w:cstheme="minorHAnsi"/>
        </w:rPr>
        <w:t>Thus, providing informative career/education path communication materials to potential students is critical.</w:t>
      </w:r>
    </w:p>
    <w:p w14:paraId="0A5A04EE" w14:textId="77777777" w:rsidR="002620E6" w:rsidRPr="002620E6" w:rsidRDefault="002620E6" w:rsidP="002620E6">
      <w:pPr>
        <w:spacing w:after="0" w:line="240" w:lineRule="auto"/>
        <w:rPr>
          <w:rFonts w:cstheme="minorHAnsi"/>
        </w:rPr>
      </w:pPr>
    </w:p>
    <w:p w14:paraId="234873B5" w14:textId="77777777" w:rsidR="00574FAF" w:rsidRPr="00E04250" w:rsidRDefault="00574FAF" w:rsidP="00574FAF">
      <w:pPr>
        <w:pStyle w:val="ListParagraph"/>
        <w:numPr>
          <w:ilvl w:val="0"/>
          <w:numId w:val="6"/>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14:paraId="1BDBE753" w14:textId="77777777" w:rsidR="00574FAF" w:rsidRPr="00E04250" w:rsidRDefault="00574FAF" w:rsidP="00574FAF">
      <w:pPr>
        <w:pStyle w:val="ListParagraph"/>
        <w:spacing w:after="0" w:line="240" w:lineRule="auto"/>
        <w:ind w:left="0"/>
        <w:rPr>
          <w:b/>
          <w:u w:val="single"/>
        </w:rPr>
      </w:pPr>
    </w:p>
    <w:p w14:paraId="4F70F17D" w14:textId="77777777"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9" w:history="1">
        <w:r w:rsidRPr="00514063">
          <w:rPr>
            <w:rStyle w:val="Hyperlink"/>
          </w:rPr>
          <w:t>https://committees.kccd.edu/bc/committee/programreview</w:t>
        </w:r>
      </w:hyperlink>
    </w:p>
    <w:p w14:paraId="3FEC9917" w14:textId="77777777" w:rsidR="00574FAF" w:rsidRDefault="00574FAF" w:rsidP="00574FAF">
      <w:pPr>
        <w:spacing w:after="0" w:line="240" w:lineRule="auto"/>
      </w:pPr>
    </w:p>
    <w:p w14:paraId="26DB7352" w14:textId="77777777" w:rsidR="00574FAF" w:rsidRPr="00E04250" w:rsidRDefault="00574FAF" w:rsidP="002B32F4">
      <w:pPr>
        <w:pStyle w:val="ListParagraph"/>
        <w:numPr>
          <w:ilvl w:val="0"/>
          <w:numId w:val="3"/>
        </w:numPr>
        <w:spacing w:after="0" w:line="240" w:lineRule="auto"/>
        <w:rPr>
          <w:rFonts w:cstheme="minorHAnsi"/>
          <w:u w:val="single"/>
        </w:rPr>
      </w:pPr>
      <w:r w:rsidRPr="00E04250">
        <w:rPr>
          <w:rFonts w:cstheme="minorHAnsi"/>
          <w:u w:val="single"/>
        </w:rPr>
        <w:t xml:space="preserve">Human Resources and Professional Development: </w:t>
      </w:r>
    </w:p>
    <w:p w14:paraId="285FB76A" w14:textId="77777777" w:rsidR="00574FAF" w:rsidRDefault="00574FAF" w:rsidP="002B32F4">
      <w:pPr>
        <w:pStyle w:val="ListParagraph"/>
        <w:numPr>
          <w:ilvl w:val="0"/>
          <w:numId w:val="4"/>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14:paraId="04FDA2CF" w14:textId="77777777" w:rsidR="00784579" w:rsidRDefault="00784579" w:rsidP="00784579">
      <w:pPr>
        <w:spacing w:after="0" w:line="240" w:lineRule="auto"/>
        <w:rPr>
          <w:rFonts w:cstheme="minorHAnsi"/>
        </w:rPr>
      </w:pPr>
    </w:p>
    <w:p w14:paraId="186045D9" w14:textId="61EA328B" w:rsidR="00784579" w:rsidRDefault="00784579" w:rsidP="00784579">
      <w:pPr>
        <w:spacing w:after="0" w:line="240" w:lineRule="auto"/>
        <w:ind w:left="1080"/>
        <w:rPr>
          <w:rFonts w:cstheme="minorHAnsi"/>
        </w:rPr>
      </w:pPr>
      <w:r>
        <w:rPr>
          <w:rFonts w:cstheme="minorHAnsi"/>
        </w:rPr>
        <w:t>None requested</w:t>
      </w:r>
    </w:p>
    <w:p w14:paraId="40644650" w14:textId="77777777" w:rsidR="00784579" w:rsidRPr="00784579" w:rsidRDefault="00784579" w:rsidP="00784579">
      <w:pPr>
        <w:spacing w:after="0" w:line="240" w:lineRule="auto"/>
        <w:ind w:left="1080"/>
        <w:rPr>
          <w:rFonts w:cstheme="minorHAnsi"/>
        </w:rPr>
      </w:pPr>
    </w:p>
    <w:p w14:paraId="23E6E63B" w14:textId="77777777" w:rsidR="00574FAF" w:rsidRPr="002B32F4" w:rsidRDefault="00574FAF" w:rsidP="002B32F4">
      <w:pPr>
        <w:pStyle w:val="ListParagraph"/>
        <w:numPr>
          <w:ilvl w:val="0"/>
          <w:numId w:val="4"/>
        </w:numPr>
        <w:spacing w:after="0" w:line="240" w:lineRule="auto"/>
        <w:rPr>
          <w:rFonts w:cstheme="minorHAnsi"/>
          <w:u w:val="single"/>
        </w:rPr>
      </w:pPr>
      <w:r w:rsidRPr="002B32F4">
        <w:rPr>
          <w:rFonts w:cstheme="minorHAnsi"/>
          <w:u w:val="single"/>
        </w:rPr>
        <w:t xml:space="preserve">Professional Development: </w:t>
      </w:r>
    </w:p>
    <w:p w14:paraId="6AAD4A7F" w14:textId="77777777" w:rsidR="00574FAF" w:rsidRDefault="00574FAF" w:rsidP="002B32F4">
      <w:pPr>
        <w:pStyle w:val="ListParagraph"/>
        <w:numPr>
          <w:ilvl w:val="0"/>
          <w:numId w:val="5"/>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14:paraId="48EA153C" w14:textId="77777777" w:rsidR="00784579" w:rsidRDefault="00784579" w:rsidP="00784579">
      <w:pPr>
        <w:pStyle w:val="ListParagraph"/>
        <w:spacing w:after="0" w:line="240" w:lineRule="auto"/>
        <w:ind w:left="1440"/>
      </w:pPr>
    </w:p>
    <w:p w14:paraId="49EA9F32" w14:textId="4242E53B" w:rsidR="00784579" w:rsidRDefault="00784579" w:rsidP="00784579">
      <w:pPr>
        <w:pStyle w:val="ListParagraph"/>
        <w:spacing w:after="0" w:line="240" w:lineRule="auto"/>
        <w:ind w:left="1440"/>
      </w:pPr>
      <w:r>
        <w:t>A full-time faculty member attends the two semi-annual WAFC Educational advisory committee meetings in Southern California.  These meetings discuss what works and doesn’t for other colleges and allows employers to tell us what they feel the future and current employees would need to be successful.</w:t>
      </w:r>
    </w:p>
    <w:p w14:paraId="70A1E346" w14:textId="77777777" w:rsidR="00784579" w:rsidRPr="00E04250" w:rsidRDefault="00784579" w:rsidP="00784579">
      <w:pPr>
        <w:spacing w:after="0" w:line="240" w:lineRule="auto"/>
      </w:pPr>
    </w:p>
    <w:p w14:paraId="713A707C" w14:textId="77777777" w:rsidR="00574FAF" w:rsidRDefault="00574FAF" w:rsidP="002B32F4">
      <w:pPr>
        <w:pStyle w:val="ListParagraph"/>
        <w:numPr>
          <w:ilvl w:val="0"/>
          <w:numId w:val="5"/>
        </w:numPr>
        <w:spacing w:after="0" w:line="240" w:lineRule="auto"/>
        <w:ind w:left="1440"/>
      </w:pPr>
      <w:r w:rsidRPr="00E04250">
        <w:lastRenderedPageBreak/>
        <w:t>What professional development opportunities and contributions can your program make to the college</w:t>
      </w:r>
      <w:r>
        <w:t xml:space="preserve"> </w:t>
      </w:r>
      <w:r w:rsidRPr="005620FD">
        <w:t>in the future</w:t>
      </w:r>
      <w:r w:rsidRPr="00E04250">
        <w:t>?</w:t>
      </w:r>
    </w:p>
    <w:p w14:paraId="4CCF590D" w14:textId="77777777" w:rsidR="00574FAF" w:rsidRDefault="00574FAF" w:rsidP="002B32F4">
      <w:pPr>
        <w:pStyle w:val="ListParagraph"/>
        <w:spacing w:after="0" w:line="240" w:lineRule="auto"/>
        <w:ind w:left="1440"/>
      </w:pPr>
    </w:p>
    <w:p w14:paraId="5E7116A4" w14:textId="17F49502" w:rsidR="00A51876" w:rsidRDefault="00784579" w:rsidP="002B32F4">
      <w:pPr>
        <w:pStyle w:val="ListParagraph"/>
        <w:spacing w:after="0" w:line="240" w:lineRule="auto"/>
        <w:ind w:left="1440"/>
      </w:pPr>
      <w:r>
        <w:t xml:space="preserve">Continue to attend and be a part of the </w:t>
      </w:r>
      <w:r w:rsidR="00EE57CA">
        <w:t>Southern</w:t>
      </w:r>
      <w:r>
        <w:t xml:space="preserve"> California’s WAFC Advisory Committee.</w:t>
      </w:r>
    </w:p>
    <w:p w14:paraId="1B60D397" w14:textId="77777777" w:rsidR="00784579" w:rsidRDefault="00784579" w:rsidP="002B32F4">
      <w:pPr>
        <w:pStyle w:val="ListParagraph"/>
        <w:spacing w:after="0" w:line="240" w:lineRule="auto"/>
        <w:ind w:left="1440"/>
      </w:pPr>
    </w:p>
    <w:p w14:paraId="7D816BE0" w14:textId="77777777" w:rsidR="00574FAF" w:rsidRPr="0063650E" w:rsidRDefault="00574FAF" w:rsidP="002B32F4">
      <w:pPr>
        <w:pStyle w:val="ListParagraph"/>
        <w:numPr>
          <w:ilvl w:val="0"/>
          <w:numId w:val="3"/>
        </w:numPr>
        <w:spacing w:after="0" w:line="240" w:lineRule="auto"/>
        <w:rPr>
          <w:rFonts w:cstheme="minorHAnsi"/>
          <w:u w:val="single"/>
        </w:rPr>
      </w:pPr>
      <w:r w:rsidRPr="0063650E">
        <w:rPr>
          <w:rFonts w:cstheme="minorHAnsi"/>
          <w:u w:val="single"/>
        </w:rPr>
        <w:t xml:space="preserve">Facilities: </w:t>
      </w:r>
    </w:p>
    <w:p w14:paraId="62FEDCA8" w14:textId="77777777" w:rsidR="00574FAF" w:rsidRDefault="00574FAF" w:rsidP="002B32F4">
      <w:pPr>
        <w:pStyle w:val="ListParagraph"/>
        <w:numPr>
          <w:ilvl w:val="0"/>
          <w:numId w:val="9"/>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14:paraId="7B8F1193" w14:textId="77777777" w:rsidR="00784579" w:rsidRDefault="00784579" w:rsidP="00784579">
      <w:pPr>
        <w:pStyle w:val="ListParagraph"/>
        <w:spacing w:after="0" w:line="240" w:lineRule="auto"/>
        <w:ind w:left="1080"/>
        <w:rPr>
          <w:rFonts w:cstheme="minorHAnsi"/>
        </w:rPr>
      </w:pPr>
    </w:p>
    <w:p w14:paraId="29887F8B" w14:textId="77777777" w:rsidR="00784579" w:rsidRDefault="00784579" w:rsidP="00784579">
      <w:pPr>
        <w:pStyle w:val="ListParagraph"/>
        <w:spacing w:after="0" w:line="240" w:lineRule="auto"/>
        <w:ind w:left="1440"/>
      </w:pPr>
      <w:r w:rsidRPr="00784579">
        <w:t xml:space="preserve">The classroom facilities (primarily in the Business Education Building on main campus) were remodeled three years ago and are much improved.  Since that time, the maintenance has declined and the classrooms lack basic upkeep.  The floors are dirty and often covered with litter.  The computers and desks are covered with dust. The restrooms lack ventilation and the resulting smell can be overwhelming when entering. </w:t>
      </w:r>
    </w:p>
    <w:p w14:paraId="6322DFA6" w14:textId="77777777" w:rsidR="00C5207D" w:rsidRDefault="00C5207D" w:rsidP="00784579">
      <w:pPr>
        <w:pStyle w:val="ListParagraph"/>
        <w:spacing w:after="0" w:line="240" w:lineRule="auto"/>
        <w:ind w:left="1440"/>
      </w:pPr>
    </w:p>
    <w:p w14:paraId="4BEACD67" w14:textId="5A892BFA" w:rsidR="00C5207D" w:rsidRPr="00784579" w:rsidRDefault="00C5207D" w:rsidP="00784579">
      <w:pPr>
        <w:pStyle w:val="ListParagraph"/>
        <w:spacing w:after="0" w:line="240" w:lineRule="auto"/>
        <w:ind w:left="1440"/>
      </w:pPr>
      <w:r>
        <w:t xml:space="preserve">In the evenings, the lack of maintenance throughout the day is evident with the restrooms being of particular concern, as expressed frequently by students.  Students feel unwelcome to the campus because of the poor conditions in the building. </w:t>
      </w:r>
    </w:p>
    <w:p w14:paraId="3AA238A7" w14:textId="77777777" w:rsidR="00784579" w:rsidRPr="0063650E" w:rsidRDefault="00784579" w:rsidP="00784579">
      <w:pPr>
        <w:pStyle w:val="ListParagraph"/>
        <w:spacing w:after="0" w:line="240" w:lineRule="auto"/>
        <w:ind w:left="1080"/>
        <w:rPr>
          <w:rFonts w:cstheme="minorHAnsi"/>
        </w:rPr>
      </w:pPr>
    </w:p>
    <w:p w14:paraId="7D00D968" w14:textId="77777777" w:rsidR="00574FAF" w:rsidRDefault="00574FAF" w:rsidP="002B32F4">
      <w:pPr>
        <w:pStyle w:val="ListParagraph"/>
        <w:numPr>
          <w:ilvl w:val="0"/>
          <w:numId w:val="9"/>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14:paraId="2CB570D2" w14:textId="77777777" w:rsidR="00784579" w:rsidRDefault="00784579" w:rsidP="00784579">
      <w:pPr>
        <w:spacing w:after="0" w:line="240" w:lineRule="auto"/>
        <w:rPr>
          <w:rFonts w:cstheme="minorHAnsi"/>
        </w:rPr>
      </w:pPr>
    </w:p>
    <w:p w14:paraId="26456EA0" w14:textId="6DF894D0" w:rsidR="00784579" w:rsidRPr="00784579" w:rsidRDefault="00784579" w:rsidP="00784579">
      <w:pPr>
        <w:spacing w:after="0" w:line="360" w:lineRule="auto"/>
        <w:ind w:left="1080"/>
        <w:rPr>
          <w:rFonts w:asciiTheme="minorHAnsi" w:eastAsiaTheme="minorHAnsi" w:hAnsiTheme="minorHAnsi" w:cstheme="minorBidi"/>
        </w:rPr>
      </w:pPr>
      <w:r w:rsidRPr="00784579">
        <w:rPr>
          <w:rFonts w:asciiTheme="minorHAnsi" w:eastAsiaTheme="minorHAnsi" w:hAnsiTheme="minorHAnsi" w:cstheme="minorBidi"/>
        </w:rPr>
        <w:t>We are requesting that the building be cleaned</w:t>
      </w:r>
      <w:r>
        <w:rPr>
          <w:rFonts w:asciiTheme="minorHAnsi" w:eastAsiaTheme="minorHAnsi" w:hAnsiTheme="minorHAnsi" w:cstheme="minorBidi"/>
        </w:rPr>
        <w:t xml:space="preserve"> and maintained.</w:t>
      </w:r>
      <w:r w:rsidRPr="00784579">
        <w:rPr>
          <w:rFonts w:asciiTheme="minorHAnsi" w:eastAsiaTheme="minorHAnsi" w:hAnsiTheme="minorHAnsi" w:cstheme="minorBidi"/>
        </w:rPr>
        <w:t xml:space="preserve">   </w:t>
      </w:r>
      <w:r w:rsidR="00C5207D">
        <w:rPr>
          <w:rFonts w:asciiTheme="minorHAnsi" w:eastAsiaTheme="minorHAnsi" w:hAnsiTheme="minorHAnsi" w:cstheme="minorBidi"/>
        </w:rPr>
        <w:t>We request that c</w:t>
      </w:r>
      <w:r w:rsidR="00EE57CA">
        <w:rPr>
          <w:rFonts w:asciiTheme="minorHAnsi" w:eastAsiaTheme="minorHAnsi" w:hAnsiTheme="minorHAnsi" w:cstheme="minorBidi"/>
        </w:rPr>
        <w:t xml:space="preserve">ustodial staff </w:t>
      </w:r>
      <w:r w:rsidR="00C5207D">
        <w:rPr>
          <w:rFonts w:asciiTheme="minorHAnsi" w:eastAsiaTheme="minorHAnsi" w:hAnsiTheme="minorHAnsi" w:cstheme="minorBidi"/>
        </w:rPr>
        <w:t xml:space="preserve">perform </w:t>
      </w:r>
      <w:r w:rsidR="00EE57CA">
        <w:rPr>
          <w:rFonts w:asciiTheme="minorHAnsi" w:eastAsiaTheme="minorHAnsi" w:hAnsiTheme="minorHAnsi" w:cstheme="minorBidi"/>
        </w:rPr>
        <w:t>as their job description outlines.</w:t>
      </w:r>
    </w:p>
    <w:p w14:paraId="73403EE4" w14:textId="77777777" w:rsidR="00784579" w:rsidRPr="00784579" w:rsidRDefault="00784579" w:rsidP="00784579">
      <w:pPr>
        <w:spacing w:after="0" w:line="240" w:lineRule="auto"/>
        <w:rPr>
          <w:rFonts w:cstheme="minorHAnsi"/>
        </w:rPr>
      </w:pPr>
    </w:p>
    <w:p w14:paraId="76B8262A" w14:textId="77777777" w:rsidR="00574FAF" w:rsidRDefault="00574FAF" w:rsidP="002B32F4">
      <w:pPr>
        <w:spacing w:after="0" w:line="240" w:lineRule="auto"/>
        <w:ind w:left="360"/>
        <w:rPr>
          <w:rFonts w:cstheme="minorHAnsi"/>
          <w:u w:val="single"/>
        </w:rPr>
      </w:pPr>
    </w:p>
    <w:p w14:paraId="576A5B80" w14:textId="77777777"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14:paraId="1EEABC75" w14:textId="77777777" w:rsidR="00574FAF" w:rsidRPr="00784579" w:rsidRDefault="00574FAF" w:rsidP="002B32F4">
      <w:pPr>
        <w:pStyle w:val="ListParagraph"/>
        <w:numPr>
          <w:ilvl w:val="0"/>
          <w:numId w:val="10"/>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14:paraId="2F2A6413" w14:textId="7471D71C" w:rsidR="00784579" w:rsidRDefault="00EE57CA" w:rsidP="00EE57CA">
      <w:pPr>
        <w:spacing w:after="0" w:line="240" w:lineRule="auto"/>
        <w:ind w:left="1440"/>
        <w:rPr>
          <w:rFonts w:eastAsiaTheme="minorHAnsi"/>
        </w:rPr>
      </w:pPr>
      <w:r>
        <w:rPr>
          <w:rFonts w:eastAsiaTheme="minorHAnsi"/>
        </w:rPr>
        <w:t xml:space="preserve">Teaching the newest technology helps students gain employment.  Although much of the course work in this program is theory based, being able to present it in a variety of ways (multimedia and such) helps aid student learning.  </w:t>
      </w:r>
    </w:p>
    <w:p w14:paraId="748BCEA7" w14:textId="77777777" w:rsidR="00784579" w:rsidRPr="00784579" w:rsidRDefault="00784579" w:rsidP="00784579">
      <w:pPr>
        <w:spacing w:after="0" w:line="240" w:lineRule="auto"/>
        <w:rPr>
          <w:rFonts w:eastAsiaTheme="minorHAnsi"/>
        </w:rPr>
      </w:pPr>
    </w:p>
    <w:p w14:paraId="7EDD9E29" w14:textId="77777777" w:rsidR="00574FAF" w:rsidRDefault="00574FAF" w:rsidP="002B32F4">
      <w:pPr>
        <w:pStyle w:val="ListParagraph"/>
        <w:numPr>
          <w:ilvl w:val="0"/>
          <w:numId w:val="10"/>
        </w:numPr>
        <w:spacing w:after="0" w:line="240" w:lineRule="auto"/>
        <w:ind w:left="1080"/>
        <w:contextualSpacing w:val="0"/>
      </w:pPr>
      <w:r>
        <w:t>How will your new or repurposed classroom, office technology and/or equipment request contribute to student success?</w:t>
      </w:r>
    </w:p>
    <w:p w14:paraId="63F6B144" w14:textId="43EA6788" w:rsidR="00784579" w:rsidRDefault="00EE57CA" w:rsidP="00EE57CA">
      <w:pPr>
        <w:pStyle w:val="ListParagraph"/>
        <w:ind w:left="1440"/>
      </w:pPr>
      <w:r>
        <w:t xml:space="preserve">Students in the program have very high communication needs in the potential jobs.  Using technology to help them with presentations make them more confident and better employees. </w:t>
      </w:r>
    </w:p>
    <w:p w14:paraId="6D54A97A" w14:textId="77777777" w:rsidR="00784579" w:rsidRDefault="00784579" w:rsidP="00784579">
      <w:pPr>
        <w:spacing w:after="0" w:line="240" w:lineRule="auto"/>
      </w:pPr>
    </w:p>
    <w:p w14:paraId="739AE260" w14:textId="77777777" w:rsidR="00574FAF" w:rsidRDefault="00574FAF" w:rsidP="002B32F4">
      <w:pPr>
        <w:pStyle w:val="ListParagraph"/>
        <w:numPr>
          <w:ilvl w:val="0"/>
          <w:numId w:val="10"/>
        </w:numPr>
        <w:spacing w:after="0" w:line="240" w:lineRule="auto"/>
        <w:ind w:left="1080"/>
        <w:contextualSpacing w:val="0"/>
      </w:pPr>
      <w:r>
        <w:t xml:space="preserve">Discuss the effectiveness of technology used in your area to meet college strategic goals. </w:t>
      </w:r>
    </w:p>
    <w:p w14:paraId="2BD03497" w14:textId="77777777" w:rsidR="00784579" w:rsidRDefault="00784579" w:rsidP="00784579">
      <w:pPr>
        <w:spacing w:after="0" w:line="240" w:lineRule="auto"/>
      </w:pPr>
    </w:p>
    <w:p w14:paraId="18A803D7" w14:textId="77777777" w:rsidR="004B2652" w:rsidRPr="004B2652" w:rsidRDefault="004B2652" w:rsidP="004B2652">
      <w:pPr>
        <w:pStyle w:val="Default"/>
        <w:ind w:left="1080"/>
        <w:rPr>
          <w:sz w:val="23"/>
          <w:szCs w:val="23"/>
        </w:rPr>
      </w:pPr>
      <w:r w:rsidRPr="004B2652">
        <w:rPr>
          <w:bCs/>
          <w:sz w:val="23"/>
          <w:szCs w:val="23"/>
        </w:rPr>
        <w:t xml:space="preserve">Goal One: Student Success </w:t>
      </w:r>
    </w:p>
    <w:p w14:paraId="216C2BD6" w14:textId="439A7D04" w:rsidR="00574FAF" w:rsidRDefault="004B2652" w:rsidP="004B2652">
      <w:pPr>
        <w:spacing w:after="0" w:line="240" w:lineRule="auto"/>
        <w:ind w:left="1440"/>
        <w:rPr>
          <w:bCs/>
          <w:sz w:val="23"/>
          <w:szCs w:val="23"/>
        </w:rPr>
      </w:pPr>
      <w:r w:rsidRPr="004B2652">
        <w:rPr>
          <w:bCs/>
          <w:sz w:val="23"/>
          <w:szCs w:val="23"/>
        </w:rPr>
        <w:t>Become an exemplary model of student success by developing and implementing best practices</w:t>
      </w:r>
      <w:r>
        <w:rPr>
          <w:bCs/>
          <w:sz w:val="23"/>
          <w:szCs w:val="23"/>
        </w:rPr>
        <w:t>;</w:t>
      </w:r>
    </w:p>
    <w:p w14:paraId="6A5114DE" w14:textId="3097A9B2" w:rsidR="004B2652" w:rsidRDefault="004B2652" w:rsidP="004B2652">
      <w:pPr>
        <w:spacing w:after="0" w:line="240" w:lineRule="auto"/>
        <w:ind w:left="1440"/>
        <w:rPr>
          <w:bCs/>
          <w:sz w:val="23"/>
          <w:szCs w:val="23"/>
        </w:rPr>
      </w:pPr>
      <w:r>
        <w:rPr>
          <w:bCs/>
          <w:sz w:val="23"/>
          <w:szCs w:val="23"/>
        </w:rPr>
        <w:t>Students are taught the skills and then must apply those skills using the proper technology in their classes getting them more comfortable and confident when then have to do it in the workplace.</w:t>
      </w:r>
    </w:p>
    <w:p w14:paraId="330E62DC" w14:textId="77777777" w:rsidR="004B2652" w:rsidRDefault="004B2652" w:rsidP="004B2652">
      <w:pPr>
        <w:spacing w:after="0" w:line="240" w:lineRule="auto"/>
        <w:ind w:left="1440"/>
        <w:rPr>
          <w:bCs/>
          <w:sz w:val="23"/>
          <w:szCs w:val="23"/>
        </w:rPr>
      </w:pPr>
    </w:p>
    <w:p w14:paraId="3BF6B324" w14:textId="77777777" w:rsidR="004B2652" w:rsidRPr="00E04250" w:rsidRDefault="004B2652" w:rsidP="004B2652">
      <w:pPr>
        <w:spacing w:after="0" w:line="240" w:lineRule="auto"/>
        <w:ind w:left="360"/>
        <w:rPr>
          <w:rFonts w:cstheme="minorHAnsi"/>
          <w:u w:val="single"/>
        </w:rPr>
      </w:pPr>
    </w:p>
    <w:p w14:paraId="56FF2750" w14:textId="26F53C13" w:rsidR="00574FAF" w:rsidRPr="00A832F8" w:rsidRDefault="00574FAF" w:rsidP="00A832F8">
      <w:pPr>
        <w:pStyle w:val="ListParagraph"/>
        <w:numPr>
          <w:ilvl w:val="0"/>
          <w:numId w:val="3"/>
        </w:numPr>
        <w:spacing w:after="0" w:line="240" w:lineRule="auto"/>
        <w:rPr>
          <w:rFonts w:cstheme="minorHAnsi"/>
        </w:rPr>
      </w:pPr>
      <w:r w:rsidRPr="00A832F8">
        <w:rPr>
          <w:rFonts w:cstheme="minorHAnsi"/>
          <w:u w:val="single"/>
        </w:rPr>
        <w:t>Budget</w:t>
      </w:r>
      <w:r w:rsidRPr="00A832F8">
        <w:rPr>
          <w:rFonts w:cstheme="minorHAnsi"/>
        </w:rPr>
        <w:t>: Explain how your budget justifications will contribute to increased student success for your program.</w:t>
      </w:r>
    </w:p>
    <w:p w14:paraId="2002D013" w14:textId="77777777" w:rsidR="00A832F8" w:rsidRDefault="00A832F8" w:rsidP="00A832F8">
      <w:pPr>
        <w:spacing w:after="0" w:line="240" w:lineRule="auto"/>
        <w:rPr>
          <w:rFonts w:cstheme="minorHAnsi"/>
        </w:rPr>
      </w:pPr>
    </w:p>
    <w:p w14:paraId="4B1F0268" w14:textId="2FDD6F28" w:rsidR="00A832F8" w:rsidRPr="00A832F8" w:rsidRDefault="00A832F8" w:rsidP="00A832F8">
      <w:pPr>
        <w:spacing w:after="0" w:line="240" w:lineRule="auto"/>
        <w:ind w:left="1440"/>
        <w:rPr>
          <w:rFonts w:cstheme="minorHAnsi"/>
        </w:rPr>
      </w:pPr>
      <w:r>
        <w:rPr>
          <w:rFonts w:cstheme="minorHAnsi"/>
        </w:rPr>
        <w:t>We are not making any budget requests.</w:t>
      </w:r>
    </w:p>
    <w:p w14:paraId="3FEB9F70" w14:textId="77777777" w:rsidR="00574FAF" w:rsidRDefault="00574FAF" w:rsidP="002B32F4">
      <w:pPr>
        <w:spacing w:after="0" w:line="240" w:lineRule="auto"/>
        <w:ind w:left="360"/>
        <w:rPr>
          <w:b/>
          <w:u w:val="single"/>
        </w:rPr>
      </w:pPr>
    </w:p>
    <w:p w14:paraId="4F3E3CB2" w14:textId="77777777" w:rsidR="002B32F4" w:rsidRDefault="002B32F4" w:rsidP="00574FAF">
      <w:pPr>
        <w:spacing w:after="0" w:line="240" w:lineRule="auto"/>
        <w:rPr>
          <w:b/>
          <w:u w:val="single"/>
        </w:rPr>
      </w:pPr>
      <w:r>
        <w:rPr>
          <w:b/>
          <w:u w:val="single"/>
        </w:rPr>
        <w:t>VII</w:t>
      </w:r>
      <w:proofErr w:type="gramStart"/>
      <w:r>
        <w:rPr>
          <w:b/>
          <w:u w:val="single"/>
        </w:rPr>
        <w:t>.  Faculty</w:t>
      </w:r>
      <w:proofErr w:type="gramEnd"/>
      <w:r>
        <w:rPr>
          <w:b/>
          <w:u w:val="single"/>
        </w:rPr>
        <w:t xml:space="preserve"> and Staff Engagement:</w:t>
      </w:r>
    </w:p>
    <w:p w14:paraId="43040676" w14:textId="77777777" w:rsidR="002B32F4" w:rsidRDefault="002B32F4" w:rsidP="002B32F4">
      <w:pPr>
        <w:pStyle w:val="ListParagraph"/>
        <w:numPr>
          <w:ilvl w:val="0"/>
          <w:numId w:val="14"/>
        </w:numPr>
        <w:spacing w:after="0" w:line="240" w:lineRule="auto"/>
      </w:pPr>
      <w:r>
        <w:t>Discuss how program members have engaged in institutional efforts such as college committees, presentations, and departmental activities.</w:t>
      </w:r>
    </w:p>
    <w:p w14:paraId="00C85D75" w14:textId="60112B8D" w:rsidR="00B349E4" w:rsidRDefault="00B349E4" w:rsidP="00B349E4">
      <w:pPr>
        <w:spacing w:after="0" w:line="240" w:lineRule="auto"/>
        <w:ind w:left="1440"/>
      </w:pPr>
      <w:r>
        <w:t>Most department members are serving on committees on campus as well as in the community</w:t>
      </w:r>
      <w:r w:rsidR="00C5207D">
        <w:t>.</w:t>
      </w:r>
      <w:r w:rsidR="00EE57CA">
        <w:t xml:space="preserve">  Faculty serve as board members at Youth Connection</w:t>
      </w:r>
      <w:r w:rsidR="009218B3">
        <w:t>,</w:t>
      </w:r>
      <w:r w:rsidR="00EE57CA">
        <w:t xml:space="preserve"> and Consumer Credit </w:t>
      </w:r>
      <w:r w:rsidR="009218B3">
        <w:t>Counselors</w:t>
      </w:r>
      <w:r w:rsidR="00EE57CA">
        <w:t xml:space="preserve"> of Kern and Tulare Counties and we also work closely with</w:t>
      </w:r>
      <w:r w:rsidR="009218B3">
        <w:t xml:space="preserve"> the Bakersfield Women’s Business Conference being held September 24. </w:t>
      </w:r>
      <w:r>
        <w:t xml:space="preserve"> Each committee with a BMIT rep has a member serving in that capacity.  Also, member so the faculty are also</w:t>
      </w:r>
      <w:r w:rsidR="00EE57CA">
        <w:t xml:space="preserve"> serving</w:t>
      </w:r>
      <w:r>
        <w:t xml:space="preserve"> in</w:t>
      </w:r>
      <w:r w:rsidR="00EE57CA">
        <w:t xml:space="preserve"> </w:t>
      </w:r>
      <w:r>
        <w:t>co-</w:t>
      </w:r>
      <w:r w:rsidR="00EE57CA">
        <w:t>chair</w:t>
      </w:r>
      <w:r>
        <w:t xml:space="preserve"> positions</w:t>
      </w:r>
      <w:r w:rsidR="00EE57CA">
        <w:t xml:space="preserve"> </w:t>
      </w:r>
      <w:r>
        <w:t xml:space="preserve">on college committees.  </w:t>
      </w:r>
      <w:r w:rsidR="00EE57CA">
        <w:t xml:space="preserve">The department holds regular department meetings and special meeting with special areas that do not include the whole group (Computer Science Faculty, Office Technology Faculty, etc.) </w:t>
      </w:r>
    </w:p>
    <w:p w14:paraId="25E52C90" w14:textId="77777777" w:rsidR="00EE57CA" w:rsidRDefault="00EE57CA" w:rsidP="00B349E4">
      <w:pPr>
        <w:spacing w:after="0" w:line="240" w:lineRule="auto"/>
        <w:ind w:left="1440"/>
      </w:pPr>
    </w:p>
    <w:p w14:paraId="6EE0039F" w14:textId="77777777" w:rsidR="002B32F4" w:rsidRDefault="002B32F4" w:rsidP="002B32F4">
      <w:pPr>
        <w:pStyle w:val="ListParagraph"/>
        <w:numPr>
          <w:ilvl w:val="0"/>
          <w:numId w:val="14"/>
        </w:numPr>
        <w:spacing w:after="0" w:line="240" w:lineRule="auto"/>
      </w:pPr>
      <w:r>
        <w:t>Instruction Only:  Discuss how adjunct faculty are included in departmental training, discussions and decision-making.</w:t>
      </w:r>
    </w:p>
    <w:p w14:paraId="065D9340" w14:textId="024348EB" w:rsidR="00EE57CA" w:rsidRDefault="00EE57CA" w:rsidP="00EE57CA">
      <w:pPr>
        <w:spacing w:after="0" w:line="240" w:lineRule="auto"/>
        <w:ind w:left="1440"/>
      </w:pPr>
      <w:r>
        <w:t xml:space="preserve">All faculty are invited to department meetings and part-time faculty who are able to attend usually do.  </w:t>
      </w:r>
    </w:p>
    <w:p w14:paraId="794A7B52" w14:textId="77777777" w:rsidR="00EE57CA" w:rsidRPr="002B32F4" w:rsidRDefault="00EE57CA" w:rsidP="00EE57CA">
      <w:pPr>
        <w:spacing w:after="0" w:line="240" w:lineRule="auto"/>
        <w:ind w:left="1440"/>
      </w:pPr>
    </w:p>
    <w:p w14:paraId="6C109C35" w14:textId="77777777" w:rsidR="002B32F4" w:rsidRDefault="002B32F4" w:rsidP="00574FAF">
      <w:pPr>
        <w:spacing w:after="0" w:line="240" w:lineRule="auto"/>
        <w:rPr>
          <w:b/>
          <w:u w:val="single"/>
        </w:rPr>
      </w:pPr>
    </w:p>
    <w:p w14:paraId="06417A9C" w14:textId="77777777"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14:paraId="75D0C1B3" w14:textId="77777777" w:rsidR="00574FAF" w:rsidRPr="00E04250"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14:paraId="3396A83D" w14:textId="77777777" w:rsidR="00574FAF" w:rsidRDefault="00574FAF" w:rsidP="00574FAF">
      <w:pPr>
        <w:spacing w:after="0" w:line="240" w:lineRule="auto"/>
        <w:rPr>
          <w:b/>
          <w:sz w:val="20"/>
          <w:szCs w:val="20"/>
          <w:u w:val="single"/>
        </w:rPr>
      </w:pPr>
    </w:p>
    <w:p w14:paraId="40FBE72D" w14:textId="77777777" w:rsidR="00574FAF" w:rsidRPr="00A51876"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14:paraId="4AA490AD" w14:textId="020FADEB" w:rsidR="00574FAF" w:rsidRPr="00E04250" w:rsidRDefault="00215CC2" w:rsidP="00574FAF">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4" w:name="Check16"/>
      <w:r>
        <w:rPr>
          <w:rFonts w:cstheme="minorHAnsi"/>
          <w:sz w:val="20"/>
          <w:szCs w:val="20"/>
        </w:rPr>
        <w:instrText xml:space="preserve"> FORMCHECKBOX </w:instrText>
      </w:r>
      <w:r w:rsidR="00194B44">
        <w:rPr>
          <w:rFonts w:cstheme="minorHAnsi"/>
          <w:sz w:val="20"/>
          <w:szCs w:val="20"/>
        </w:rPr>
      </w:r>
      <w:r w:rsidR="00194B44">
        <w:rPr>
          <w:rFonts w:cstheme="minorHAnsi"/>
          <w:sz w:val="20"/>
          <w:szCs w:val="20"/>
        </w:rPr>
        <w:fldChar w:fldCharType="separate"/>
      </w:r>
      <w:r>
        <w:rPr>
          <w:rFonts w:cstheme="minorHAnsi"/>
          <w:sz w:val="20"/>
          <w:szCs w:val="20"/>
        </w:rPr>
        <w:fldChar w:fldCharType="end"/>
      </w:r>
      <w:bookmarkEnd w:id="4"/>
      <w:r w:rsidR="00574FAF" w:rsidRPr="00E04250">
        <w:rPr>
          <w:rFonts w:cstheme="minorHAnsi"/>
          <w:sz w:val="20"/>
          <w:szCs w:val="20"/>
        </w:rPr>
        <w:t xml:space="preserve"> </w:t>
      </w:r>
      <w:hyperlink r:id="rId10" w:history="1">
        <w:r w:rsidR="00574FAF" w:rsidRPr="00E04250">
          <w:rPr>
            <w:rStyle w:val="Hyperlink"/>
            <w:color w:val="auto"/>
            <w:u w:val="none"/>
          </w:rPr>
          <w:t>Best Practices Form</w:t>
        </w:r>
      </w:hyperlink>
      <w:r w:rsidR="00574FAF" w:rsidRPr="00E04250">
        <w:rPr>
          <w:sz w:val="20"/>
          <w:szCs w:val="20"/>
        </w:rPr>
        <w:t xml:space="preserve"> </w:t>
      </w:r>
      <w:r w:rsidR="00574FAF" w:rsidRPr="00E04250">
        <w:rPr>
          <w:b/>
          <w:color w:val="CC0000"/>
          <w:sz w:val="20"/>
          <w:szCs w:val="20"/>
        </w:rPr>
        <w:t>(Required)</w:t>
      </w:r>
    </w:p>
    <w:p w14:paraId="66CA3E2A" w14:textId="57CDA93A" w:rsidR="00574FAF" w:rsidRPr="00E04250" w:rsidRDefault="00215CC2"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194B44">
        <w:rPr>
          <w:rFonts w:cstheme="minorHAnsi"/>
          <w:sz w:val="20"/>
          <w:szCs w:val="20"/>
        </w:rPr>
      </w:r>
      <w:r w:rsidR="00194B44">
        <w:rPr>
          <w:rFonts w:cstheme="minorHAnsi"/>
          <w:sz w:val="20"/>
          <w:szCs w:val="20"/>
        </w:rPr>
        <w:fldChar w:fldCharType="separate"/>
      </w:r>
      <w:r>
        <w:rPr>
          <w:rFonts w:cstheme="minorHAnsi"/>
          <w:sz w:val="20"/>
          <w:szCs w:val="20"/>
        </w:rPr>
        <w:fldChar w:fldCharType="end"/>
      </w:r>
      <w:r w:rsidR="00574FAF" w:rsidRPr="00E04250">
        <w:rPr>
          <w:rFonts w:cstheme="minorHAnsi"/>
          <w:sz w:val="20"/>
          <w:szCs w:val="20"/>
        </w:rPr>
        <w:t xml:space="preserve"> </w:t>
      </w:r>
      <w:r w:rsidR="00574FAF" w:rsidRPr="00E04250">
        <w:t>Curricular Review</w:t>
      </w:r>
      <w:r w:rsidR="00574FAF" w:rsidRPr="00E04250">
        <w:rPr>
          <w:sz w:val="20"/>
          <w:szCs w:val="20"/>
        </w:rPr>
        <w:t xml:space="preserve"> Form </w:t>
      </w:r>
      <w:r w:rsidR="00574FAF" w:rsidRPr="00E04250">
        <w:rPr>
          <w:b/>
          <w:color w:val="CC0000"/>
          <w:sz w:val="20"/>
          <w:szCs w:val="20"/>
        </w:rPr>
        <w:t>(Instructional Programs Required)</w:t>
      </w:r>
      <w:r w:rsidR="00574FAF" w:rsidRPr="00E04250">
        <w:rPr>
          <w:sz w:val="20"/>
          <w:szCs w:val="20"/>
        </w:rPr>
        <w:t xml:space="preserve"> </w:t>
      </w:r>
      <w:r w:rsidR="00574FAF" w:rsidRPr="00E04250">
        <w:rPr>
          <w:sz w:val="20"/>
          <w:szCs w:val="20"/>
        </w:rPr>
        <w:tab/>
      </w:r>
      <w:r w:rsidR="00574FAF" w:rsidRPr="00E04250">
        <w:rPr>
          <w:sz w:val="20"/>
          <w:szCs w:val="20"/>
        </w:rPr>
        <w:tab/>
      </w:r>
    </w:p>
    <w:p w14:paraId="51EA0F96" w14:textId="743992CF" w:rsidR="00574FAF" w:rsidRDefault="003E7D25"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194B44">
        <w:rPr>
          <w:rFonts w:cstheme="minorHAnsi"/>
          <w:sz w:val="20"/>
          <w:szCs w:val="20"/>
        </w:rPr>
      </w:r>
      <w:r w:rsidR="00194B44">
        <w:rPr>
          <w:rFonts w:cstheme="minorHAnsi"/>
          <w:sz w:val="20"/>
          <w:szCs w:val="20"/>
        </w:rPr>
        <w:fldChar w:fldCharType="separate"/>
      </w:r>
      <w:r>
        <w:rPr>
          <w:rFonts w:cstheme="minorHAnsi"/>
          <w:sz w:val="20"/>
          <w:szCs w:val="20"/>
        </w:rPr>
        <w:fldChar w:fldCharType="end"/>
      </w:r>
      <w:r w:rsidR="00574FAF" w:rsidRPr="00E04250">
        <w:rPr>
          <w:rFonts w:cstheme="minorHAnsi"/>
          <w:sz w:val="20"/>
          <w:szCs w:val="20"/>
        </w:rPr>
        <w:t xml:space="preserve"> </w:t>
      </w:r>
      <w:hyperlink r:id="rId11" w:history="1">
        <w:r w:rsidR="00574FAF" w:rsidRPr="00E04250">
          <w:t xml:space="preserve">Certificate </w:t>
        </w:r>
        <w:r w:rsidR="00574FAF" w:rsidRPr="00E04250">
          <w:rPr>
            <w:rStyle w:val="Hyperlink"/>
            <w:color w:val="auto"/>
            <w:u w:val="none"/>
          </w:rPr>
          <w:t>Form</w:t>
        </w:r>
      </w:hyperlink>
      <w:r w:rsidR="00574FAF" w:rsidRPr="00E04250">
        <w:rPr>
          <w:sz w:val="20"/>
          <w:szCs w:val="20"/>
        </w:rPr>
        <w:t xml:space="preserve"> </w:t>
      </w:r>
      <w:r w:rsidR="00574FAF" w:rsidRPr="00E04250">
        <w:rPr>
          <w:b/>
          <w:color w:val="C00000"/>
          <w:sz w:val="20"/>
          <w:szCs w:val="20"/>
        </w:rPr>
        <w:t>(CTE Programs</w:t>
      </w:r>
      <w:r w:rsidR="00574FAF" w:rsidRPr="00E04250">
        <w:rPr>
          <w:color w:val="C00000"/>
          <w:sz w:val="20"/>
          <w:szCs w:val="20"/>
        </w:rPr>
        <w:t xml:space="preserve"> </w:t>
      </w:r>
      <w:r w:rsidR="00574FAF" w:rsidRPr="00E04250">
        <w:rPr>
          <w:b/>
          <w:color w:val="CC0000"/>
          <w:sz w:val="20"/>
          <w:szCs w:val="20"/>
        </w:rPr>
        <w:t>Required)</w:t>
      </w:r>
      <w:r w:rsidR="00574FAF" w:rsidRPr="00E04250">
        <w:rPr>
          <w:sz w:val="20"/>
          <w:szCs w:val="20"/>
        </w:rPr>
        <w:t xml:space="preserve"> </w:t>
      </w:r>
    </w:p>
    <w:p w14:paraId="6A7B5AD0" w14:textId="77777777" w:rsidR="00574FAF" w:rsidRDefault="00574FAF" w:rsidP="00574FAF">
      <w:pPr>
        <w:spacing w:after="0" w:line="240" w:lineRule="auto"/>
        <w:rPr>
          <w:sz w:val="20"/>
          <w:szCs w:val="20"/>
        </w:rPr>
      </w:pPr>
      <w:r>
        <w:rPr>
          <w:sz w:val="20"/>
          <w:szCs w:val="20"/>
        </w:rPr>
        <w:t>~~~~~~~~~~~~~~~~~~~~~~~~~~~~~~~~~~~~~~~~~~~~~~~~~~~~~~~~~~~~~~~~~~~~~~~~~~~~~~~~~~~~~~~~~~~~~~~~~~~~~~~~~~~~~~~~~~~~~~~~~~~~~~~~~~~~~~~~~</w:t>
      </w:r>
    </w:p>
    <w:p w14:paraId="15FD6FD2" w14:textId="77777777" w:rsidR="00574FAF" w:rsidRPr="00E04250" w:rsidRDefault="00574FAF" w:rsidP="00574FAF">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Pr="00E04250">
        <w:rPr>
          <w:rFonts w:cstheme="minorHAnsi"/>
          <w:sz w:val="20"/>
          <w:szCs w:val="20"/>
        </w:rPr>
        <w:instrText xml:space="preserve"> FORMCHECKBOX </w:instrText>
      </w:r>
      <w:r w:rsidR="00194B44">
        <w:rPr>
          <w:rFonts w:cstheme="minorHAnsi"/>
          <w:sz w:val="20"/>
          <w:szCs w:val="20"/>
        </w:rPr>
      </w:r>
      <w:r w:rsidR="00194B4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2" w:history="1">
        <w:r w:rsidRPr="00E04250">
          <w:rPr>
            <w:rStyle w:val="Hyperlink"/>
            <w:color w:val="auto"/>
            <w:szCs w:val="20"/>
            <w:u w:val="none"/>
          </w:rPr>
          <w:t>Faculty Request Form</w:t>
        </w:r>
      </w:hyperlink>
      <w:r w:rsidRPr="00E04250">
        <w:rPr>
          <w:szCs w:val="20"/>
        </w:rPr>
        <w:tab/>
      </w:r>
      <w:r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Pr="00E04250">
        <w:rPr>
          <w:rFonts w:cstheme="minorHAnsi"/>
          <w:sz w:val="20"/>
          <w:szCs w:val="20"/>
        </w:rPr>
        <w:instrText xml:space="preserve"> FORMCHECKBOX </w:instrText>
      </w:r>
      <w:r w:rsidR="00194B44">
        <w:rPr>
          <w:rFonts w:cstheme="minorHAnsi"/>
          <w:sz w:val="20"/>
          <w:szCs w:val="20"/>
        </w:rPr>
      </w:r>
      <w:r w:rsidR="00194B44">
        <w:rPr>
          <w:rFonts w:cstheme="minorHAnsi"/>
          <w:sz w:val="20"/>
          <w:szCs w:val="20"/>
        </w:rPr>
        <w:fldChar w:fldCharType="separate"/>
      </w:r>
      <w:r w:rsidRPr="00E04250">
        <w:rPr>
          <w:rFonts w:cstheme="minorHAnsi"/>
          <w:sz w:val="20"/>
          <w:szCs w:val="20"/>
        </w:rPr>
        <w:fldChar w:fldCharType="end"/>
      </w:r>
      <w:r w:rsidRPr="00E04250">
        <w:rPr>
          <w:rFonts w:cstheme="minorHAnsi"/>
          <w:szCs w:val="20"/>
        </w:rPr>
        <w:t xml:space="preserve"> </w:t>
      </w:r>
      <w:hyperlink r:id="rId13" w:history="1">
        <w:r w:rsidRPr="00E04250">
          <w:rPr>
            <w:rStyle w:val="Hyperlink"/>
            <w:color w:val="auto"/>
            <w:szCs w:val="20"/>
            <w:u w:val="none"/>
          </w:rPr>
          <w:t>Classified Request Form</w:t>
        </w:r>
      </w:hyperlink>
      <w:r w:rsidRPr="00E04250">
        <w:rPr>
          <w:sz w:val="20"/>
          <w:szCs w:val="20"/>
        </w:rPr>
        <w:t xml:space="preserve"> </w:t>
      </w:r>
      <w:r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194B44">
        <w:rPr>
          <w:rFonts w:cstheme="minorHAnsi"/>
          <w:sz w:val="20"/>
          <w:szCs w:val="20"/>
        </w:rPr>
      </w:r>
      <w:r w:rsidR="00194B4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4" w:history="1">
        <w:r>
          <w:rPr>
            <w:rStyle w:val="Hyperlink"/>
            <w:rFonts w:cstheme="minorHAnsi"/>
            <w:color w:val="auto"/>
            <w:u w:val="none"/>
          </w:rPr>
          <w:t xml:space="preserve">Budget </w:t>
        </w:r>
        <w:r w:rsidRPr="00E04250">
          <w:rPr>
            <w:rStyle w:val="Hyperlink"/>
            <w:rFonts w:cstheme="minorHAnsi"/>
            <w:color w:val="auto"/>
            <w:u w:val="none"/>
          </w:rPr>
          <w:t>Form</w:t>
        </w:r>
      </w:hyperlink>
    </w:p>
    <w:p w14:paraId="3C25E6DC" w14:textId="3F26ECEB"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194B44">
        <w:rPr>
          <w:rFonts w:cstheme="minorHAnsi"/>
          <w:sz w:val="20"/>
          <w:szCs w:val="20"/>
        </w:rPr>
      </w:r>
      <w:r w:rsidR="00194B4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Cs w:val="20"/>
        </w:rPr>
        <w:t>Professional Development Form</w:t>
      </w:r>
      <w:r w:rsidRPr="00E04250">
        <w:rPr>
          <w:color w:val="0000FF"/>
          <w:sz w:val="20"/>
          <w:szCs w:val="20"/>
        </w:rPr>
        <w:tab/>
      </w:r>
      <w:r w:rsidR="00194B44">
        <w:rPr>
          <w:rFonts w:cstheme="minorHAnsi"/>
          <w:sz w:val="20"/>
          <w:szCs w:val="20"/>
        </w:rPr>
        <w:t>X</w:t>
      </w:r>
      <w:r w:rsidRPr="00E04250">
        <w:rPr>
          <w:rFonts w:cstheme="minorHAnsi"/>
          <w:sz w:val="20"/>
          <w:szCs w:val="20"/>
        </w:rPr>
        <w:t xml:space="preserve"> </w:t>
      </w:r>
      <w:hyperlink r:id="rId15" w:history="1">
        <w:r w:rsidRPr="00E04250">
          <w:rPr>
            <w:rStyle w:val="Hyperlink"/>
            <w:color w:val="auto"/>
            <w:u w:val="none"/>
          </w:rPr>
          <w:t>ISIT Form</w:t>
        </w:r>
      </w:hyperlink>
      <w:r w:rsidRPr="00E04250">
        <w:rPr>
          <w:sz w:val="20"/>
          <w:szCs w:val="20"/>
        </w:rPr>
        <w:tab/>
      </w:r>
      <w:r w:rsidRPr="00E04250">
        <w:rPr>
          <w:sz w:val="20"/>
          <w:szCs w:val="20"/>
        </w:rPr>
        <w:tab/>
      </w:r>
      <w:r w:rsidRPr="00E04250">
        <w:rPr>
          <w:sz w:val="20"/>
          <w:szCs w:val="20"/>
        </w:rPr>
        <w:tab/>
      </w:r>
      <w:r w:rsidR="00194B44">
        <w:rPr>
          <w:rFonts w:cstheme="minorHAnsi"/>
          <w:sz w:val="20"/>
          <w:szCs w:val="20"/>
        </w:rPr>
        <w:t xml:space="preserve">X </w:t>
      </w:r>
      <w:bookmarkStart w:id="5" w:name="_GoBack"/>
      <w:bookmarkEnd w:id="5"/>
      <w:r w:rsidR="00194B44">
        <w:fldChar w:fldCharType="begin"/>
      </w:r>
      <w:r w:rsidR="00194B44">
        <w:instrText xml:space="preserve"> HYPERLINK "http://committees.kccd.edu/bc/committee/programreview" </w:instrText>
      </w:r>
      <w:r w:rsidR="00194B44">
        <w:fldChar w:fldCharType="separate"/>
      </w:r>
      <w:r w:rsidRPr="00E04250">
        <w:rPr>
          <w:rStyle w:val="Hyperlink"/>
          <w:color w:val="auto"/>
          <w:u w:val="none"/>
        </w:rPr>
        <w:t>Facilities Form</w:t>
      </w:r>
      <w:r w:rsidR="00194B44">
        <w:rPr>
          <w:rStyle w:val="Hyperlink"/>
          <w:color w:val="auto"/>
          <w:u w:val="none"/>
        </w:rPr>
        <w:fldChar w:fldCharType="end"/>
      </w:r>
      <w:r w:rsidRPr="00E04250">
        <w:t xml:space="preserve"> </w:t>
      </w:r>
      <w:r>
        <w:t>(Includes Equipment)</w:t>
      </w:r>
      <w:r w:rsidRPr="00E04250">
        <w:rPr>
          <w:sz w:val="20"/>
          <w:szCs w:val="20"/>
        </w:rPr>
        <w:tab/>
      </w:r>
      <w:r w:rsidRPr="00E04250">
        <w:rPr>
          <w:sz w:val="20"/>
          <w:szCs w:val="20"/>
        </w:rPr>
        <w:tab/>
      </w:r>
      <w:r w:rsidRPr="00E04250">
        <w:rPr>
          <w:sz w:val="20"/>
          <w:szCs w:val="20"/>
        </w:rPr>
        <w:tab/>
      </w:r>
    </w:p>
    <w:p w14:paraId="722B6D0A" w14:textId="77777777" w:rsidR="00574FAF" w:rsidRPr="00E04250" w:rsidRDefault="00574FAF" w:rsidP="00574FAF">
      <w:pPr>
        <w:spacing w:after="0" w:line="240" w:lineRule="auto"/>
        <w:rPr>
          <w:sz w:val="20"/>
          <w:szCs w:val="20"/>
        </w:rPr>
      </w:pPr>
      <w:r w:rsidRPr="00E04250">
        <w:rPr>
          <w:sz w:val="20"/>
          <w:szCs w:val="20"/>
        </w:rPr>
        <w:tab/>
      </w:r>
    </w:p>
    <w:p w14:paraId="70A058F8" w14:textId="77777777" w:rsidR="00574FAF"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194B44">
        <w:rPr>
          <w:rFonts w:cstheme="minorHAnsi"/>
          <w:sz w:val="20"/>
          <w:szCs w:val="20"/>
        </w:rPr>
      </w:r>
      <w:r w:rsidR="00194B4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 w:val="20"/>
          <w:szCs w:val="20"/>
        </w:rPr>
        <w:t>Other: ____________________</w:t>
      </w:r>
      <w:r>
        <w:rPr>
          <w:sz w:val="20"/>
          <w:szCs w:val="20"/>
        </w:rPr>
        <w:t xml:space="preserve"> </w:t>
      </w:r>
    </w:p>
    <w:p w14:paraId="6DAFE4F9" w14:textId="77777777" w:rsidR="00574FAF" w:rsidRDefault="00574FAF" w:rsidP="00574FAF">
      <w:pPr>
        <w:spacing w:after="0" w:line="240" w:lineRule="auto"/>
        <w:rPr>
          <w:sz w:val="20"/>
          <w:szCs w:val="20"/>
        </w:rPr>
      </w:pPr>
    </w:p>
    <w:p w14:paraId="1779A9D1" w14:textId="77777777" w:rsidR="00574FAF" w:rsidRDefault="00574FAF" w:rsidP="00574FAF">
      <w:pPr>
        <w:spacing w:after="0" w:line="240" w:lineRule="auto"/>
        <w:rPr>
          <w:sz w:val="20"/>
          <w:szCs w:val="20"/>
        </w:rPr>
      </w:pPr>
    </w:p>
    <w:p w14:paraId="067EA48A" w14:textId="77777777" w:rsidR="00574FAF" w:rsidRDefault="00574FAF" w:rsidP="00574FAF">
      <w:pPr>
        <w:spacing w:after="0" w:line="240" w:lineRule="auto"/>
        <w:rPr>
          <w:b/>
          <w:i/>
          <w:u w:val="single"/>
        </w:rPr>
      </w:pPr>
    </w:p>
    <w:p w14:paraId="5A6DAA31" w14:textId="77777777" w:rsidR="00F00ACA" w:rsidRDefault="00F00ACA"/>
    <w:sectPr w:rsidR="00F00ACA" w:rsidSect="006130F4">
      <w:footerReference w:type="default" r:id="rId16"/>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9A88C" w14:textId="77777777" w:rsidR="00136B7B" w:rsidRDefault="00136B7B">
      <w:pPr>
        <w:spacing w:after="0" w:line="240" w:lineRule="auto"/>
      </w:pPr>
      <w:r>
        <w:separator/>
      </w:r>
    </w:p>
  </w:endnote>
  <w:endnote w:type="continuationSeparator" w:id="0">
    <w:p w14:paraId="3A94482A" w14:textId="77777777" w:rsidR="00136B7B" w:rsidRDefault="0013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AA348" w14:textId="77777777" w:rsidR="00EE57CA" w:rsidRPr="00C73841" w:rsidRDefault="00EE57CA">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194B44" w:rsidRPr="00194B44">
      <w:rPr>
        <w:rFonts w:asciiTheme="minorHAnsi" w:eastAsiaTheme="majorEastAsia" w:hAnsiTheme="minorHAnsi" w:cstheme="minorHAnsi"/>
        <w:noProof/>
        <w:sz w:val="18"/>
        <w:szCs w:val="18"/>
      </w:rPr>
      <w:t>8</w:t>
    </w:r>
    <w:r w:rsidRPr="00C73841">
      <w:rPr>
        <w:rFonts w:asciiTheme="minorHAnsi" w:eastAsiaTheme="majorEastAsia" w:hAnsiTheme="minorHAnsi" w:cstheme="minorHAnsi"/>
        <w:noProof/>
        <w:sz w:val="18"/>
        <w:szCs w:val="18"/>
      </w:rPr>
      <w:fldChar w:fldCharType="end"/>
    </w:r>
  </w:p>
  <w:p w14:paraId="16769C2E" w14:textId="77777777" w:rsidR="00EE57CA" w:rsidRDefault="00EE5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DFBD7" w14:textId="77777777" w:rsidR="00136B7B" w:rsidRDefault="00136B7B">
      <w:pPr>
        <w:spacing w:after="0" w:line="240" w:lineRule="auto"/>
      </w:pPr>
      <w:r>
        <w:separator/>
      </w:r>
    </w:p>
  </w:footnote>
  <w:footnote w:type="continuationSeparator" w:id="0">
    <w:p w14:paraId="0655C35F" w14:textId="77777777" w:rsidR="00136B7B" w:rsidRDefault="00136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D715E3A"/>
    <w:multiLevelType w:val="hybridMultilevel"/>
    <w:tmpl w:val="4840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55373"/>
    <w:multiLevelType w:val="hybridMultilevel"/>
    <w:tmpl w:val="738A1496"/>
    <w:lvl w:ilvl="0" w:tplc="05749DEC">
      <w:start w:val="2"/>
      <w:numFmt w:val="decimal"/>
      <w:lvlText w:val="%1."/>
      <w:lvlJc w:val="left"/>
      <w:pPr>
        <w:ind w:left="720" w:hanging="360"/>
      </w:pPr>
    </w:lvl>
    <w:lvl w:ilvl="1" w:tplc="DE6A0B6A">
      <w:start w:val="1"/>
      <w:numFmt w:val="lowerLetter"/>
      <w:lvlText w:val="%2."/>
      <w:lvlJc w:val="left"/>
      <w:pPr>
        <w:ind w:left="1440" w:hanging="360"/>
      </w:pPr>
    </w:lvl>
    <w:lvl w:ilvl="2" w:tplc="5874B81C">
      <w:start w:val="1"/>
      <w:numFmt w:val="lowerRoman"/>
      <w:lvlText w:val="%3."/>
      <w:lvlJc w:val="right"/>
      <w:pPr>
        <w:ind w:left="2160" w:hanging="180"/>
      </w:pPr>
    </w:lvl>
    <w:lvl w:ilvl="3" w:tplc="AFE0CB7C">
      <w:start w:val="1"/>
      <w:numFmt w:val="decimal"/>
      <w:lvlText w:val="%4."/>
      <w:lvlJc w:val="left"/>
      <w:pPr>
        <w:ind w:left="2880" w:hanging="360"/>
      </w:pPr>
    </w:lvl>
    <w:lvl w:ilvl="4" w:tplc="FB7EB37C">
      <w:start w:val="1"/>
      <w:numFmt w:val="lowerLetter"/>
      <w:lvlText w:val="%5."/>
      <w:lvlJc w:val="left"/>
      <w:pPr>
        <w:ind w:left="3600" w:hanging="360"/>
      </w:pPr>
    </w:lvl>
    <w:lvl w:ilvl="5" w:tplc="3FD09032">
      <w:start w:val="1"/>
      <w:numFmt w:val="lowerRoman"/>
      <w:lvlText w:val="%6."/>
      <w:lvlJc w:val="right"/>
      <w:pPr>
        <w:ind w:left="4320" w:hanging="180"/>
      </w:pPr>
    </w:lvl>
    <w:lvl w:ilvl="6" w:tplc="33A23D74">
      <w:start w:val="1"/>
      <w:numFmt w:val="decimal"/>
      <w:lvlText w:val="%7."/>
      <w:lvlJc w:val="left"/>
      <w:pPr>
        <w:ind w:left="5040" w:hanging="360"/>
      </w:pPr>
    </w:lvl>
    <w:lvl w:ilvl="7" w:tplc="0332FF52">
      <w:start w:val="1"/>
      <w:numFmt w:val="lowerLetter"/>
      <w:lvlText w:val="%8."/>
      <w:lvlJc w:val="left"/>
      <w:pPr>
        <w:ind w:left="5760" w:hanging="360"/>
      </w:pPr>
    </w:lvl>
    <w:lvl w:ilvl="8" w:tplc="9CD068D4">
      <w:start w:val="1"/>
      <w:numFmt w:val="lowerRoman"/>
      <w:lvlText w:val="%9."/>
      <w:lvlJc w:val="right"/>
      <w:pPr>
        <w:ind w:left="6480" w:hanging="180"/>
      </w:pPr>
    </w:lvl>
  </w:abstractNum>
  <w:abstractNum w:abstractNumId="3"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D7534"/>
    <w:multiLevelType w:val="hybridMultilevel"/>
    <w:tmpl w:val="3804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AD6802"/>
    <w:multiLevelType w:val="multilevel"/>
    <w:tmpl w:val="AB463DC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C0352E"/>
    <w:multiLevelType w:val="multilevel"/>
    <w:tmpl w:val="C1AC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956F88"/>
    <w:multiLevelType w:val="hybridMultilevel"/>
    <w:tmpl w:val="EFDC60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C220D1"/>
    <w:multiLevelType w:val="hybridMultilevel"/>
    <w:tmpl w:val="59DCB054"/>
    <w:lvl w:ilvl="0" w:tplc="18D4CF3E">
      <w:start w:val="1"/>
      <w:numFmt w:val="decimal"/>
      <w:lvlText w:val="%1."/>
      <w:lvlJc w:val="left"/>
      <w:pPr>
        <w:ind w:left="720" w:hanging="360"/>
      </w:pPr>
    </w:lvl>
    <w:lvl w:ilvl="1" w:tplc="04BE62CA">
      <w:start w:val="1"/>
      <w:numFmt w:val="lowerLetter"/>
      <w:lvlText w:val="%2."/>
      <w:lvlJc w:val="left"/>
      <w:pPr>
        <w:ind w:left="1440" w:hanging="360"/>
      </w:pPr>
    </w:lvl>
    <w:lvl w:ilvl="2" w:tplc="5C280176">
      <w:start w:val="1"/>
      <w:numFmt w:val="lowerRoman"/>
      <w:lvlText w:val="%3."/>
      <w:lvlJc w:val="right"/>
      <w:pPr>
        <w:ind w:left="2160" w:hanging="180"/>
      </w:pPr>
    </w:lvl>
    <w:lvl w:ilvl="3" w:tplc="756E9098">
      <w:start w:val="1"/>
      <w:numFmt w:val="decimal"/>
      <w:lvlText w:val="%4."/>
      <w:lvlJc w:val="left"/>
      <w:pPr>
        <w:ind w:left="2880" w:hanging="360"/>
      </w:pPr>
    </w:lvl>
    <w:lvl w:ilvl="4" w:tplc="870EB988">
      <w:start w:val="1"/>
      <w:numFmt w:val="lowerLetter"/>
      <w:lvlText w:val="%5."/>
      <w:lvlJc w:val="left"/>
      <w:pPr>
        <w:ind w:left="3600" w:hanging="360"/>
      </w:pPr>
    </w:lvl>
    <w:lvl w:ilvl="5" w:tplc="350A3722">
      <w:start w:val="1"/>
      <w:numFmt w:val="lowerRoman"/>
      <w:lvlText w:val="%6."/>
      <w:lvlJc w:val="right"/>
      <w:pPr>
        <w:ind w:left="4320" w:hanging="180"/>
      </w:pPr>
    </w:lvl>
    <w:lvl w:ilvl="6" w:tplc="9D983D38">
      <w:start w:val="1"/>
      <w:numFmt w:val="decimal"/>
      <w:lvlText w:val="%7."/>
      <w:lvlJc w:val="left"/>
      <w:pPr>
        <w:ind w:left="5040" w:hanging="360"/>
      </w:pPr>
    </w:lvl>
    <w:lvl w:ilvl="7" w:tplc="092074DA">
      <w:start w:val="1"/>
      <w:numFmt w:val="lowerLetter"/>
      <w:lvlText w:val="%8."/>
      <w:lvlJc w:val="left"/>
      <w:pPr>
        <w:ind w:left="5760" w:hanging="360"/>
      </w:pPr>
    </w:lvl>
    <w:lvl w:ilvl="8" w:tplc="38EC3C66">
      <w:start w:val="1"/>
      <w:numFmt w:val="lowerRoman"/>
      <w:lvlText w:val="%9."/>
      <w:lvlJc w:val="right"/>
      <w:pPr>
        <w:ind w:left="6480" w:hanging="180"/>
      </w:pPr>
    </w:lvl>
  </w:abstractNum>
  <w:num w:numId="1">
    <w:abstractNumId w:val="2"/>
  </w:num>
  <w:num w:numId="2">
    <w:abstractNumId w:val="17"/>
  </w:num>
  <w:num w:numId="3">
    <w:abstractNumId w:val="5"/>
  </w:num>
  <w:num w:numId="4">
    <w:abstractNumId w:val="7"/>
  </w:num>
  <w:num w:numId="5">
    <w:abstractNumId w:val="8"/>
  </w:num>
  <w:num w:numId="6">
    <w:abstractNumId w:val="15"/>
  </w:num>
  <w:num w:numId="7">
    <w:abstractNumId w:val="16"/>
  </w:num>
  <w:num w:numId="8">
    <w:abstractNumId w:val="0"/>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2"/>
  </w:num>
  <w:num w:numId="14">
    <w:abstractNumId w:val="4"/>
  </w:num>
  <w:num w:numId="15">
    <w:abstractNumId w:val="1"/>
  </w:num>
  <w:num w:numId="16">
    <w:abstractNumId w:val="6"/>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F"/>
    <w:rsid w:val="0005011B"/>
    <w:rsid w:val="00064D2C"/>
    <w:rsid w:val="00136B7B"/>
    <w:rsid w:val="00194B44"/>
    <w:rsid w:val="00215CC2"/>
    <w:rsid w:val="002620E6"/>
    <w:rsid w:val="00274671"/>
    <w:rsid w:val="002B32F4"/>
    <w:rsid w:val="00396A37"/>
    <w:rsid w:val="00397C4E"/>
    <w:rsid w:val="003A5DE7"/>
    <w:rsid w:val="003E7D25"/>
    <w:rsid w:val="004B2652"/>
    <w:rsid w:val="00574FAF"/>
    <w:rsid w:val="00576A07"/>
    <w:rsid w:val="005B22D9"/>
    <w:rsid w:val="005C1298"/>
    <w:rsid w:val="0060630B"/>
    <w:rsid w:val="00606C2D"/>
    <w:rsid w:val="006130F4"/>
    <w:rsid w:val="00784579"/>
    <w:rsid w:val="00786309"/>
    <w:rsid w:val="007A33D0"/>
    <w:rsid w:val="007F6EA7"/>
    <w:rsid w:val="008135E5"/>
    <w:rsid w:val="009218B3"/>
    <w:rsid w:val="00A25287"/>
    <w:rsid w:val="00A51876"/>
    <w:rsid w:val="00A832F8"/>
    <w:rsid w:val="00A93BBB"/>
    <w:rsid w:val="00AE2CEB"/>
    <w:rsid w:val="00B034D7"/>
    <w:rsid w:val="00B33BF0"/>
    <w:rsid w:val="00B349E4"/>
    <w:rsid w:val="00B61344"/>
    <w:rsid w:val="00B90B4B"/>
    <w:rsid w:val="00C5207D"/>
    <w:rsid w:val="00CC6745"/>
    <w:rsid w:val="00D24147"/>
    <w:rsid w:val="00DA4006"/>
    <w:rsid w:val="00E153AA"/>
    <w:rsid w:val="00E16962"/>
    <w:rsid w:val="00E8513D"/>
    <w:rsid w:val="00EE57CA"/>
    <w:rsid w:val="00EF0E1A"/>
    <w:rsid w:val="00F00ACA"/>
    <w:rsid w:val="00FD5FA5"/>
    <w:rsid w:val="0C159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BAD2"/>
  <w15:docId w15:val="{229613D1-672A-4054-A184-8E291CE5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AF"/>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A93B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character" w:customStyle="1" w:styleId="Heading2Char">
    <w:name w:val="Heading 2 Char"/>
    <w:basedOn w:val="DefaultParagraphFont"/>
    <w:link w:val="Heading2"/>
    <w:uiPriority w:val="9"/>
    <w:semiHidden/>
    <w:rsid w:val="00A93BB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06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D2C"/>
    <w:rPr>
      <w:rFonts w:ascii="Tahoma" w:eastAsia="Calibri" w:hAnsi="Tahoma" w:cs="Tahoma"/>
      <w:sz w:val="16"/>
      <w:szCs w:val="16"/>
    </w:rPr>
  </w:style>
  <w:style w:type="paragraph" w:customStyle="1" w:styleId="Default">
    <w:name w:val="Default"/>
    <w:rsid w:val="004B2652"/>
    <w:pPr>
      <w:autoSpaceDE w:val="0"/>
      <w:autoSpaceDN w:val="0"/>
      <w:adjustRightInd w:val="0"/>
      <w:spacing w:line="240" w:lineRule="auto"/>
    </w:pPr>
    <w:rPr>
      <w:rFonts w:ascii="Calisto MT" w:hAnsi="Calisto MT" w:cs="Calisto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035">
      <w:bodyDiv w:val="1"/>
      <w:marLeft w:val="0"/>
      <w:marRight w:val="0"/>
      <w:marTop w:val="0"/>
      <w:marBottom w:val="0"/>
      <w:divBdr>
        <w:top w:val="none" w:sz="0" w:space="0" w:color="auto"/>
        <w:left w:val="none" w:sz="0" w:space="0" w:color="auto"/>
        <w:bottom w:val="none" w:sz="0" w:space="0" w:color="auto"/>
        <w:right w:val="none" w:sz="0" w:space="0" w:color="auto"/>
      </w:divBdr>
      <w:divsChild>
        <w:div w:id="1471284221">
          <w:marLeft w:val="0"/>
          <w:marRight w:val="0"/>
          <w:marTop w:val="0"/>
          <w:marBottom w:val="0"/>
          <w:divBdr>
            <w:top w:val="none" w:sz="0" w:space="0" w:color="auto"/>
            <w:left w:val="none" w:sz="0" w:space="0" w:color="auto"/>
            <w:bottom w:val="none" w:sz="0" w:space="0" w:color="auto"/>
            <w:right w:val="none" w:sz="0" w:space="0" w:color="auto"/>
          </w:divBdr>
          <w:divsChild>
            <w:div w:id="685446561">
              <w:marLeft w:val="0"/>
              <w:marRight w:val="0"/>
              <w:marTop w:val="0"/>
              <w:marBottom w:val="0"/>
              <w:divBdr>
                <w:top w:val="none" w:sz="0" w:space="0" w:color="auto"/>
                <w:left w:val="none" w:sz="0" w:space="0" w:color="auto"/>
                <w:bottom w:val="none" w:sz="0" w:space="0" w:color="auto"/>
                <w:right w:val="none" w:sz="0" w:space="0" w:color="auto"/>
              </w:divBdr>
              <w:divsChild>
                <w:div w:id="2138334766">
                  <w:marLeft w:val="-300"/>
                  <w:marRight w:val="0"/>
                  <w:marTop w:val="0"/>
                  <w:marBottom w:val="0"/>
                  <w:divBdr>
                    <w:top w:val="none" w:sz="0" w:space="0" w:color="auto"/>
                    <w:left w:val="none" w:sz="0" w:space="0" w:color="auto"/>
                    <w:bottom w:val="none" w:sz="0" w:space="0" w:color="auto"/>
                    <w:right w:val="none" w:sz="0" w:space="0" w:color="auto"/>
                  </w:divBdr>
                  <w:divsChild>
                    <w:div w:id="880434846">
                      <w:marLeft w:val="0"/>
                      <w:marRight w:val="0"/>
                      <w:marTop w:val="0"/>
                      <w:marBottom w:val="0"/>
                      <w:divBdr>
                        <w:top w:val="none" w:sz="0" w:space="0" w:color="auto"/>
                        <w:left w:val="none" w:sz="0" w:space="0" w:color="auto"/>
                        <w:bottom w:val="none" w:sz="0" w:space="0" w:color="auto"/>
                        <w:right w:val="none" w:sz="0" w:space="0" w:color="auto"/>
                      </w:divBdr>
                      <w:divsChild>
                        <w:div w:id="1232034650">
                          <w:marLeft w:val="0"/>
                          <w:marRight w:val="0"/>
                          <w:marTop w:val="0"/>
                          <w:marBottom w:val="0"/>
                          <w:divBdr>
                            <w:top w:val="none" w:sz="0" w:space="0" w:color="auto"/>
                            <w:left w:val="none" w:sz="0" w:space="0" w:color="auto"/>
                            <w:bottom w:val="none" w:sz="0" w:space="0" w:color="auto"/>
                            <w:right w:val="none" w:sz="0" w:space="0" w:color="auto"/>
                          </w:divBdr>
                          <w:divsChild>
                            <w:div w:id="1934239355">
                              <w:marLeft w:val="0"/>
                              <w:marRight w:val="0"/>
                              <w:marTop w:val="0"/>
                              <w:marBottom w:val="0"/>
                              <w:divBdr>
                                <w:top w:val="none" w:sz="0" w:space="0" w:color="auto"/>
                                <w:left w:val="none" w:sz="0" w:space="0" w:color="auto"/>
                                <w:bottom w:val="none" w:sz="0" w:space="0" w:color="auto"/>
                                <w:right w:val="none" w:sz="0" w:space="0" w:color="auto"/>
                              </w:divBdr>
                              <w:divsChild>
                                <w:div w:id="1364091997">
                                  <w:marLeft w:val="0"/>
                                  <w:marRight w:val="0"/>
                                  <w:marTop w:val="0"/>
                                  <w:marBottom w:val="0"/>
                                  <w:divBdr>
                                    <w:top w:val="none" w:sz="0" w:space="0" w:color="auto"/>
                                    <w:left w:val="none" w:sz="0" w:space="0" w:color="auto"/>
                                    <w:bottom w:val="none" w:sz="0" w:space="0" w:color="auto"/>
                                    <w:right w:val="none" w:sz="0" w:space="0" w:color="auto"/>
                                  </w:divBdr>
                                  <w:divsChild>
                                    <w:div w:id="1414624153">
                                      <w:marLeft w:val="0"/>
                                      <w:marRight w:val="0"/>
                                      <w:marTop w:val="0"/>
                                      <w:marBottom w:val="0"/>
                                      <w:divBdr>
                                        <w:top w:val="none" w:sz="0" w:space="0" w:color="auto"/>
                                        <w:left w:val="none" w:sz="0" w:space="0" w:color="auto"/>
                                        <w:bottom w:val="none" w:sz="0" w:space="0" w:color="auto"/>
                                        <w:right w:val="none" w:sz="0" w:space="0" w:color="auto"/>
                                      </w:divBdr>
                                      <w:divsChild>
                                        <w:div w:id="712929463">
                                          <w:marLeft w:val="0"/>
                                          <w:marRight w:val="0"/>
                                          <w:marTop w:val="0"/>
                                          <w:marBottom w:val="0"/>
                                          <w:divBdr>
                                            <w:top w:val="none" w:sz="0" w:space="0" w:color="auto"/>
                                            <w:left w:val="none" w:sz="0" w:space="0" w:color="auto"/>
                                            <w:bottom w:val="none" w:sz="0" w:space="0" w:color="auto"/>
                                            <w:right w:val="none" w:sz="0" w:space="0" w:color="auto"/>
                                          </w:divBdr>
                                          <w:divsChild>
                                            <w:div w:id="4409333">
                                              <w:marLeft w:val="0"/>
                                              <w:marRight w:val="0"/>
                                              <w:marTop w:val="0"/>
                                              <w:marBottom w:val="0"/>
                                              <w:divBdr>
                                                <w:top w:val="none" w:sz="0" w:space="0" w:color="auto"/>
                                                <w:left w:val="none" w:sz="0" w:space="0" w:color="auto"/>
                                                <w:bottom w:val="none" w:sz="0" w:space="0" w:color="auto"/>
                                                <w:right w:val="none" w:sz="0" w:space="0" w:color="auto"/>
                                              </w:divBdr>
                                              <w:divsChild>
                                                <w:div w:id="1435515568">
                                                  <w:marLeft w:val="0"/>
                                                  <w:marRight w:val="0"/>
                                                  <w:marTop w:val="0"/>
                                                  <w:marBottom w:val="0"/>
                                                  <w:divBdr>
                                                    <w:top w:val="none" w:sz="0" w:space="0" w:color="auto"/>
                                                    <w:left w:val="none" w:sz="0" w:space="0" w:color="auto"/>
                                                    <w:bottom w:val="none" w:sz="0" w:space="0" w:color="auto"/>
                                                    <w:right w:val="none" w:sz="0" w:space="0" w:color="auto"/>
                                                  </w:divBdr>
                                                  <w:divsChild>
                                                    <w:div w:id="1012876071">
                                                      <w:marLeft w:val="0"/>
                                                      <w:marRight w:val="0"/>
                                                      <w:marTop w:val="0"/>
                                                      <w:marBottom w:val="0"/>
                                                      <w:divBdr>
                                                        <w:top w:val="none" w:sz="0" w:space="0" w:color="auto"/>
                                                        <w:left w:val="none" w:sz="0" w:space="0" w:color="auto"/>
                                                        <w:bottom w:val="none" w:sz="0" w:space="0" w:color="auto"/>
                                                        <w:right w:val="none" w:sz="0" w:space="0" w:color="auto"/>
                                                      </w:divBdr>
                                                      <w:divsChild>
                                                        <w:div w:id="2092585221">
                                                          <w:marLeft w:val="0"/>
                                                          <w:marRight w:val="0"/>
                                                          <w:marTop w:val="0"/>
                                                          <w:marBottom w:val="0"/>
                                                          <w:divBdr>
                                                            <w:top w:val="none" w:sz="0" w:space="0" w:color="auto"/>
                                                            <w:left w:val="none" w:sz="0" w:space="0" w:color="auto"/>
                                                            <w:bottom w:val="none" w:sz="0" w:space="0" w:color="auto"/>
                                                            <w:right w:val="none" w:sz="0" w:space="0" w:color="auto"/>
                                                          </w:divBdr>
                                                          <w:divsChild>
                                                            <w:div w:id="1387144935">
                                                              <w:marLeft w:val="0"/>
                                                              <w:marRight w:val="0"/>
                                                              <w:marTop w:val="0"/>
                                                              <w:marBottom w:val="0"/>
                                                              <w:divBdr>
                                                                <w:top w:val="none" w:sz="0" w:space="0" w:color="auto"/>
                                                                <w:left w:val="none" w:sz="0" w:space="0" w:color="auto"/>
                                                                <w:bottom w:val="none" w:sz="0" w:space="0" w:color="auto"/>
                                                                <w:right w:val="none" w:sz="0" w:space="0" w:color="auto"/>
                                                              </w:divBdr>
                                                              <w:divsChild>
                                                                <w:div w:id="1178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committees.kccd.edu/bc/committee/programreview"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chart" Target="charts/chart1.xml"/><Relationship Id="rId12" Type="http://schemas.openxmlformats.org/officeDocument/2006/relationships/hyperlink" Target="http://committees.kccd.edu/bc/committee/programre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ittees.kccd.edu/bc/committee/programreview" TargetMode="External"/><Relationship Id="rId5" Type="http://schemas.openxmlformats.org/officeDocument/2006/relationships/footnotes" Target="footnote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Success</a:t>
            </a:r>
            <a:r>
              <a:rPr lang="en-US" baseline="0"/>
              <a:t> Rates for RMC Courses</a:t>
            </a:r>
            <a:endParaRPr lang="en-US"/>
          </a:p>
        </c:rich>
      </c:tx>
      <c:layout/>
      <c:overlay val="0"/>
    </c:title>
    <c:autoTitleDeleted val="0"/>
    <c:plotArea>
      <c:layout/>
      <c:lineChart>
        <c:grouping val="standard"/>
        <c:varyColors val="0"/>
        <c:ser>
          <c:idx val="0"/>
          <c:order val="0"/>
          <c:tx>
            <c:strRef>
              <c:f>Summary!$A$15</c:f>
              <c:strCache>
                <c:ptCount val="1"/>
                <c:pt idx="0">
                  <c:v>2012</c:v>
                </c:pt>
              </c:strCache>
            </c:strRef>
          </c:tx>
          <c:marker>
            <c:symbol val="none"/>
          </c:marker>
          <c:cat>
            <c:strRef>
              <c:f>Summary!$B$14:$J$14</c:f>
              <c:strCache>
                <c:ptCount val="9"/>
                <c:pt idx="0">
                  <c:v>BSAD B43</c:v>
                </c:pt>
                <c:pt idx="1">
                  <c:v>BSAD B5</c:v>
                </c:pt>
                <c:pt idx="2">
                  <c:v>BSAD B51</c:v>
                </c:pt>
                <c:pt idx="3">
                  <c:v>BSAD B53a</c:v>
                </c:pt>
                <c:pt idx="4">
                  <c:v>BSAD B61</c:v>
                </c:pt>
                <c:pt idx="5">
                  <c:v>BSAD B65</c:v>
                </c:pt>
                <c:pt idx="6">
                  <c:v>BSAD B9</c:v>
                </c:pt>
                <c:pt idx="7">
                  <c:v>BSAD B90</c:v>
                </c:pt>
                <c:pt idx="8">
                  <c:v>COMP B5</c:v>
                </c:pt>
              </c:strCache>
            </c:strRef>
          </c:cat>
          <c:val>
            <c:numRef>
              <c:f>Summary!$B$15:$J$15</c:f>
              <c:numCache>
                <c:formatCode>0%</c:formatCode>
                <c:ptCount val="9"/>
                <c:pt idx="0">
                  <c:v>0.61899999999999999</c:v>
                </c:pt>
                <c:pt idx="1">
                  <c:v>0.66300000000000003</c:v>
                </c:pt>
                <c:pt idx="2">
                  <c:v>0.69099999999999995</c:v>
                </c:pt>
                <c:pt idx="3">
                  <c:v>0.61699999999999999</c:v>
                </c:pt>
                <c:pt idx="4">
                  <c:v>0.64200000000000002</c:v>
                </c:pt>
                <c:pt idx="5">
                  <c:v>0.83899999999999997</c:v>
                </c:pt>
                <c:pt idx="6">
                  <c:v>0.48399999999999999</c:v>
                </c:pt>
                <c:pt idx="7">
                  <c:v>0.78900000000000003</c:v>
                </c:pt>
                <c:pt idx="8">
                  <c:v>0.70499999999999996</c:v>
                </c:pt>
              </c:numCache>
            </c:numRef>
          </c:val>
          <c:smooth val="0"/>
        </c:ser>
        <c:ser>
          <c:idx val="1"/>
          <c:order val="1"/>
          <c:tx>
            <c:strRef>
              <c:f>Summary!$A$16</c:f>
              <c:strCache>
                <c:ptCount val="1"/>
                <c:pt idx="0">
                  <c:v>2013</c:v>
                </c:pt>
              </c:strCache>
            </c:strRef>
          </c:tx>
          <c:marker>
            <c:symbol val="none"/>
          </c:marker>
          <c:cat>
            <c:strRef>
              <c:f>Summary!$B$14:$J$14</c:f>
              <c:strCache>
                <c:ptCount val="9"/>
                <c:pt idx="0">
                  <c:v>BSAD B43</c:v>
                </c:pt>
                <c:pt idx="1">
                  <c:v>BSAD B5</c:v>
                </c:pt>
                <c:pt idx="2">
                  <c:v>BSAD B51</c:v>
                </c:pt>
                <c:pt idx="3">
                  <c:v>BSAD B53a</c:v>
                </c:pt>
                <c:pt idx="4">
                  <c:v>BSAD B61</c:v>
                </c:pt>
                <c:pt idx="5">
                  <c:v>BSAD B65</c:v>
                </c:pt>
                <c:pt idx="6">
                  <c:v>BSAD B9</c:v>
                </c:pt>
                <c:pt idx="7">
                  <c:v>BSAD B90</c:v>
                </c:pt>
                <c:pt idx="8">
                  <c:v>COMP B5</c:v>
                </c:pt>
              </c:strCache>
            </c:strRef>
          </c:cat>
          <c:val>
            <c:numRef>
              <c:f>Summary!$B$16:$J$16</c:f>
              <c:numCache>
                <c:formatCode>0%</c:formatCode>
                <c:ptCount val="9"/>
                <c:pt idx="0">
                  <c:v>0.95499999999999996</c:v>
                </c:pt>
                <c:pt idx="1">
                  <c:v>0.72599999999999998</c:v>
                </c:pt>
                <c:pt idx="2">
                  <c:v>0.81499999999999995</c:v>
                </c:pt>
                <c:pt idx="3">
                  <c:v>0.622</c:v>
                </c:pt>
                <c:pt idx="5">
                  <c:v>0.82899999999999996</c:v>
                </c:pt>
                <c:pt idx="6">
                  <c:v>0.51300000000000001</c:v>
                </c:pt>
                <c:pt idx="7">
                  <c:v>0.55600000000000005</c:v>
                </c:pt>
                <c:pt idx="8">
                  <c:v>0.65300000000000002</c:v>
                </c:pt>
              </c:numCache>
            </c:numRef>
          </c:val>
          <c:smooth val="0"/>
        </c:ser>
        <c:ser>
          <c:idx val="2"/>
          <c:order val="2"/>
          <c:tx>
            <c:strRef>
              <c:f>Summary!$A$17</c:f>
              <c:strCache>
                <c:ptCount val="1"/>
                <c:pt idx="0">
                  <c:v>2014</c:v>
                </c:pt>
              </c:strCache>
            </c:strRef>
          </c:tx>
          <c:marker>
            <c:symbol val="none"/>
          </c:marker>
          <c:cat>
            <c:strRef>
              <c:f>Summary!$B$14:$J$14</c:f>
              <c:strCache>
                <c:ptCount val="9"/>
                <c:pt idx="0">
                  <c:v>BSAD B43</c:v>
                </c:pt>
                <c:pt idx="1">
                  <c:v>BSAD B5</c:v>
                </c:pt>
                <c:pt idx="2">
                  <c:v>BSAD B51</c:v>
                </c:pt>
                <c:pt idx="3">
                  <c:v>BSAD B53a</c:v>
                </c:pt>
                <c:pt idx="4">
                  <c:v>BSAD B61</c:v>
                </c:pt>
                <c:pt idx="5">
                  <c:v>BSAD B65</c:v>
                </c:pt>
                <c:pt idx="6">
                  <c:v>BSAD B9</c:v>
                </c:pt>
                <c:pt idx="7">
                  <c:v>BSAD B90</c:v>
                </c:pt>
                <c:pt idx="8">
                  <c:v>COMP B5</c:v>
                </c:pt>
              </c:strCache>
            </c:strRef>
          </c:cat>
          <c:val>
            <c:numRef>
              <c:f>Summary!$B$17:$J$17</c:f>
              <c:numCache>
                <c:formatCode>0%</c:formatCode>
                <c:ptCount val="9"/>
                <c:pt idx="0">
                  <c:v>0.65700000000000003</c:v>
                </c:pt>
                <c:pt idx="1">
                  <c:v>0.68100000000000005</c:v>
                </c:pt>
                <c:pt idx="2">
                  <c:v>0.74399999999999999</c:v>
                </c:pt>
                <c:pt idx="3">
                  <c:v>0.67200000000000004</c:v>
                </c:pt>
                <c:pt idx="4">
                  <c:v>0.59699999999999998</c:v>
                </c:pt>
                <c:pt idx="5">
                  <c:v>0.78800000000000003</c:v>
                </c:pt>
                <c:pt idx="6">
                  <c:v>0.67600000000000005</c:v>
                </c:pt>
                <c:pt idx="7">
                  <c:v>0.64100000000000001</c:v>
                </c:pt>
                <c:pt idx="8">
                  <c:v>0.65900000000000003</c:v>
                </c:pt>
              </c:numCache>
            </c:numRef>
          </c:val>
          <c:smooth val="0"/>
        </c:ser>
        <c:dLbls>
          <c:showLegendKey val="0"/>
          <c:showVal val="0"/>
          <c:showCatName val="0"/>
          <c:showSerName val="0"/>
          <c:showPercent val="0"/>
          <c:showBubbleSize val="0"/>
        </c:dLbls>
        <c:smooth val="0"/>
        <c:axId val="250587464"/>
        <c:axId val="250587856"/>
      </c:lineChart>
      <c:catAx>
        <c:axId val="250587464"/>
        <c:scaling>
          <c:orientation val="minMax"/>
        </c:scaling>
        <c:delete val="0"/>
        <c:axPos val="b"/>
        <c:numFmt formatCode="General" sourceLinked="1"/>
        <c:majorTickMark val="none"/>
        <c:minorTickMark val="none"/>
        <c:tickLblPos val="nextTo"/>
        <c:crossAx val="250587856"/>
        <c:crosses val="autoZero"/>
        <c:auto val="1"/>
        <c:lblAlgn val="ctr"/>
        <c:lblOffset val="100"/>
        <c:noMultiLvlLbl val="0"/>
      </c:catAx>
      <c:valAx>
        <c:axId val="250587856"/>
        <c:scaling>
          <c:orientation val="minMax"/>
        </c:scaling>
        <c:delete val="0"/>
        <c:axPos val="l"/>
        <c:majorGridlines/>
        <c:numFmt formatCode="0%" sourceLinked="1"/>
        <c:majorTickMark val="none"/>
        <c:minorTickMark val="none"/>
        <c:tickLblPos val="nextTo"/>
        <c:crossAx val="2505874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Retention</a:t>
            </a:r>
            <a:r>
              <a:rPr lang="en-US" baseline="0"/>
              <a:t> Rates for RMC Courses</a:t>
            </a:r>
            <a:endParaRPr lang="en-US"/>
          </a:p>
        </c:rich>
      </c:tx>
      <c:layout/>
      <c:overlay val="0"/>
    </c:title>
    <c:autoTitleDeleted val="0"/>
    <c:plotArea>
      <c:layout/>
      <c:lineChart>
        <c:grouping val="standard"/>
        <c:varyColors val="0"/>
        <c:ser>
          <c:idx val="0"/>
          <c:order val="0"/>
          <c:tx>
            <c:strRef>
              <c:f>Summary!$A$15</c:f>
              <c:strCache>
                <c:ptCount val="1"/>
                <c:pt idx="0">
                  <c:v>2012</c:v>
                </c:pt>
              </c:strCache>
            </c:strRef>
          </c:tx>
          <c:marker>
            <c:symbol val="none"/>
          </c:marker>
          <c:cat>
            <c:strRef>
              <c:f>Summary!$B$14:$J$14</c:f>
              <c:strCache>
                <c:ptCount val="9"/>
                <c:pt idx="0">
                  <c:v>BSAD B43</c:v>
                </c:pt>
                <c:pt idx="1">
                  <c:v>BSAD B5</c:v>
                </c:pt>
                <c:pt idx="2">
                  <c:v>BSAD B51</c:v>
                </c:pt>
                <c:pt idx="3">
                  <c:v>BSAD B53a</c:v>
                </c:pt>
                <c:pt idx="4">
                  <c:v>BSAD B61</c:v>
                </c:pt>
                <c:pt idx="5">
                  <c:v>BSAD B65</c:v>
                </c:pt>
                <c:pt idx="6">
                  <c:v>BSAD B9</c:v>
                </c:pt>
                <c:pt idx="7">
                  <c:v>BSAD B90</c:v>
                </c:pt>
                <c:pt idx="8">
                  <c:v>COMP B5</c:v>
                </c:pt>
              </c:strCache>
            </c:strRef>
          </c:cat>
          <c:val>
            <c:numRef>
              <c:f>Summary!$B$15:$J$15</c:f>
              <c:numCache>
                <c:formatCode>0%</c:formatCode>
                <c:ptCount val="9"/>
                <c:pt idx="0">
                  <c:v>0.71399999999999997</c:v>
                </c:pt>
                <c:pt idx="1">
                  <c:v>0.76200000000000001</c:v>
                </c:pt>
                <c:pt idx="2">
                  <c:v>0.89100000000000001</c:v>
                </c:pt>
                <c:pt idx="3">
                  <c:v>0.748</c:v>
                </c:pt>
                <c:pt idx="4">
                  <c:v>0.79200000000000004</c:v>
                </c:pt>
                <c:pt idx="5">
                  <c:v>0.871</c:v>
                </c:pt>
                <c:pt idx="6">
                  <c:v>0.624</c:v>
                </c:pt>
                <c:pt idx="7">
                  <c:v>0.84199999999999997</c:v>
                </c:pt>
                <c:pt idx="8">
                  <c:v>0.85799999999999998</c:v>
                </c:pt>
              </c:numCache>
            </c:numRef>
          </c:val>
          <c:smooth val="0"/>
        </c:ser>
        <c:ser>
          <c:idx val="1"/>
          <c:order val="1"/>
          <c:tx>
            <c:strRef>
              <c:f>Summary!$A$16</c:f>
              <c:strCache>
                <c:ptCount val="1"/>
                <c:pt idx="0">
                  <c:v>2013</c:v>
                </c:pt>
              </c:strCache>
            </c:strRef>
          </c:tx>
          <c:marker>
            <c:symbol val="none"/>
          </c:marker>
          <c:cat>
            <c:strRef>
              <c:f>Summary!$B$14:$J$14</c:f>
              <c:strCache>
                <c:ptCount val="9"/>
                <c:pt idx="0">
                  <c:v>BSAD B43</c:v>
                </c:pt>
                <c:pt idx="1">
                  <c:v>BSAD B5</c:v>
                </c:pt>
                <c:pt idx="2">
                  <c:v>BSAD B51</c:v>
                </c:pt>
                <c:pt idx="3">
                  <c:v>BSAD B53a</c:v>
                </c:pt>
                <c:pt idx="4">
                  <c:v>BSAD B61</c:v>
                </c:pt>
                <c:pt idx="5">
                  <c:v>BSAD B65</c:v>
                </c:pt>
                <c:pt idx="6">
                  <c:v>BSAD B9</c:v>
                </c:pt>
                <c:pt idx="7">
                  <c:v>BSAD B90</c:v>
                </c:pt>
                <c:pt idx="8">
                  <c:v>COMP B5</c:v>
                </c:pt>
              </c:strCache>
            </c:strRef>
          </c:cat>
          <c:val>
            <c:numRef>
              <c:f>Summary!$B$16:$J$16</c:f>
              <c:numCache>
                <c:formatCode>0%</c:formatCode>
                <c:ptCount val="9"/>
                <c:pt idx="0">
                  <c:v>0.95499999999999996</c:v>
                </c:pt>
                <c:pt idx="1">
                  <c:v>0.84199999999999997</c:v>
                </c:pt>
                <c:pt idx="2">
                  <c:v>0.92600000000000005</c:v>
                </c:pt>
                <c:pt idx="3">
                  <c:v>0.75600000000000001</c:v>
                </c:pt>
                <c:pt idx="5">
                  <c:v>0.82899999999999996</c:v>
                </c:pt>
                <c:pt idx="6">
                  <c:v>0.748</c:v>
                </c:pt>
                <c:pt idx="7">
                  <c:v>0.72199999999999998</c:v>
                </c:pt>
                <c:pt idx="8">
                  <c:v>0.82</c:v>
                </c:pt>
              </c:numCache>
            </c:numRef>
          </c:val>
          <c:smooth val="0"/>
        </c:ser>
        <c:ser>
          <c:idx val="2"/>
          <c:order val="2"/>
          <c:tx>
            <c:strRef>
              <c:f>Summary!$A$17</c:f>
              <c:strCache>
                <c:ptCount val="1"/>
                <c:pt idx="0">
                  <c:v>2014</c:v>
                </c:pt>
              </c:strCache>
            </c:strRef>
          </c:tx>
          <c:marker>
            <c:symbol val="none"/>
          </c:marker>
          <c:cat>
            <c:strRef>
              <c:f>Summary!$B$14:$J$14</c:f>
              <c:strCache>
                <c:ptCount val="9"/>
                <c:pt idx="0">
                  <c:v>BSAD B43</c:v>
                </c:pt>
                <c:pt idx="1">
                  <c:v>BSAD B5</c:v>
                </c:pt>
                <c:pt idx="2">
                  <c:v>BSAD B51</c:v>
                </c:pt>
                <c:pt idx="3">
                  <c:v>BSAD B53a</c:v>
                </c:pt>
                <c:pt idx="4">
                  <c:v>BSAD B61</c:v>
                </c:pt>
                <c:pt idx="5">
                  <c:v>BSAD B65</c:v>
                </c:pt>
                <c:pt idx="6">
                  <c:v>BSAD B9</c:v>
                </c:pt>
                <c:pt idx="7">
                  <c:v>BSAD B90</c:v>
                </c:pt>
                <c:pt idx="8">
                  <c:v>COMP B5</c:v>
                </c:pt>
              </c:strCache>
            </c:strRef>
          </c:cat>
          <c:val>
            <c:numRef>
              <c:f>Summary!$B$17:$J$17</c:f>
              <c:numCache>
                <c:formatCode>0%</c:formatCode>
                <c:ptCount val="9"/>
                <c:pt idx="0">
                  <c:v>0.8</c:v>
                </c:pt>
                <c:pt idx="1">
                  <c:v>0.8</c:v>
                </c:pt>
                <c:pt idx="2">
                  <c:v>0.83299999999999996</c:v>
                </c:pt>
                <c:pt idx="3">
                  <c:v>0.78800000000000003</c:v>
                </c:pt>
                <c:pt idx="4">
                  <c:v>0.72599999999999998</c:v>
                </c:pt>
                <c:pt idx="5">
                  <c:v>0.90900000000000003</c:v>
                </c:pt>
                <c:pt idx="6">
                  <c:v>0.76200000000000001</c:v>
                </c:pt>
                <c:pt idx="7">
                  <c:v>0.76900000000000002</c:v>
                </c:pt>
                <c:pt idx="8">
                  <c:v>0.83299999999999996</c:v>
                </c:pt>
              </c:numCache>
            </c:numRef>
          </c:val>
          <c:smooth val="0"/>
        </c:ser>
        <c:dLbls>
          <c:showLegendKey val="0"/>
          <c:showVal val="0"/>
          <c:showCatName val="0"/>
          <c:showSerName val="0"/>
          <c:showPercent val="0"/>
          <c:showBubbleSize val="0"/>
        </c:dLbls>
        <c:smooth val="0"/>
        <c:axId val="250588640"/>
        <c:axId val="250589032"/>
      </c:lineChart>
      <c:catAx>
        <c:axId val="250588640"/>
        <c:scaling>
          <c:orientation val="minMax"/>
        </c:scaling>
        <c:delete val="0"/>
        <c:axPos val="b"/>
        <c:numFmt formatCode="General" sourceLinked="0"/>
        <c:majorTickMark val="none"/>
        <c:minorTickMark val="none"/>
        <c:tickLblPos val="nextTo"/>
        <c:crossAx val="250589032"/>
        <c:crosses val="autoZero"/>
        <c:auto val="1"/>
        <c:lblAlgn val="ctr"/>
        <c:lblOffset val="100"/>
        <c:noMultiLvlLbl val="0"/>
      </c:catAx>
      <c:valAx>
        <c:axId val="250589032"/>
        <c:scaling>
          <c:orientation val="minMax"/>
        </c:scaling>
        <c:delete val="0"/>
        <c:axPos val="l"/>
        <c:majorGridlines/>
        <c:numFmt formatCode="0%" sourceLinked="1"/>
        <c:majorTickMark val="none"/>
        <c:minorTickMark val="none"/>
        <c:tickLblPos val="nextTo"/>
        <c:crossAx val="25058864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07A38-B21F-492D-9701-93B6E5CFCF28}"/>
</file>

<file path=customXml/itemProps2.xml><?xml version="1.0" encoding="utf-8"?>
<ds:datastoreItem xmlns:ds="http://schemas.openxmlformats.org/officeDocument/2006/customXml" ds:itemID="{39D8EF8F-15D9-4824-B8A9-7B55CB25DC09}"/>
</file>

<file path=customXml/itemProps3.xml><?xml version="1.0" encoding="utf-8"?>
<ds:datastoreItem xmlns:ds="http://schemas.openxmlformats.org/officeDocument/2006/customXml" ds:itemID="{F275CFB2-272F-4FC1-B50A-2267BA4DC51D}"/>
</file>

<file path=docProps/app.xml><?xml version="1.0" encoding="utf-8"?>
<Properties xmlns="http://schemas.openxmlformats.org/officeDocument/2006/extended-properties" xmlns:vt="http://schemas.openxmlformats.org/officeDocument/2006/docPropsVTypes">
  <Template>Normal.dotm</Template>
  <TotalTime>7</TotalTime>
  <Pages>10</Pages>
  <Words>3627</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Lynn Krausse</cp:lastModifiedBy>
  <cp:revision>3</cp:revision>
  <dcterms:created xsi:type="dcterms:W3CDTF">2015-09-20T18:08:00Z</dcterms:created>
  <dcterms:modified xsi:type="dcterms:W3CDTF">2015-09-20T19:54:00Z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