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3D16EE">
        <w:t>Food Services</w:t>
      </w:r>
      <w:bookmarkStart w:id="0" w:name="_GoBack"/>
      <w:bookmarkEnd w:id="0"/>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1" w:name="Check8"/>
      <w:r w:rsidRPr="00E04250">
        <w:rPr>
          <w:rFonts w:cstheme="minorHAnsi"/>
        </w:rPr>
        <w:instrText xml:space="preserve"> FORMCHECKBOX </w:instrText>
      </w:r>
      <w:r w:rsidR="003D16EE">
        <w:rPr>
          <w:rFonts w:cstheme="minorHAnsi"/>
        </w:rPr>
      </w:r>
      <w:r w:rsidR="003D16EE">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3D16EE">
        <w:rPr>
          <w:rFonts w:cstheme="minorHAnsi"/>
        </w:rPr>
      </w:r>
      <w:r w:rsidR="003D16EE">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B570F3">
        <w:rPr>
          <w:rFonts w:cstheme="minorHAnsi"/>
        </w:rPr>
        <w:fldChar w:fldCharType="begin">
          <w:ffData>
            <w:name w:val=""/>
            <w:enabled/>
            <w:calcOnExit w:val="0"/>
            <w:checkBox>
              <w:sizeAuto/>
              <w:default w:val="1"/>
            </w:checkBox>
          </w:ffData>
        </w:fldChar>
      </w:r>
      <w:r w:rsidR="00B570F3">
        <w:rPr>
          <w:rFonts w:cstheme="minorHAnsi"/>
        </w:rPr>
        <w:instrText xml:space="preserve"> FORMCHECKBOX </w:instrText>
      </w:r>
      <w:r w:rsidR="003D16EE">
        <w:rPr>
          <w:rFonts w:cstheme="minorHAnsi"/>
        </w:rPr>
      </w:r>
      <w:r w:rsidR="003D16EE">
        <w:rPr>
          <w:rFonts w:cstheme="minorHAnsi"/>
        </w:rPr>
        <w:fldChar w:fldCharType="separate"/>
      </w:r>
      <w:r w:rsidR="00B570F3">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E67788" w:rsidRPr="00E67788" w:rsidRDefault="00E67788" w:rsidP="00E04250">
      <w:pPr>
        <w:spacing w:after="0" w:line="240" w:lineRule="auto"/>
        <w:rPr>
          <w:b/>
          <w:i/>
        </w:rPr>
      </w:pPr>
      <w:r w:rsidRPr="00E67788">
        <w:rPr>
          <w:b/>
          <w:i/>
        </w:rPr>
        <w:t>The mission of the Food Services Department is to enhance and support the educational and student wellness goals of Bakersfield College. In pursuit of this mission, the Food Services Department acts as a partner in the district community which includes students, parents, teachers, staff, administrators and members of the larger Bakersfield area. The Food Services Department is dedicated to offering nutritious and enjoyable meals while maintaining high quality food standards, fulfilling customer desires, partnering with the learning environment, generating income which can augment district resources, and meeting the needs of the district community.</w:t>
      </w:r>
    </w:p>
    <w:p w:rsidR="00E04250" w:rsidRPr="00E67788" w:rsidRDefault="00E04250" w:rsidP="00E04250">
      <w:pPr>
        <w:spacing w:after="0" w:line="240" w:lineRule="auto"/>
        <w:rPr>
          <w:b/>
          <w:i/>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3D16EE">
              <w:rPr>
                <w:b/>
                <w:sz w:val="20"/>
                <w:szCs w:val="20"/>
                <w:u w:val="single"/>
              </w:rPr>
            </w:r>
            <w:r w:rsidR="003D16EE">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spacing w:after="0" w:line="240" w:lineRule="auto"/>
              <w:rPr>
                <w:rFonts w:eastAsiaTheme="minorHAnsi"/>
                <w:color w:val="000000"/>
                <w:sz w:val="24"/>
                <w:szCs w:val="24"/>
              </w:rPr>
            </w:pP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lastRenderedPageBreak/>
              <w:fldChar w:fldCharType="begin">
                <w:ffData>
                  <w:name w:val="Check4"/>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3D16EE">
              <w:rPr>
                <w:b/>
                <w:sz w:val="20"/>
                <w:szCs w:val="20"/>
                <w:u w:val="single"/>
              </w:rPr>
            </w:r>
            <w:r w:rsidR="003D16EE">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D16EE">
              <w:rPr>
                <w:sz w:val="20"/>
                <w:szCs w:val="20"/>
              </w:rPr>
            </w:r>
            <w:r w:rsidR="003D16EE">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B570F3" w:rsidRPr="0008316E" w:rsidRDefault="00B570F3" w:rsidP="00B570F3">
      <w:pPr>
        <w:spacing w:after="0" w:line="240" w:lineRule="auto"/>
        <w:rPr>
          <w:rFonts w:cstheme="minorHAnsi"/>
          <w:i/>
        </w:rPr>
      </w:pPr>
      <w:r w:rsidRPr="00B570F3">
        <w:rPr>
          <w:rFonts w:cstheme="minorHAnsi"/>
        </w:rPr>
        <w:t>•</w:t>
      </w:r>
      <w:r w:rsidRPr="0008316E">
        <w:rPr>
          <w:rFonts w:cstheme="minorHAnsi"/>
          <w:i/>
        </w:rPr>
        <w:tab/>
        <w:t>Purchased golf cart to assist with caterings and events on campus</w:t>
      </w:r>
    </w:p>
    <w:p w:rsidR="00B570F3" w:rsidRPr="0008316E" w:rsidRDefault="00B570F3" w:rsidP="00B570F3">
      <w:pPr>
        <w:spacing w:after="0" w:line="240" w:lineRule="auto"/>
        <w:rPr>
          <w:rFonts w:cstheme="minorHAnsi"/>
          <w:i/>
        </w:rPr>
      </w:pPr>
      <w:r w:rsidRPr="0008316E">
        <w:rPr>
          <w:rFonts w:cstheme="minorHAnsi"/>
          <w:i/>
        </w:rPr>
        <w:t>•</w:t>
      </w:r>
      <w:r w:rsidRPr="0008316E">
        <w:rPr>
          <w:rFonts w:cstheme="minorHAnsi"/>
          <w:i/>
        </w:rPr>
        <w:tab/>
        <w:t>Five new items added to daily menu</w:t>
      </w:r>
    </w:p>
    <w:p w:rsidR="00B570F3" w:rsidRPr="0008316E" w:rsidRDefault="00B570F3" w:rsidP="00B570F3">
      <w:pPr>
        <w:spacing w:after="0" w:line="240" w:lineRule="auto"/>
        <w:rPr>
          <w:rFonts w:cstheme="minorHAnsi"/>
          <w:i/>
        </w:rPr>
      </w:pPr>
      <w:r w:rsidRPr="0008316E">
        <w:rPr>
          <w:rFonts w:cstheme="minorHAnsi"/>
          <w:i/>
        </w:rPr>
        <w:t>•</w:t>
      </w:r>
      <w:r w:rsidRPr="0008316E">
        <w:rPr>
          <w:rFonts w:cstheme="minorHAnsi"/>
          <w:i/>
        </w:rPr>
        <w:tab/>
        <w:t>Digital menu board installed to support overall look of grill</w:t>
      </w:r>
    </w:p>
    <w:p w:rsidR="00B570F3" w:rsidRPr="0008316E" w:rsidRDefault="00B570F3" w:rsidP="00B570F3">
      <w:pPr>
        <w:spacing w:after="0" w:line="240" w:lineRule="auto"/>
        <w:rPr>
          <w:rFonts w:cstheme="minorHAnsi"/>
          <w:i/>
        </w:rPr>
      </w:pPr>
      <w:r w:rsidRPr="0008316E">
        <w:rPr>
          <w:rFonts w:cstheme="minorHAnsi"/>
          <w:i/>
        </w:rPr>
        <w:t>•</w:t>
      </w:r>
      <w:r w:rsidRPr="0008316E">
        <w:rPr>
          <w:rFonts w:cstheme="minorHAnsi"/>
          <w:i/>
        </w:rPr>
        <w:tab/>
        <w:t>Created Service Recovery Card for staff</w:t>
      </w:r>
    </w:p>
    <w:p w:rsidR="00B570F3" w:rsidRPr="0008316E" w:rsidRDefault="00B570F3" w:rsidP="00B570F3">
      <w:pPr>
        <w:spacing w:after="0" w:line="240" w:lineRule="auto"/>
        <w:rPr>
          <w:rFonts w:cstheme="minorHAnsi"/>
          <w:i/>
        </w:rPr>
      </w:pPr>
      <w:r w:rsidRPr="0008316E">
        <w:rPr>
          <w:rFonts w:cstheme="minorHAnsi"/>
          <w:i/>
        </w:rPr>
        <w:t>•</w:t>
      </w:r>
      <w:r w:rsidRPr="0008316E">
        <w:rPr>
          <w:rFonts w:cstheme="minorHAnsi"/>
          <w:i/>
        </w:rPr>
        <w:tab/>
        <w:t>Increased catering sales by over 100%</w:t>
      </w:r>
    </w:p>
    <w:p w:rsidR="00B570F3" w:rsidRPr="0008316E" w:rsidRDefault="00B570F3" w:rsidP="00B570F3">
      <w:pPr>
        <w:spacing w:after="0" w:line="240" w:lineRule="auto"/>
        <w:rPr>
          <w:rFonts w:cstheme="minorHAnsi"/>
          <w:i/>
        </w:rPr>
      </w:pPr>
      <w:r w:rsidRPr="0008316E">
        <w:rPr>
          <w:rFonts w:cstheme="minorHAnsi"/>
          <w:i/>
        </w:rPr>
        <w:t>•</w:t>
      </w:r>
      <w:r w:rsidRPr="0008316E">
        <w:rPr>
          <w:rFonts w:cstheme="minorHAnsi"/>
          <w:i/>
        </w:rPr>
        <w:tab/>
        <w:t>Stream lined catering policies and procedures.</w:t>
      </w:r>
    </w:p>
    <w:p w:rsidR="00B570F3" w:rsidRPr="0008316E" w:rsidRDefault="00B570F3" w:rsidP="00B570F3">
      <w:pPr>
        <w:spacing w:after="0" w:line="240" w:lineRule="auto"/>
        <w:rPr>
          <w:rFonts w:cstheme="minorHAnsi"/>
          <w:i/>
        </w:rPr>
      </w:pPr>
      <w:r w:rsidRPr="0008316E">
        <w:rPr>
          <w:rFonts w:cstheme="minorHAnsi"/>
          <w:i/>
        </w:rPr>
        <w:t>•</w:t>
      </w:r>
      <w:r w:rsidRPr="0008316E">
        <w:rPr>
          <w:rFonts w:cstheme="minorHAnsi"/>
          <w:i/>
        </w:rPr>
        <w:tab/>
        <w:t>Implemented no tax regulation for students</w:t>
      </w:r>
    </w:p>
    <w:p w:rsidR="00B570F3" w:rsidRPr="0008316E" w:rsidRDefault="00B570F3" w:rsidP="00B570F3">
      <w:pPr>
        <w:spacing w:after="0" w:line="240" w:lineRule="auto"/>
        <w:rPr>
          <w:rFonts w:cstheme="minorHAnsi"/>
          <w:i/>
        </w:rPr>
      </w:pPr>
      <w:r w:rsidRPr="0008316E">
        <w:rPr>
          <w:rFonts w:cstheme="minorHAnsi"/>
          <w:i/>
        </w:rPr>
        <w:t>•</w:t>
      </w:r>
      <w:r w:rsidRPr="0008316E">
        <w:rPr>
          <w:rFonts w:cstheme="minorHAnsi"/>
          <w:i/>
        </w:rPr>
        <w:tab/>
        <w:t>Continue with the safety first culture</w:t>
      </w:r>
    </w:p>
    <w:p w:rsidR="00B570F3" w:rsidRPr="0008316E" w:rsidRDefault="00B570F3" w:rsidP="00B570F3">
      <w:pPr>
        <w:spacing w:after="0" w:line="240" w:lineRule="auto"/>
        <w:rPr>
          <w:rFonts w:cstheme="minorHAnsi"/>
          <w:i/>
        </w:rPr>
      </w:pPr>
      <w:r w:rsidRPr="0008316E">
        <w:rPr>
          <w:rFonts w:cstheme="minorHAnsi"/>
          <w:i/>
        </w:rPr>
        <w:t>•</w:t>
      </w:r>
      <w:r w:rsidRPr="0008316E">
        <w:rPr>
          <w:rFonts w:cstheme="minorHAnsi"/>
          <w:i/>
        </w:rPr>
        <w:tab/>
        <w:t>Successfully hosted international soccer game (9000+ Fans)</w:t>
      </w:r>
    </w:p>
    <w:p w:rsidR="00B570F3" w:rsidRPr="0008316E" w:rsidRDefault="00B570F3" w:rsidP="00B570F3">
      <w:pPr>
        <w:spacing w:after="0" w:line="240" w:lineRule="auto"/>
        <w:rPr>
          <w:rFonts w:cstheme="minorHAnsi"/>
          <w:i/>
        </w:rPr>
      </w:pPr>
      <w:r w:rsidRPr="0008316E">
        <w:rPr>
          <w:rFonts w:cstheme="minorHAnsi"/>
          <w:i/>
        </w:rPr>
        <w:lastRenderedPageBreak/>
        <w:t>•</w:t>
      </w:r>
      <w:r w:rsidRPr="0008316E">
        <w:rPr>
          <w:rFonts w:cstheme="minorHAnsi"/>
          <w:i/>
        </w:rPr>
        <w:tab/>
        <w:t xml:space="preserve">Promote health and wellness on campus </w:t>
      </w:r>
    </w:p>
    <w:p w:rsidR="00B570F3" w:rsidRPr="0008316E" w:rsidRDefault="00B570F3" w:rsidP="00B570F3">
      <w:pPr>
        <w:spacing w:after="0" w:line="240" w:lineRule="auto"/>
        <w:rPr>
          <w:rFonts w:cstheme="minorHAnsi"/>
          <w:i/>
        </w:rPr>
      </w:pPr>
      <w:r w:rsidRPr="0008316E">
        <w:rPr>
          <w:rFonts w:cstheme="minorHAnsi"/>
          <w:i/>
        </w:rPr>
        <w:t>•</w:t>
      </w:r>
      <w:r w:rsidRPr="0008316E">
        <w:rPr>
          <w:rFonts w:cstheme="minorHAnsi"/>
          <w:i/>
        </w:rPr>
        <w:tab/>
        <w:t>Develop new cook/baker position</w:t>
      </w:r>
    </w:p>
    <w:p w:rsidR="00B570F3" w:rsidRPr="0008316E" w:rsidRDefault="00B570F3" w:rsidP="00B570F3">
      <w:pPr>
        <w:spacing w:after="0" w:line="240" w:lineRule="auto"/>
        <w:rPr>
          <w:rFonts w:cstheme="minorHAnsi"/>
          <w:i/>
        </w:rPr>
      </w:pPr>
      <w:r w:rsidRPr="0008316E">
        <w:rPr>
          <w:rFonts w:cstheme="minorHAnsi"/>
          <w:i/>
        </w:rPr>
        <w:t>•</w:t>
      </w:r>
      <w:r w:rsidRPr="0008316E">
        <w:rPr>
          <w:rFonts w:cstheme="minorHAnsi"/>
          <w:i/>
        </w:rPr>
        <w:tab/>
        <w:t>Developed P&amp;L for accurate financial reporting</w:t>
      </w:r>
    </w:p>
    <w:p w:rsidR="00B570F3" w:rsidRPr="0008316E" w:rsidRDefault="00B570F3" w:rsidP="00B570F3">
      <w:pPr>
        <w:spacing w:after="0" w:line="240" w:lineRule="auto"/>
        <w:rPr>
          <w:rFonts w:cstheme="minorHAnsi"/>
          <w:i/>
        </w:rPr>
      </w:pPr>
      <w:r w:rsidRPr="0008316E">
        <w:rPr>
          <w:rFonts w:cstheme="minorHAnsi"/>
          <w:i/>
        </w:rPr>
        <w:t>•</w:t>
      </w:r>
      <w:r w:rsidRPr="0008316E">
        <w:rPr>
          <w:rFonts w:cstheme="minorHAnsi"/>
          <w:i/>
        </w:rPr>
        <w:tab/>
        <w:t>Successfully received A’s during three (3) health inspections this year</w:t>
      </w:r>
    </w:p>
    <w:p w:rsidR="00B570F3" w:rsidRPr="0008316E" w:rsidRDefault="00B570F3" w:rsidP="00B570F3">
      <w:pPr>
        <w:spacing w:after="0" w:line="240" w:lineRule="auto"/>
        <w:rPr>
          <w:rFonts w:cstheme="minorHAnsi"/>
          <w:i/>
        </w:rPr>
      </w:pPr>
      <w:r w:rsidRPr="0008316E">
        <w:rPr>
          <w:rFonts w:cstheme="minorHAnsi"/>
          <w:i/>
        </w:rPr>
        <w:t>•</w:t>
      </w:r>
      <w:r w:rsidRPr="0008316E">
        <w:rPr>
          <w:rFonts w:cstheme="minorHAnsi"/>
          <w:i/>
        </w:rPr>
        <w:tab/>
        <w:t>Successfully hosted 425 Caterings</w:t>
      </w:r>
    </w:p>
    <w:p w:rsidR="00B570F3" w:rsidRPr="0008316E" w:rsidRDefault="00B570F3" w:rsidP="00B570F3">
      <w:pPr>
        <w:spacing w:after="0" w:line="240" w:lineRule="auto"/>
        <w:rPr>
          <w:rFonts w:cstheme="minorHAnsi"/>
          <w:i/>
        </w:rPr>
      </w:pPr>
      <w:r w:rsidRPr="0008316E">
        <w:rPr>
          <w:rFonts w:cstheme="minorHAnsi"/>
          <w:i/>
        </w:rPr>
        <w:t>•</w:t>
      </w:r>
      <w:r w:rsidRPr="0008316E">
        <w:rPr>
          <w:rFonts w:cstheme="minorHAnsi"/>
          <w:i/>
        </w:rPr>
        <w:tab/>
        <w:t>Successfully served over 240,000 guest in the Food Court and Panorama Grill YTD.</w:t>
      </w:r>
    </w:p>
    <w:p w:rsidR="00B570F3" w:rsidRPr="0008316E" w:rsidRDefault="00B570F3" w:rsidP="00B570F3">
      <w:pPr>
        <w:spacing w:after="0" w:line="240" w:lineRule="auto"/>
        <w:rPr>
          <w:rFonts w:cstheme="minorHAnsi"/>
          <w:i/>
        </w:rPr>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041BE8" w:rsidRPr="0008316E" w:rsidRDefault="00041BE8" w:rsidP="00041BE8">
      <w:pPr>
        <w:pStyle w:val="ListParagraph"/>
        <w:numPr>
          <w:ilvl w:val="0"/>
          <w:numId w:val="25"/>
        </w:numPr>
        <w:spacing w:after="0" w:line="240" w:lineRule="auto"/>
        <w:rPr>
          <w:rFonts w:cstheme="minorHAnsi"/>
          <w:i/>
        </w:rPr>
      </w:pPr>
      <w:r w:rsidRPr="0008316E">
        <w:rPr>
          <w:rFonts w:cstheme="minorHAnsi"/>
          <w:i/>
        </w:rPr>
        <w:t>Summer session was extended an extra 8 weeks with short notice. It is extremely challenging to plan for staffing for summer when there are no definite dates.</w:t>
      </w:r>
    </w:p>
    <w:p w:rsidR="00041BE8" w:rsidRPr="0008316E" w:rsidRDefault="00041BE8" w:rsidP="00041BE8">
      <w:pPr>
        <w:pStyle w:val="ListParagraph"/>
        <w:numPr>
          <w:ilvl w:val="0"/>
          <w:numId w:val="25"/>
        </w:numPr>
        <w:spacing w:after="0" w:line="240" w:lineRule="auto"/>
        <w:rPr>
          <w:rFonts w:cstheme="minorHAnsi"/>
          <w:i/>
        </w:rPr>
      </w:pP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B20687" w:rsidRPr="0008316E" w:rsidRDefault="00B20687" w:rsidP="00B20687">
      <w:pPr>
        <w:pStyle w:val="ListParagraph"/>
        <w:numPr>
          <w:ilvl w:val="0"/>
          <w:numId w:val="23"/>
        </w:numPr>
        <w:spacing w:after="0" w:line="240" w:lineRule="auto"/>
        <w:rPr>
          <w:rFonts w:cstheme="minorHAnsi"/>
          <w:i/>
        </w:rPr>
      </w:pPr>
      <w:r w:rsidRPr="0008316E">
        <w:rPr>
          <w:rFonts w:cstheme="minorHAnsi"/>
          <w:i/>
        </w:rPr>
        <w:t>Assistant Food Service Manager</w:t>
      </w:r>
    </w:p>
    <w:p w:rsidR="00B20687" w:rsidRPr="0008316E" w:rsidRDefault="00B20687" w:rsidP="00B20687">
      <w:pPr>
        <w:pStyle w:val="ListParagraph"/>
        <w:numPr>
          <w:ilvl w:val="0"/>
          <w:numId w:val="24"/>
        </w:numPr>
        <w:spacing w:after="0" w:line="240" w:lineRule="auto"/>
        <w:rPr>
          <w:rFonts w:cstheme="minorHAnsi"/>
          <w:i/>
        </w:rPr>
      </w:pPr>
      <w:r w:rsidRPr="0008316E">
        <w:rPr>
          <w:rFonts w:cstheme="minorHAnsi"/>
          <w:i/>
        </w:rPr>
        <w:t>The Assistant Food Service Manager will coordinate, plan and organize daily activities of the Bakersfield College Cafeteria and Bakersfield College Concessions operation.  Assigning these duties to other staff in the Food Service Department violates the CSEA Contract.  Union member supervising union member does not administer good management practices.</w:t>
      </w:r>
    </w:p>
    <w:p w:rsidR="00B20687" w:rsidRPr="0008316E" w:rsidRDefault="00B20687" w:rsidP="00B20687">
      <w:pPr>
        <w:pStyle w:val="ListParagraph"/>
        <w:numPr>
          <w:ilvl w:val="0"/>
          <w:numId w:val="24"/>
        </w:numPr>
        <w:spacing w:after="0" w:line="240" w:lineRule="auto"/>
        <w:rPr>
          <w:rFonts w:cstheme="minorHAnsi"/>
          <w:i/>
        </w:rPr>
      </w:pPr>
      <w:r w:rsidRPr="0008316E">
        <w:rPr>
          <w:rFonts w:cstheme="minorHAnsi"/>
          <w:i/>
        </w:rPr>
        <w:t xml:space="preserve">If this Position is not filled there will be continued stress </w:t>
      </w:r>
      <w:r w:rsidR="00041BE8" w:rsidRPr="0008316E">
        <w:rPr>
          <w:rFonts w:cstheme="minorHAnsi"/>
          <w:i/>
        </w:rPr>
        <w:t xml:space="preserve">on the Food Service Manager.  The Food Service Manager Spends 50-70% of their time dealing with daily problems of the operation, thus has very little time to “manage” the department for the future.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2B4354" w:rsidRDefault="002B4354" w:rsidP="002B4354">
      <w:pPr>
        <w:pStyle w:val="ListParagraph"/>
        <w:numPr>
          <w:ilvl w:val="0"/>
          <w:numId w:val="24"/>
        </w:numPr>
        <w:spacing w:after="0" w:line="240" w:lineRule="auto"/>
        <w:rPr>
          <w:rFonts w:cstheme="minorHAnsi"/>
          <w:i/>
        </w:rPr>
      </w:pPr>
      <w:r w:rsidRPr="0008316E">
        <w:rPr>
          <w:rFonts w:cstheme="minorHAnsi"/>
          <w:i/>
        </w:rPr>
        <w:t xml:space="preserve">The physical plant of the Food Service Department is extremely old.  We understand plans are being made to remodel the Food Service Department along with the rest of the Campus Center.  This project is two or three years away, the majority of the equipment, (stove, oven, broiler &amp; fryer), in the main kitchen’s “Cook Island” are over 30 years old </w:t>
      </w:r>
      <w:r w:rsidR="00953881" w:rsidRPr="0008316E">
        <w:rPr>
          <w:rFonts w:cstheme="minorHAnsi"/>
          <w:i/>
        </w:rPr>
        <w:t>with some over 65 years old.  An equipment replacement plan has been developed by Chef Sabella with the assistance of the M&amp;O Department.</w:t>
      </w:r>
    </w:p>
    <w:p w:rsidR="004D556F" w:rsidRDefault="004D556F" w:rsidP="004D556F">
      <w:pPr>
        <w:pStyle w:val="ListParagraph"/>
        <w:spacing w:after="0" w:line="240" w:lineRule="auto"/>
        <w:ind w:left="1440"/>
        <w:rPr>
          <w:rFonts w:cstheme="minorHAnsi"/>
          <w:i/>
        </w:rPr>
      </w:pPr>
    </w:p>
    <w:p w:rsidR="00C8217E" w:rsidRPr="0008316E" w:rsidRDefault="00C8217E" w:rsidP="002B4354">
      <w:pPr>
        <w:pStyle w:val="ListParagraph"/>
        <w:numPr>
          <w:ilvl w:val="0"/>
          <w:numId w:val="24"/>
        </w:numPr>
        <w:spacing w:after="0" w:line="240" w:lineRule="auto"/>
        <w:rPr>
          <w:rFonts w:cstheme="minorHAnsi"/>
          <w:i/>
        </w:rPr>
      </w:pPr>
      <w:r>
        <w:rPr>
          <w:rFonts w:cstheme="minorHAnsi"/>
          <w:i/>
        </w:rPr>
        <w:lastRenderedPageBreak/>
        <w:t xml:space="preserve">Because of how old the kitchen is some areas have become potentially hazardous do to wear and tear.  Most obvious areas are the floors and ceilings. </w:t>
      </w:r>
    </w:p>
    <w:p w:rsidR="00C8217E" w:rsidRPr="00C8217E" w:rsidRDefault="00953881" w:rsidP="002B4354">
      <w:pPr>
        <w:pStyle w:val="ListParagraph"/>
        <w:numPr>
          <w:ilvl w:val="0"/>
          <w:numId w:val="24"/>
        </w:numPr>
        <w:spacing w:after="0" w:line="240" w:lineRule="auto"/>
        <w:rPr>
          <w:rFonts w:cstheme="minorHAnsi"/>
        </w:rPr>
      </w:pPr>
      <w:r w:rsidRPr="0008316E">
        <w:rPr>
          <w:rFonts w:cstheme="minorHAnsi"/>
          <w:i/>
        </w:rPr>
        <w:t>Credit Card acceptance is need</w:t>
      </w:r>
      <w:r w:rsidR="00C8217E">
        <w:rPr>
          <w:rFonts w:cstheme="minorHAnsi"/>
          <w:i/>
        </w:rPr>
        <w:t>ed</w:t>
      </w:r>
      <w:r w:rsidRPr="0008316E">
        <w:rPr>
          <w:rFonts w:cstheme="minorHAnsi"/>
          <w:i/>
        </w:rPr>
        <w:t xml:space="preserve"> at the stadium.  The stadium has been “wired” for credit card</w:t>
      </w:r>
      <w:r w:rsidR="0008316E">
        <w:rPr>
          <w:rFonts w:cstheme="minorHAnsi"/>
        </w:rPr>
        <w:t xml:space="preserve">. </w:t>
      </w:r>
      <w:r w:rsidR="0008316E">
        <w:rPr>
          <w:rFonts w:cstheme="minorHAnsi"/>
          <w:i/>
        </w:rPr>
        <w:t>This will definitely capture the 30% potential patrons that do not typically carry cash</w:t>
      </w:r>
      <w:r w:rsidR="004D556F">
        <w:rPr>
          <w:rFonts w:cstheme="minorHAnsi"/>
          <w:i/>
        </w:rPr>
        <w:t>.  If credit cannot be accepted.  I recommend an ATM machine be installed within walking distance of the stadium.</w:t>
      </w:r>
    </w:p>
    <w:p w:rsidR="00953881" w:rsidRPr="00C8217E" w:rsidRDefault="00953881" w:rsidP="00C8217E">
      <w:pPr>
        <w:spacing w:after="0" w:line="240" w:lineRule="auto"/>
        <w:ind w:left="1080"/>
        <w:rPr>
          <w:rFonts w:cstheme="minorHAnsi"/>
        </w:rPr>
      </w:pP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AA4BF0" w:rsidRPr="00AA4BF0" w:rsidRDefault="004D556F" w:rsidP="00AA4BF0">
      <w:pPr>
        <w:pStyle w:val="ListParagraph"/>
        <w:numPr>
          <w:ilvl w:val="0"/>
          <w:numId w:val="24"/>
        </w:numPr>
        <w:spacing w:after="0" w:line="240" w:lineRule="auto"/>
        <w:rPr>
          <w:rFonts w:cstheme="minorHAnsi"/>
        </w:rPr>
      </w:pPr>
      <w:r>
        <w:rPr>
          <w:rFonts w:cstheme="minorHAnsi"/>
          <w:i/>
        </w:rPr>
        <w:t xml:space="preserve">I truly believe that The Food Service Department has a direct effect on recruitment and retention rates. If we are able to create a hub where students feel at home and can network we can provide for them a place where they love to be and want to be.  This can be achieved by doing a complete overhaul of </w:t>
      </w:r>
      <w:r w:rsidR="00AA4BF0">
        <w:rPr>
          <w:rFonts w:cstheme="minorHAnsi"/>
          <w:i/>
        </w:rPr>
        <w:t xml:space="preserve">the Cafeteria.  </w:t>
      </w:r>
    </w:p>
    <w:p w:rsidR="004D556F" w:rsidRPr="00AA4BF0" w:rsidRDefault="00AA4BF0" w:rsidP="00AA4BF0">
      <w:pPr>
        <w:pStyle w:val="ListParagraph"/>
        <w:spacing w:after="0" w:line="240" w:lineRule="auto"/>
        <w:ind w:left="1440"/>
        <w:rPr>
          <w:rFonts w:cstheme="minorHAnsi"/>
        </w:rPr>
      </w:pPr>
      <w:r>
        <w:rPr>
          <w:rFonts w:cstheme="minorHAnsi"/>
          <w:i/>
        </w:rPr>
        <w:t xml:space="preserve">         *</w:t>
      </w:r>
      <w:r w:rsidRPr="00AA4BF0">
        <w:rPr>
          <w:rFonts w:cstheme="minorHAnsi"/>
          <w:i/>
        </w:rPr>
        <w:t xml:space="preserve">Provide a new open concept through the Food Service Area with several stations for Internal and External patrons.  Provide a welcoming </w:t>
      </w:r>
      <w:r>
        <w:rPr>
          <w:rFonts w:cstheme="minorHAnsi"/>
          <w:i/>
        </w:rPr>
        <w:t xml:space="preserve">    </w:t>
      </w:r>
      <w:r w:rsidRPr="00AA4BF0">
        <w:rPr>
          <w:rFonts w:cstheme="minorHAnsi"/>
          <w:i/>
        </w:rPr>
        <w:t xml:space="preserve">environment with </w:t>
      </w:r>
      <w:r>
        <w:rPr>
          <w:rFonts w:cstheme="minorHAnsi"/>
          <w:i/>
        </w:rPr>
        <w:t>lounge chairs and tables etc.</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AA4BF0" w:rsidRDefault="00AA4BF0" w:rsidP="00E04250">
      <w:pPr>
        <w:spacing w:after="0" w:line="240" w:lineRule="auto"/>
      </w:pPr>
    </w:p>
    <w:p w:rsidR="00AA4BF0" w:rsidRPr="00AA4BF0" w:rsidRDefault="00AA4BF0" w:rsidP="00E04250">
      <w:pPr>
        <w:spacing w:after="0" w:line="240" w:lineRule="auto"/>
        <w:rPr>
          <w:i/>
        </w:rPr>
      </w:pPr>
      <w:r w:rsidRPr="00AA4BF0">
        <w:rPr>
          <w:i/>
        </w:rPr>
        <w:t>The Food Service Department is an asset to Bakersfield College and the Kern Community College District</w:t>
      </w:r>
      <w:r>
        <w:rPr>
          <w:i/>
        </w:rPr>
        <w:t>.  The Department is an enterprise fund and needs to be allowed to operate like one</w:t>
      </w:r>
    </w:p>
    <w:p w:rsidR="00E04250" w:rsidRPr="00AA4BF0" w:rsidRDefault="00E04250" w:rsidP="00E04250">
      <w:pPr>
        <w:spacing w:after="0" w:line="240" w:lineRule="auto"/>
        <w:rPr>
          <w:b/>
          <w:i/>
          <w:sz w:val="20"/>
          <w:szCs w:val="20"/>
          <w:u w:val="single"/>
        </w:rPr>
      </w:pPr>
    </w:p>
    <w:p w:rsidR="00670745" w:rsidRPr="00AA4BF0" w:rsidRDefault="00670745" w:rsidP="00E04250">
      <w:pPr>
        <w:spacing w:after="0" w:line="240" w:lineRule="auto"/>
        <w:rPr>
          <w:i/>
          <w:sz w:val="20"/>
          <w:szCs w:val="20"/>
        </w:rPr>
      </w:pPr>
    </w:p>
    <w:p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4DC" w:rsidRDefault="004544DC">
      <w:pPr>
        <w:spacing w:after="0" w:line="240" w:lineRule="auto"/>
      </w:pPr>
      <w:r>
        <w:separator/>
      </w:r>
    </w:p>
  </w:endnote>
  <w:endnote w:type="continuationSeparator" w:id="0">
    <w:p w:rsidR="004544DC" w:rsidRDefault="0045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3D16EE" w:rsidRPr="003D16EE">
      <w:rPr>
        <w:rFonts w:asciiTheme="minorHAnsi" w:eastAsiaTheme="majorEastAsia" w:hAnsiTheme="minorHAnsi" w:cstheme="minorHAnsi"/>
        <w:noProof/>
        <w:sz w:val="18"/>
        <w:szCs w:val="18"/>
      </w:rPr>
      <w:t>2</w:t>
    </w:r>
    <w:r w:rsidR="00966171" w:rsidRPr="00C73841">
      <w:rPr>
        <w:rFonts w:asciiTheme="minorHAnsi" w:eastAsiaTheme="majorEastAsia" w:hAnsiTheme="minorHAnsi" w:cstheme="minorHAnsi"/>
        <w:noProof/>
        <w:sz w:val="18"/>
        <w:szCs w:val="18"/>
      </w:rPr>
      <w:fldChar w:fldCharType="end"/>
    </w:r>
  </w:p>
  <w:p w:rsidR="0045584D" w:rsidRDefault="003D1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4DC" w:rsidRDefault="004544DC">
      <w:pPr>
        <w:spacing w:after="0" w:line="240" w:lineRule="auto"/>
      </w:pPr>
      <w:r>
        <w:separator/>
      </w:r>
    </w:p>
  </w:footnote>
  <w:footnote w:type="continuationSeparator" w:id="0">
    <w:p w:rsidR="004544DC" w:rsidRDefault="00454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34F6073"/>
    <w:multiLevelType w:val="hybridMultilevel"/>
    <w:tmpl w:val="A5648BA2"/>
    <w:lvl w:ilvl="0" w:tplc="01D24042">
      <w:numFmt w:val="bullet"/>
      <w:lvlText w:val="-"/>
      <w:lvlJc w:val="left"/>
      <w:pPr>
        <w:ind w:left="1440" w:hanging="360"/>
      </w:pPr>
      <w:rPr>
        <w:rFonts w:ascii="Calibri" w:eastAsia="Calibr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E7D6B"/>
    <w:multiLevelType w:val="hybridMultilevel"/>
    <w:tmpl w:val="21A0642E"/>
    <w:lvl w:ilvl="0" w:tplc="A3767460">
      <w:start w:val="1"/>
      <w:numFmt w:val="bullet"/>
      <w:lvlText w:val=""/>
      <w:lvlJc w:val="left"/>
      <w:pPr>
        <w:ind w:left="1080" w:hanging="360"/>
      </w:pPr>
      <w:rPr>
        <w:rFonts w:ascii="Symbol" w:hAnsi="Symbo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D7E31"/>
    <w:multiLevelType w:val="hybridMultilevel"/>
    <w:tmpl w:val="9C2AA43C"/>
    <w:lvl w:ilvl="0" w:tplc="F3E8BE86">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24"/>
  </w:num>
  <w:num w:numId="5">
    <w:abstractNumId w:val="5"/>
  </w:num>
  <w:num w:numId="6">
    <w:abstractNumId w:val="19"/>
  </w:num>
  <w:num w:numId="7">
    <w:abstractNumId w:val="13"/>
  </w:num>
  <w:num w:numId="8">
    <w:abstractNumId w:val="16"/>
  </w:num>
  <w:num w:numId="9">
    <w:abstractNumId w:val="20"/>
  </w:num>
  <w:num w:numId="10">
    <w:abstractNumId w:val="15"/>
  </w:num>
  <w:num w:numId="11">
    <w:abstractNumId w:val="6"/>
  </w:num>
  <w:num w:numId="12">
    <w:abstractNumId w:val="22"/>
  </w:num>
  <w:num w:numId="13">
    <w:abstractNumId w:val="21"/>
  </w:num>
  <w:num w:numId="14">
    <w:abstractNumId w:val="0"/>
  </w:num>
  <w:num w:numId="15">
    <w:abstractNumId w:val="3"/>
  </w:num>
  <w:num w:numId="16">
    <w:abstractNumId w:val="14"/>
  </w:num>
  <w:num w:numId="17">
    <w:abstractNumId w:val="11"/>
  </w:num>
  <w:num w:numId="18">
    <w:abstractNumId w:val="4"/>
  </w:num>
  <w:num w:numId="19">
    <w:abstractNumId w:val="23"/>
  </w:num>
  <w:num w:numId="20">
    <w:abstractNumId w:val="18"/>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41BE8"/>
    <w:rsid w:val="00067B5E"/>
    <w:rsid w:val="00075DAB"/>
    <w:rsid w:val="0008316E"/>
    <w:rsid w:val="000C57A1"/>
    <w:rsid w:val="000F15E7"/>
    <w:rsid w:val="000F3AA2"/>
    <w:rsid w:val="00102476"/>
    <w:rsid w:val="00113E76"/>
    <w:rsid w:val="00160600"/>
    <w:rsid w:val="001945C1"/>
    <w:rsid w:val="0019517F"/>
    <w:rsid w:val="001B247D"/>
    <w:rsid w:val="00233679"/>
    <w:rsid w:val="00242DCD"/>
    <w:rsid w:val="00273F7C"/>
    <w:rsid w:val="002B4354"/>
    <w:rsid w:val="002D7005"/>
    <w:rsid w:val="00396AF3"/>
    <w:rsid w:val="003D16EE"/>
    <w:rsid w:val="003D27D1"/>
    <w:rsid w:val="003E6D1F"/>
    <w:rsid w:val="004055E2"/>
    <w:rsid w:val="004145C8"/>
    <w:rsid w:val="00426EA2"/>
    <w:rsid w:val="004544DC"/>
    <w:rsid w:val="00494FE6"/>
    <w:rsid w:val="004A6B61"/>
    <w:rsid w:val="004D556F"/>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51A40"/>
    <w:rsid w:val="00670745"/>
    <w:rsid w:val="006A7208"/>
    <w:rsid w:val="006A796C"/>
    <w:rsid w:val="007A3CDB"/>
    <w:rsid w:val="0083409D"/>
    <w:rsid w:val="0087586F"/>
    <w:rsid w:val="008B60D9"/>
    <w:rsid w:val="008F1F79"/>
    <w:rsid w:val="00953881"/>
    <w:rsid w:val="00961586"/>
    <w:rsid w:val="00966171"/>
    <w:rsid w:val="00996020"/>
    <w:rsid w:val="009A47DB"/>
    <w:rsid w:val="009D6D50"/>
    <w:rsid w:val="00A07CDD"/>
    <w:rsid w:val="00A6058F"/>
    <w:rsid w:val="00A70D85"/>
    <w:rsid w:val="00AA4BF0"/>
    <w:rsid w:val="00AE05CC"/>
    <w:rsid w:val="00AE06EB"/>
    <w:rsid w:val="00B20687"/>
    <w:rsid w:val="00B2405F"/>
    <w:rsid w:val="00B4368E"/>
    <w:rsid w:val="00B570F3"/>
    <w:rsid w:val="00B574C3"/>
    <w:rsid w:val="00B7484A"/>
    <w:rsid w:val="00B85C90"/>
    <w:rsid w:val="00B93A68"/>
    <w:rsid w:val="00B949F8"/>
    <w:rsid w:val="00BD25F6"/>
    <w:rsid w:val="00BD4AB8"/>
    <w:rsid w:val="00BF0F11"/>
    <w:rsid w:val="00C8217E"/>
    <w:rsid w:val="00C952BB"/>
    <w:rsid w:val="00CA5D66"/>
    <w:rsid w:val="00CC5658"/>
    <w:rsid w:val="00CD0C36"/>
    <w:rsid w:val="00CF3D41"/>
    <w:rsid w:val="00CF5417"/>
    <w:rsid w:val="00D062FE"/>
    <w:rsid w:val="00D90959"/>
    <w:rsid w:val="00DA02D3"/>
    <w:rsid w:val="00DA0A51"/>
    <w:rsid w:val="00DA1872"/>
    <w:rsid w:val="00E04250"/>
    <w:rsid w:val="00E67788"/>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051FF2C6-8CD7-4F44-8BAC-7E2FE49E568D}"/>
</file>

<file path=customXml/itemProps3.xml><?xml version="1.0" encoding="utf-8"?>
<ds:datastoreItem xmlns:ds="http://schemas.openxmlformats.org/officeDocument/2006/customXml" ds:itemID="{0C6FB914-3DBC-47A6-98DF-94DE2E80AFCD}">
  <ds:schemaRef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s>
</ds:datastoreItem>
</file>

<file path=customXml/itemProps4.xml><?xml version="1.0" encoding="utf-8"?>
<ds:datastoreItem xmlns:ds="http://schemas.openxmlformats.org/officeDocument/2006/customXml" ds:itemID="{353D6855-439F-45E5-80CC-8808F03C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Kristin Rabe</cp:lastModifiedBy>
  <cp:revision>2</cp:revision>
  <cp:lastPrinted>2014-05-01T20:00:00Z</cp:lastPrinted>
  <dcterms:created xsi:type="dcterms:W3CDTF">2017-01-23T21:43:00Z</dcterms:created>
  <dcterms:modified xsi:type="dcterms:W3CDTF">2017-01-23T21:43:00Z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